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v10.5 -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SNT-C6CF1933</w:t>
            </w:r>
          </w:p>
        </w:tc>
      </w:tr>
      <w:tr>
        <w:tc>
          <w:tcPr>
            <w:tcW w:type="dxa" w:w="4320"/>
          </w:tcPr>
          <w:p>
            <w:r>
              <w:t>Timestamp</w:t>
            </w:r>
          </w:p>
        </w:tc>
        <w:tc>
          <w:tcPr>
            <w:tcW w:type="dxa" w:w="4320"/>
          </w:tcPr>
          <w:p>
            <w:r>
              <w:t>2026-06-29 12:36:08</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 xml:space="preserve">LockBit Ransomware Attack | A09:2021-Broken Access Control, A06:2021-Security Misconfiguration, A10:2017-Insufficient Logging &amp; Monitoring, A08:2021-Software and Data Integrity Failures </w:t>
              <w:br/>
              <w:br/>
              <w:t>Note: The provided log indicates a ransomware attack with characteristics of LockBit 3.0, which includes both encryption and exfiltration elements, pointing towards a double extortion tactic. This aligns with the description of LockBit ransomware, which is known for its aggressive encryption and data theft approach, often demanding ransom in exchange for the decryption key and threatening to release stolen data if demands are not met. The OWASP categories listed are relevant due to the nature of the attack, which likely exploits vulnerabilities in access control, security misconfigurations, and insufficient logging and monitoring, ultimately leading to software and data integrity failures.</w:t>
            </w:r>
          </w:p>
        </w:tc>
      </w:tr>
      <w:tr>
        <w:tc>
          <w:tcPr>
            <w:tcW w:type="dxa" w:w="4320"/>
          </w:tcPr>
          <w:p>
            <w:r>
              <w:t>Status</w:t>
            </w:r>
          </w:p>
        </w:tc>
        <w:tc>
          <w:tcPr>
            <w:tcW w:type="dxa" w:w="4320"/>
          </w:tcPr>
          <w:p>
            <w:r>
              <w:t>NEUTRALIZED</w:t>
            </w:r>
          </w:p>
        </w:tc>
      </w:tr>
    </w:tbl>
    <w:p>
      <w:pPr>
        <w:pStyle w:val="Heading1"/>
      </w:pPr>
      <w:r>
        <w:t>2. Combat Execution Log</w:t>
      </w:r>
    </w:p>
    <w:p>
      <w:r>
        <w:t xml:space="preserve">Action Taken: </w:t>
      </w:r>
    </w:p>
    <w:p>
      <w:pPr>
        <w:pStyle w:val="Heading1"/>
      </w:pPr>
      <w:r>
        <w:t>3. AI Forensic Analysis</w:t>
      </w:r>
    </w:p>
    <w:p>
      <w:r>
        <w:t>The LockBit Ransomware Attack is a significant threat to endpoint protection, categorized under several OWASP categories including A09:2021-Broken Access Control, A06:2021-Security Misconfiguration, A10:2017-Insufficient Logging &amp; Monitoring, and A08:2021-Software and Data Integrity Failures. This type of attack is characterized by its aggressive encryption and data theft approach, often demanding ransom in exchange for the decryption key and threatening to release stolen data if demands are not met. The attack likely exploits vulnerabilities in access control, security misconfigurations, and insufficient logging and monitoring, ultimately leading to software and data integrity failures.</w:t>
        <w:br/>
        <w:br/>
        <w:t>To remediate the LockBit Ransomware Attack, it is essential to terminate the malicious process as quickly as possible. Several commands can be used to achieve this, including taskkill, wmic, and powershell. The taskkill command can be used with the /im parameter to specify the image name of the process to be terminated, and the /f parameter to force the termination of the process. For example, the command "taskkill /im LockBit.exe /f" can be used to terminate the LockBit ransomware process. Similarly, the wmic command can be used with the "process where" parameter to specify the process to be terminated, and the "call terminate" parameter to terminate the process. The powershell command can be used with the "Stop-Process" cmdlet to terminate the process, and the "-Name" parameter to specify the name of the process to be terminated, and the "-Force" parameter to force the termination of the process.</w:t>
        <w:br/>
        <w:br/>
        <w:t xml:space="preserve">The provided JSON code snippet includes several commands that can be used to terminate the LockBit ransomware process and a generic ransomware process. The commands include "taskkill /im LockBit.exe /f", "wmic process where \"name='LockBit.exe'\" call terminate", "powershell Stop-Process -Name LockBit -Force", "taskkill /im ransomware.exe /f", "wmic process where \"name='ransomware.exe'\" call terminate", and "powershell Stop-Process -Name ransomware -Force". These commands can be used to quickly respond to a ransomware attack and prevent further damage. By terminating the malicious process, it is possible to prevent the ransomware from encrypting additional files and stealing sensitive data, thereby reducing the impact of the attack. </w:t>
        <w:br/>
        <w:br/>
        <w:t>```json</w:t>
        <w:br/>
        <w:t>[</w:t>
        <w:br/>
        <w:t xml:space="preserve">  {</w:t>
        <w:br/>
        <w:t xml:space="preserve">    "command": "taskkill",</w:t>
        <w:br/>
        <w:t xml:space="preserve">    "parameters": "/im LockBit.exe /f",</w:t>
        <w:br/>
        <w:t xml:space="preserve">    "description": "Terminate LockBit ransomware process"</w:t>
        <w:br/>
        <w:t xml:space="preserve">  },</w:t>
        <w:br/>
        <w:t xml:space="preserve">  {</w:t>
        <w:br/>
        <w:t xml:space="preserve">    "command": "wmic",</w:t>
        <w:br/>
        <w:t xml:space="preserve">    "parameters": "process where \"name='LockBit.exe'\" call terminate",</w:t>
        <w:br/>
        <w:t xml:space="preserve">    "description": "Terminate LockBit ransomware process using WMI"</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"taskkill",</w:t>
        <w:br/>
        <w:t xml:space="preserve">    "parameters": "/im ransomware.exe /f",</w:t>
        <w:br/>
        <w:t xml:space="preserve">    "description": "Terminate generic ransomware process"</w:t>
        <w:br/>
        <w:t xml:space="preserve">  },</w:t>
        <w:br/>
        <w:t xml:space="preserve">  {</w:t>
        <w:br/>
        <w:t xml:space="preserve">    "command": "wmic",</w:t>
        <w:br/>
        <w:t xml:space="preserve">    "parameters": "process where \"name='ransomware.exe'\" call terminate",</w:t>
        <w:br/>
        <w:t xml:space="preserve">    "description": "Terminate generic ransomware process using WMI"</w:t>
        <w:br/>
        <w:t xml:space="preserve">  },</w:t>
        <w:br/>
        <w:t xml:space="preserve">  {</w:t>
        <w:br/>
        <w:t xml:space="preserve">    "command": "powershell",</w:t>
        <w:br/>
        <w:t xml:space="preserve">    "parameters": "Stop-Process -Name ransomware -Force",</w:t>
        <w:br/>
        <w:t xml:space="preserve">    "description": "Terminate generic ransomware process using PowerShell"</w:t>
        <w:br/>
        <w:t xml:space="preserve">  }</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