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55C5" w:rsidRPr="006D1F0E" w:rsidRDefault="001955C5">
      <w:pPr>
        <w:rPr>
          <w:rFonts w:ascii="Times New Roman" w:hAnsi="Times New Roman" w:cs="Times New Roman"/>
        </w:rPr>
      </w:pPr>
    </w:p>
    <w:p w:rsidR="001955C5" w:rsidRPr="006D1F0E" w:rsidRDefault="003D5AFB">
      <w:pPr>
        <w:rPr>
          <w:rFonts w:ascii="Times New Roman" w:hAnsi="Times New Roman" w:cs="Times New Roman"/>
          <w:b/>
          <w:sz w:val="40"/>
          <w:szCs w:val="40"/>
        </w:rPr>
      </w:pPr>
      <w:r w:rsidRPr="006D1F0E">
        <w:rPr>
          <w:rFonts w:ascii="Times New Roman" w:hAnsi="Times New Roman" w:cs="Times New Roman"/>
          <w:b/>
          <w:sz w:val="40"/>
          <w:szCs w:val="40"/>
        </w:rPr>
        <w:t>Student Dropout Risk &amp; Education Retention Analytics System</w:t>
      </w:r>
    </w:p>
    <w:p w:rsidR="001955C5" w:rsidRPr="006D1F0E" w:rsidRDefault="003D5AFB" w:rsidP="006D1F0E">
      <w:pPr>
        <w:rPr>
          <w:rFonts w:ascii="Times New Roman" w:hAnsi="Times New Roman" w:cs="Times New Roman"/>
          <w:sz w:val="24"/>
        </w:rPr>
      </w:pPr>
      <w:r w:rsidRPr="006D1F0E">
        <w:rPr>
          <w:rFonts w:ascii="Times New Roman" w:hAnsi="Times New Roman" w:cs="Times New Roman"/>
          <w:sz w:val="24"/>
        </w:rPr>
        <w:t>An End-to-End Data Analytics Application using Python, Databricks, Apache Airflow, and Power BI</w:t>
      </w:r>
    </w:p>
    <w:p w:rsidR="001955C5" w:rsidRPr="006D1F0E" w:rsidRDefault="001955C5">
      <w:pPr>
        <w:rPr>
          <w:rFonts w:ascii="Times New Roman" w:hAnsi="Times New Roman" w:cs="Times New Roman"/>
        </w:rPr>
      </w:pPr>
    </w:p>
    <w:p w:rsidR="001955C5" w:rsidRPr="006D1F0E" w:rsidRDefault="003D5AFB">
      <w:pPr>
        <w:rPr>
          <w:rFonts w:ascii="Times New Roman" w:hAnsi="Times New Roman" w:cs="Times New Roman"/>
          <w:b/>
        </w:rPr>
      </w:pPr>
      <w:r w:rsidRPr="006D1F0E">
        <w:rPr>
          <w:rFonts w:ascii="Times New Roman" w:hAnsi="Times New Roman" w:cs="Times New Roman"/>
          <w:b/>
        </w:rPr>
        <w:t>ABSTRACT</w:t>
      </w:r>
    </w:p>
    <w:p w:rsidR="006D1F0E" w:rsidRPr="006D1F0E" w:rsidRDefault="006D1F0E" w:rsidP="006D1F0E">
      <w:pPr>
        <w:pStyle w:val="NormalWeb"/>
        <w:jc w:val="both"/>
      </w:pPr>
      <w:r w:rsidRPr="006D1F0E">
        <w:t>Educational institutions face increasing challenges in retaining students due to academic difficulties, irregular attendance, and socio-economic factors. Although large volumes of student data are collected, the lack of integrated analytics systems prevents early identification of st</w:t>
      </w:r>
      <w:r>
        <w:t>udents at risk of dropping out.</w:t>
      </w:r>
    </w:p>
    <w:p w:rsidR="006D1F0E" w:rsidRPr="006D1F0E" w:rsidRDefault="006D1F0E" w:rsidP="006D1F0E">
      <w:pPr>
        <w:pStyle w:val="NormalWeb"/>
        <w:jc w:val="both"/>
      </w:pPr>
      <w:r w:rsidRPr="006D1F0E">
        <w:t xml:space="preserve">This project presents an end-to-end Student Dropout Risk &amp; Education Retention Analytics System that integrates academic performance, attendance </w:t>
      </w:r>
      <w:proofErr w:type="spellStart"/>
      <w:r w:rsidRPr="006D1F0E">
        <w:t>behavior</w:t>
      </w:r>
      <w:proofErr w:type="spellEnd"/>
      <w:r w:rsidRPr="006D1F0E">
        <w:t xml:space="preserve">, demographic, and socio-economic data to identify high-risk students and support early intervention strategies. The system is implemented using </w:t>
      </w:r>
      <w:proofErr w:type="gramStart"/>
      <w:r w:rsidRPr="006D1F0E">
        <w:t>a scalable</w:t>
      </w:r>
      <w:proofErr w:type="gramEnd"/>
      <w:r w:rsidRPr="006D1F0E">
        <w:t xml:space="preserve"> medallion architecture (Bronze, Silver, Gold) on </w:t>
      </w:r>
      <w:proofErr w:type="spellStart"/>
      <w:r w:rsidRPr="006D1F0E">
        <w:t>Databricks</w:t>
      </w:r>
      <w:proofErr w:type="spellEnd"/>
      <w:r w:rsidRPr="006D1F0E">
        <w:t xml:space="preserve">, with workflow orchestration managed through </w:t>
      </w:r>
      <w:proofErr w:type="spellStart"/>
      <w:r w:rsidRPr="006D1F0E">
        <w:t>Databrick</w:t>
      </w:r>
      <w:r>
        <w:t>s</w:t>
      </w:r>
      <w:proofErr w:type="spellEnd"/>
      <w:r>
        <w:t xml:space="preserve"> Workflows and Apache Airflow.</w:t>
      </w:r>
    </w:p>
    <w:p w:rsidR="006D1F0E" w:rsidRPr="006D1F0E" w:rsidRDefault="006D1F0E" w:rsidP="006D1F0E">
      <w:pPr>
        <w:pStyle w:val="NormalWeb"/>
        <w:jc w:val="both"/>
      </w:pPr>
      <w:r w:rsidRPr="006D1F0E">
        <w:t>Advanced analytics and risk indicators are visualized through Power BI dashboards, enabling educators and administrators to monitor retention trends, detect early warning signals, and plan targeted interventions. The solution demonstrates real-world data engineering, analytics, orchestration, and visualization practices in the education domain</w:t>
      </w:r>
      <w:proofErr w:type="gramStart"/>
      <w:r w:rsidRPr="006D1F0E">
        <w:t>..</w:t>
      </w:r>
      <w:proofErr w:type="gramEnd"/>
    </w:p>
    <w:p w:rsidR="001955C5" w:rsidRPr="006D1F0E" w:rsidRDefault="001955C5">
      <w:pPr>
        <w:rPr>
          <w:rFonts w:ascii="Times New Roman" w:hAnsi="Times New Roman" w:cs="Times New Roman"/>
        </w:rPr>
      </w:pPr>
    </w:p>
    <w:p w:rsidR="001955C5" w:rsidRPr="006D1F0E" w:rsidRDefault="003D5AFB">
      <w:pPr>
        <w:rPr>
          <w:rFonts w:ascii="Times New Roman" w:hAnsi="Times New Roman" w:cs="Times New Roman"/>
        </w:rPr>
      </w:pPr>
      <w:r w:rsidRPr="006D1F0E">
        <w:rPr>
          <w:rFonts w:ascii="Times New Roman" w:hAnsi="Times New Roman" w:cs="Times New Roman"/>
        </w:rPr>
        <w:t xml:space="preserve">1. </w:t>
      </w:r>
      <w:r w:rsidRPr="006D1F0E">
        <w:rPr>
          <w:rFonts w:ascii="Times New Roman" w:hAnsi="Times New Roman" w:cs="Times New Roman"/>
          <w:b/>
        </w:rPr>
        <w:t>BUSINESS CONTEXT &amp; PROBLEM STATEMENT</w:t>
      </w:r>
    </w:p>
    <w:p w:rsidR="006D1F0E" w:rsidRPr="006D1F0E" w:rsidRDefault="006D1F0E" w:rsidP="006D1F0E">
      <w:pPr>
        <w:ind w:left="360"/>
        <w:rPr>
          <w:rFonts w:ascii="Times New Roman" w:hAnsi="Times New Roman" w:cs="Times New Roman"/>
        </w:rPr>
      </w:pPr>
      <w:r w:rsidRPr="006D1F0E">
        <w:rPr>
          <w:rFonts w:ascii="Times New Roman" w:hAnsi="Times New Roman" w:cs="Times New Roman"/>
        </w:rPr>
        <w:t>Educational departments and academic institutions collect student-related data from multiple systems such as learning management systems, attendance registers, academic records, and administrative databases. However, these datasets are often fragmented and analyzed manually, resulting in delayed identification of students who are disengag</w:t>
      </w:r>
      <w:r>
        <w:rPr>
          <w:rFonts w:ascii="Times New Roman" w:hAnsi="Times New Roman" w:cs="Times New Roman"/>
        </w:rPr>
        <w:t>ing or at risk of dropping out.</w:t>
      </w:r>
    </w:p>
    <w:p w:rsidR="006D1F0E" w:rsidRPr="006D1F0E" w:rsidRDefault="006D1F0E" w:rsidP="006D1F0E">
      <w:pPr>
        <w:ind w:firstLine="360"/>
        <w:rPr>
          <w:rFonts w:ascii="Times New Roman" w:hAnsi="Times New Roman" w:cs="Times New Roman"/>
        </w:rPr>
      </w:pPr>
      <w:r w:rsidRPr="006D1F0E">
        <w:rPr>
          <w:rFonts w:ascii="Times New Roman" w:hAnsi="Times New Roman" w:cs="Times New Roman"/>
        </w:rPr>
        <w:t>The key challenges</w:t>
      </w:r>
      <w:r>
        <w:rPr>
          <w:rFonts w:ascii="Times New Roman" w:hAnsi="Times New Roman" w:cs="Times New Roman"/>
        </w:rPr>
        <w:t xml:space="preserve"> faced by institutions include:</w:t>
      </w:r>
    </w:p>
    <w:p w:rsidR="006D1F0E" w:rsidRPr="006D1F0E" w:rsidRDefault="006D1F0E" w:rsidP="006D1F0E">
      <w:pPr>
        <w:pStyle w:val="ListParagraph"/>
        <w:numPr>
          <w:ilvl w:val="0"/>
          <w:numId w:val="10"/>
        </w:numPr>
        <w:rPr>
          <w:rFonts w:ascii="Times New Roman" w:hAnsi="Times New Roman" w:cs="Times New Roman"/>
        </w:rPr>
      </w:pPr>
      <w:r w:rsidRPr="006D1F0E">
        <w:rPr>
          <w:rFonts w:ascii="Times New Roman" w:hAnsi="Times New Roman" w:cs="Times New Roman"/>
        </w:rPr>
        <w:t>Student data distributed across multiple academic and administrative systems</w:t>
      </w:r>
    </w:p>
    <w:p w:rsidR="006D1F0E" w:rsidRPr="006D1F0E" w:rsidRDefault="006D1F0E" w:rsidP="006D1F0E">
      <w:pPr>
        <w:pStyle w:val="ListParagraph"/>
        <w:numPr>
          <w:ilvl w:val="0"/>
          <w:numId w:val="10"/>
        </w:numPr>
        <w:rPr>
          <w:rFonts w:ascii="Times New Roman" w:hAnsi="Times New Roman" w:cs="Times New Roman"/>
        </w:rPr>
      </w:pPr>
      <w:r w:rsidRPr="006D1F0E">
        <w:rPr>
          <w:rFonts w:ascii="Times New Roman" w:hAnsi="Times New Roman" w:cs="Times New Roman"/>
        </w:rPr>
        <w:t>Manual analysis that fails to detect early warning signs</w:t>
      </w:r>
    </w:p>
    <w:p w:rsidR="006D1F0E" w:rsidRPr="006D1F0E" w:rsidRDefault="006D1F0E" w:rsidP="006D1F0E">
      <w:pPr>
        <w:pStyle w:val="ListParagraph"/>
        <w:numPr>
          <w:ilvl w:val="0"/>
          <w:numId w:val="10"/>
        </w:numPr>
        <w:rPr>
          <w:rFonts w:ascii="Times New Roman" w:hAnsi="Times New Roman" w:cs="Times New Roman"/>
        </w:rPr>
      </w:pPr>
      <w:r w:rsidRPr="006D1F0E">
        <w:rPr>
          <w:rFonts w:ascii="Times New Roman" w:hAnsi="Times New Roman" w:cs="Times New Roman"/>
        </w:rPr>
        <w:t>Lack of correlation between attendance, academic performance, and demographic factors</w:t>
      </w:r>
    </w:p>
    <w:p w:rsidR="006D1F0E" w:rsidRPr="006D1F0E" w:rsidRDefault="006D1F0E" w:rsidP="006D1F0E">
      <w:pPr>
        <w:pStyle w:val="ListParagraph"/>
        <w:numPr>
          <w:ilvl w:val="0"/>
          <w:numId w:val="10"/>
        </w:numPr>
        <w:rPr>
          <w:rFonts w:ascii="Times New Roman" w:hAnsi="Times New Roman" w:cs="Times New Roman"/>
        </w:rPr>
      </w:pPr>
      <w:r w:rsidRPr="006D1F0E">
        <w:rPr>
          <w:rFonts w:ascii="Times New Roman" w:hAnsi="Times New Roman" w:cs="Times New Roman"/>
        </w:rPr>
        <w:t>Absence of actionable dashboards to support timely intervention</w:t>
      </w:r>
    </w:p>
    <w:p w:rsidR="006D1F0E" w:rsidRPr="006D1F0E" w:rsidRDefault="006D1F0E" w:rsidP="006D1F0E">
      <w:pPr>
        <w:rPr>
          <w:rFonts w:ascii="Times New Roman" w:hAnsi="Times New Roman" w:cs="Times New Roman"/>
        </w:rPr>
      </w:pPr>
    </w:p>
    <w:p w:rsidR="001955C5" w:rsidRPr="006D1F0E" w:rsidRDefault="006D1F0E" w:rsidP="006D1F0E">
      <w:pPr>
        <w:ind w:left="360"/>
        <w:rPr>
          <w:rFonts w:ascii="Times New Roman" w:hAnsi="Times New Roman" w:cs="Times New Roman"/>
        </w:rPr>
      </w:pPr>
      <w:r w:rsidRPr="006D1F0E">
        <w:rPr>
          <w:rFonts w:ascii="Times New Roman" w:hAnsi="Times New Roman" w:cs="Times New Roman"/>
        </w:rPr>
        <w:t>Due to these limitations, institutions often respond to dropout risks only after students have already disengaged. This project aims to address these challenges by building a unified analytics platform that supports proactive, data-driven retention strategies.</w:t>
      </w:r>
    </w:p>
    <w:p w:rsidR="001955C5" w:rsidRPr="006D1F0E" w:rsidRDefault="003D5AFB">
      <w:pPr>
        <w:rPr>
          <w:rFonts w:ascii="Times New Roman" w:hAnsi="Times New Roman" w:cs="Times New Roman"/>
          <w:b/>
        </w:rPr>
      </w:pPr>
      <w:r w:rsidRPr="006D1F0E">
        <w:rPr>
          <w:rFonts w:ascii="Times New Roman" w:hAnsi="Times New Roman" w:cs="Times New Roman"/>
          <w:b/>
        </w:rPr>
        <w:t>2. PROJECT OBJECTIVES</w:t>
      </w:r>
    </w:p>
    <w:p w:rsidR="006D1F0E" w:rsidRPr="006D1F0E" w:rsidRDefault="006D1F0E" w:rsidP="006D1F0E">
      <w:pPr>
        <w:pStyle w:val="ListParagraph"/>
        <w:numPr>
          <w:ilvl w:val="0"/>
          <w:numId w:val="11"/>
        </w:numPr>
        <w:rPr>
          <w:rFonts w:ascii="Times New Roman" w:hAnsi="Times New Roman" w:cs="Times New Roman"/>
          <w:sz w:val="24"/>
        </w:rPr>
      </w:pPr>
      <w:r w:rsidRPr="006D1F0E">
        <w:rPr>
          <w:rFonts w:ascii="Times New Roman" w:hAnsi="Times New Roman" w:cs="Times New Roman"/>
          <w:sz w:val="24"/>
        </w:rPr>
        <w:t>The primary objectives of this project are:</w:t>
      </w:r>
    </w:p>
    <w:p w:rsidR="006D1F0E" w:rsidRPr="006D1F0E" w:rsidRDefault="006D1F0E" w:rsidP="006D1F0E">
      <w:pPr>
        <w:pStyle w:val="ListParagraph"/>
        <w:numPr>
          <w:ilvl w:val="0"/>
          <w:numId w:val="11"/>
        </w:numPr>
        <w:rPr>
          <w:rFonts w:ascii="Times New Roman" w:hAnsi="Times New Roman" w:cs="Times New Roman"/>
          <w:sz w:val="24"/>
        </w:rPr>
      </w:pPr>
      <w:r w:rsidRPr="006D1F0E">
        <w:rPr>
          <w:rFonts w:ascii="Times New Roman" w:hAnsi="Times New Roman" w:cs="Times New Roman"/>
          <w:sz w:val="24"/>
        </w:rPr>
        <w:t>To design and implement an end-to-end education analytics pipeline</w:t>
      </w:r>
    </w:p>
    <w:p w:rsidR="006D1F0E" w:rsidRPr="006D1F0E" w:rsidRDefault="006D1F0E" w:rsidP="006D1F0E">
      <w:pPr>
        <w:pStyle w:val="ListParagraph"/>
        <w:numPr>
          <w:ilvl w:val="0"/>
          <w:numId w:val="11"/>
        </w:numPr>
        <w:rPr>
          <w:rFonts w:ascii="Times New Roman" w:hAnsi="Times New Roman" w:cs="Times New Roman"/>
          <w:sz w:val="24"/>
        </w:rPr>
      </w:pPr>
      <w:r w:rsidRPr="006D1F0E">
        <w:rPr>
          <w:rFonts w:ascii="Times New Roman" w:hAnsi="Times New Roman" w:cs="Times New Roman"/>
          <w:sz w:val="24"/>
        </w:rPr>
        <w:t>To ingest, clean, and transform raw student datasets using Python and Spark</w:t>
      </w:r>
    </w:p>
    <w:p w:rsidR="006D1F0E" w:rsidRPr="006D1F0E" w:rsidRDefault="006D1F0E" w:rsidP="006D1F0E">
      <w:pPr>
        <w:pStyle w:val="ListParagraph"/>
        <w:numPr>
          <w:ilvl w:val="0"/>
          <w:numId w:val="11"/>
        </w:numPr>
        <w:rPr>
          <w:rFonts w:ascii="Times New Roman" w:hAnsi="Times New Roman" w:cs="Times New Roman"/>
          <w:sz w:val="24"/>
        </w:rPr>
      </w:pPr>
      <w:r w:rsidRPr="006D1F0E">
        <w:rPr>
          <w:rFonts w:ascii="Times New Roman" w:hAnsi="Times New Roman" w:cs="Times New Roman"/>
          <w:sz w:val="24"/>
        </w:rPr>
        <w:t>To identify students at risk of dropping out using academic and attendance indicators</w:t>
      </w:r>
    </w:p>
    <w:p w:rsidR="006D1F0E" w:rsidRPr="006D1F0E" w:rsidRDefault="006D1F0E" w:rsidP="006D1F0E">
      <w:pPr>
        <w:pStyle w:val="ListParagraph"/>
        <w:numPr>
          <w:ilvl w:val="0"/>
          <w:numId w:val="11"/>
        </w:numPr>
        <w:rPr>
          <w:rFonts w:ascii="Times New Roman" w:hAnsi="Times New Roman" w:cs="Times New Roman"/>
          <w:sz w:val="24"/>
        </w:rPr>
      </w:pPr>
      <w:r w:rsidRPr="006D1F0E">
        <w:rPr>
          <w:rFonts w:ascii="Times New Roman" w:hAnsi="Times New Roman" w:cs="Times New Roman"/>
          <w:sz w:val="24"/>
        </w:rPr>
        <w:t xml:space="preserve">To automate data workflows using Apache Airflow and </w:t>
      </w:r>
      <w:proofErr w:type="spellStart"/>
      <w:r w:rsidRPr="006D1F0E">
        <w:rPr>
          <w:rFonts w:ascii="Times New Roman" w:hAnsi="Times New Roman" w:cs="Times New Roman"/>
          <w:sz w:val="24"/>
        </w:rPr>
        <w:t>Databricks</w:t>
      </w:r>
      <w:proofErr w:type="spellEnd"/>
      <w:r w:rsidRPr="006D1F0E">
        <w:rPr>
          <w:rFonts w:ascii="Times New Roman" w:hAnsi="Times New Roman" w:cs="Times New Roman"/>
          <w:sz w:val="24"/>
        </w:rPr>
        <w:t xml:space="preserve"> Workflows</w:t>
      </w:r>
    </w:p>
    <w:p w:rsidR="006D1F0E" w:rsidRPr="006D1F0E" w:rsidRDefault="006D1F0E" w:rsidP="006D1F0E">
      <w:pPr>
        <w:pStyle w:val="ListParagraph"/>
        <w:numPr>
          <w:ilvl w:val="0"/>
          <w:numId w:val="11"/>
        </w:numPr>
        <w:rPr>
          <w:rFonts w:ascii="Times New Roman" w:hAnsi="Times New Roman" w:cs="Times New Roman"/>
          <w:sz w:val="24"/>
        </w:rPr>
      </w:pPr>
      <w:r w:rsidRPr="006D1F0E">
        <w:rPr>
          <w:rFonts w:ascii="Times New Roman" w:hAnsi="Times New Roman" w:cs="Times New Roman"/>
          <w:sz w:val="24"/>
        </w:rPr>
        <w:t>To visualize retention KPIs and dropout risk insights using Power BI</w:t>
      </w:r>
    </w:p>
    <w:p w:rsidR="001955C5" w:rsidRDefault="006D1F0E" w:rsidP="006D1F0E">
      <w:pPr>
        <w:pStyle w:val="ListParagraph"/>
        <w:numPr>
          <w:ilvl w:val="0"/>
          <w:numId w:val="11"/>
        </w:numPr>
        <w:rPr>
          <w:rFonts w:ascii="Times New Roman" w:hAnsi="Times New Roman" w:cs="Times New Roman"/>
          <w:sz w:val="24"/>
        </w:rPr>
      </w:pPr>
      <w:r w:rsidRPr="006D1F0E">
        <w:rPr>
          <w:rFonts w:ascii="Times New Roman" w:hAnsi="Times New Roman" w:cs="Times New Roman"/>
          <w:sz w:val="24"/>
        </w:rPr>
        <w:t>To demonstrate real-world data engineering and analytics practices</w:t>
      </w:r>
    </w:p>
    <w:p w:rsidR="006D1F0E" w:rsidRPr="006D1F0E" w:rsidRDefault="006D1F0E" w:rsidP="006D1F0E">
      <w:pPr>
        <w:pStyle w:val="ListParagraph"/>
        <w:rPr>
          <w:rFonts w:ascii="Times New Roman" w:hAnsi="Times New Roman" w:cs="Times New Roman"/>
          <w:sz w:val="24"/>
        </w:rPr>
      </w:pPr>
    </w:p>
    <w:p w:rsidR="001955C5" w:rsidRPr="006D1F0E" w:rsidRDefault="003D5AFB">
      <w:pPr>
        <w:rPr>
          <w:rFonts w:ascii="Times New Roman" w:hAnsi="Times New Roman" w:cs="Times New Roman"/>
        </w:rPr>
      </w:pPr>
      <w:r w:rsidRPr="006D1F0E">
        <w:rPr>
          <w:rFonts w:ascii="Times New Roman" w:hAnsi="Times New Roman" w:cs="Times New Roman"/>
          <w:b/>
        </w:rPr>
        <w:t>3. TECHNOLOGY STACK</w:t>
      </w:r>
    </w:p>
    <w:p w:rsidR="001955C5" w:rsidRPr="006D1F0E" w:rsidRDefault="003D5AFB" w:rsidP="006D1F0E">
      <w:pPr>
        <w:ind w:left="720"/>
        <w:rPr>
          <w:rFonts w:ascii="Times New Roman" w:hAnsi="Times New Roman" w:cs="Times New Roman"/>
          <w:sz w:val="24"/>
        </w:rPr>
      </w:pPr>
      <w:r w:rsidRPr="006D1F0E">
        <w:rPr>
          <w:rFonts w:ascii="Times New Roman" w:hAnsi="Times New Roman" w:cs="Times New Roman"/>
          <w:sz w:val="24"/>
        </w:rPr>
        <w:t xml:space="preserve">Python, Pandas, </w:t>
      </w:r>
      <w:proofErr w:type="spellStart"/>
      <w:r w:rsidRPr="006D1F0E">
        <w:rPr>
          <w:rFonts w:ascii="Times New Roman" w:hAnsi="Times New Roman" w:cs="Times New Roman"/>
          <w:sz w:val="24"/>
        </w:rPr>
        <w:t>NumPy</w:t>
      </w:r>
      <w:proofErr w:type="spellEnd"/>
      <w:r w:rsidRPr="006D1F0E">
        <w:rPr>
          <w:rFonts w:ascii="Times New Roman" w:hAnsi="Times New Roman" w:cs="Times New Roman"/>
          <w:sz w:val="24"/>
        </w:rPr>
        <w:t xml:space="preserve">, </w:t>
      </w:r>
      <w:proofErr w:type="spellStart"/>
      <w:r w:rsidRPr="006D1F0E">
        <w:rPr>
          <w:rFonts w:ascii="Times New Roman" w:hAnsi="Times New Roman" w:cs="Times New Roman"/>
          <w:sz w:val="24"/>
        </w:rPr>
        <w:t>PySpark</w:t>
      </w:r>
      <w:proofErr w:type="spellEnd"/>
      <w:r w:rsidRPr="006D1F0E">
        <w:rPr>
          <w:rFonts w:ascii="Times New Roman" w:hAnsi="Times New Roman" w:cs="Times New Roman"/>
          <w:sz w:val="24"/>
        </w:rPr>
        <w:t xml:space="preserve">, </w:t>
      </w:r>
      <w:proofErr w:type="spellStart"/>
      <w:r w:rsidRPr="006D1F0E">
        <w:rPr>
          <w:rFonts w:ascii="Times New Roman" w:hAnsi="Times New Roman" w:cs="Times New Roman"/>
          <w:sz w:val="24"/>
        </w:rPr>
        <w:t>Databricks</w:t>
      </w:r>
      <w:proofErr w:type="spellEnd"/>
      <w:r w:rsidRPr="006D1F0E">
        <w:rPr>
          <w:rFonts w:ascii="Times New Roman" w:hAnsi="Times New Roman" w:cs="Times New Roman"/>
          <w:sz w:val="24"/>
        </w:rPr>
        <w:t>, Apache Airflow, Power BI, GitHub</w:t>
      </w:r>
    </w:p>
    <w:p w:rsidR="006D1F0E" w:rsidRPr="006D1F0E" w:rsidRDefault="006D1F0E">
      <w:pPr>
        <w:rPr>
          <w:rFonts w:ascii="Times New Roman" w:hAnsi="Times New Roman" w:cs="Times New Roman"/>
        </w:rPr>
      </w:pPr>
    </w:p>
    <w:p w:rsidR="001955C5" w:rsidRDefault="003D5AFB">
      <w:pPr>
        <w:rPr>
          <w:rFonts w:ascii="Times New Roman" w:hAnsi="Times New Roman" w:cs="Times New Roman"/>
          <w:b/>
        </w:rPr>
      </w:pPr>
      <w:r w:rsidRPr="006D1F0E">
        <w:rPr>
          <w:rFonts w:ascii="Times New Roman" w:hAnsi="Times New Roman" w:cs="Times New Roman"/>
          <w:b/>
        </w:rPr>
        <w:t>4. DATA DESCRIPTION &amp; SCHEMA DESIGN</w:t>
      </w:r>
    </w:p>
    <w:p w:rsidR="00810BDF" w:rsidRPr="00810BDF" w:rsidRDefault="00810BDF" w:rsidP="00810BDF">
      <w:pPr>
        <w:spacing w:before="100" w:beforeAutospacing="1" w:after="100" w:afterAutospacing="1" w:line="240" w:lineRule="auto"/>
        <w:rPr>
          <w:rFonts w:ascii="Times New Roman" w:eastAsia="Times New Roman" w:hAnsi="Times New Roman" w:cs="Times New Roman"/>
          <w:sz w:val="24"/>
          <w:szCs w:val="24"/>
          <w:lang w:val="en-IN" w:eastAsia="en-IN"/>
        </w:rPr>
      </w:pPr>
      <w:r w:rsidRPr="00810BDF">
        <w:rPr>
          <w:rFonts w:ascii="Times New Roman" w:eastAsia="Times New Roman" w:hAnsi="Times New Roman" w:cs="Times New Roman"/>
          <w:sz w:val="24"/>
          <w:szCs w:val="24"/>
          <w:lang w:val="en-IN" w:eastAsia="en-IN"/>
        </w:rPr>
        <w:t xml:space="preserve">The system uses </w:t>
      </w:r>
      <w:r w:rsidRPr="00810BDF">
        <w:rPr>
          <w:rFonts w:ascii="Times New Roman" w:eastAsia="Times New Roman" w:hAnsi="Times New Roman" w:cs="Times New Roman"/>
          <w:b/>
          <w:bCs/>
          <w:sz w:val="24"/>
          <w:szCs w:val="24"/>
          <w:lang w:val="en-IN" w:eastAsia="en-IN"/>
        </w:rPr>
        <w:t>five datasets</w:t>
      </w:r>
      <w:r w:rsidRPr="00810BDF">
        <w:rPr>
          <w:rFonts w:ascii="Times New Roman" w:eastAsia="Times New Roman" w:hAnsi="Times New Roman" w:cs="Times New Roman"/>
          <w:sz w:val="24"/>
          <w:szCs w:val="24"/>
          <w:lang w:val="en-IN" w:eastAsia="en-IN"/>
        </w:rPr>
        <w:t xml:space="preserve"> representing different aspects of student information. Approximately </w:t>
      </w:r>
      <w:r w:rsidRPr="00810BDF">
        <w:rPr>
          <w:rFonts w:ascii="Times New Roman" w:eastAsia="Times New Roman" w:hAnsi="Times New Roman" w:cs="Times New Roman"/>
          <w:b/>
          <w:bCs/>
          <w:sz w:val="24"/>
          <w:szCs w:val="24"/>
          <w:lang w:val="en-IN" w:eastAsia="en-IN"/>
        </w:rPr>
        <w:t>5,000–6,000 records</w:t>
      </w:r>
      <w:r w:rsidRPr="00810BDF">
        <w:rPr>
          <w:rFonts w:ascii="Times New Roman" w:eastAsia="Times New Roman" w:hAnsi="Times New Roman" w:cs="Times New Roman"/>
          <w:sz w:val="24"/>
          <w:szCs w:val="24"/>
          <w:lang w:val="en-IN" w:eastAsia="en-IN"/>
        </w:rPr>
        <w:t xml:space="preserve"> were generated to simulate a realistic institutional dataset. Intentional inconsistencies and missing values were introduced to demonstrate data cleaning and transformation in the Silver layer.</w:t>
      </w:r>
    </w:p>
    <w:tbl>
      <w:tblPr>
        <w:tblW w:w="86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3"/>
        <w:gridCol w:w="6443"/>
      </w:tblGrid>
      <w:tr w:rsidR="00810BDF" w:rsidRPr="00810BDF" w:rsidTr="00810BDF">
        <w:trPr>
          <w:trHeight w:val="310"/>
          <w:tblHeader/>
          <w:tblCellSpacing w:w="15" w:type="dxa"/>
        </w:trPr>
        <w:tc>
          <w:tcPr>
            <w:tcW w:w="0" w:type="auto"/>
            <w:vAlign w:val="center"/>
            <w:hideMark/>
          </w:tcPr>
          <w:p w:rsidR="00810BDF" w:rsidRPr="00810BDF" w:rsidRDefault="00810BDF" w:rsidP="00810BDF">
            <w:pPr>
              <w:spacing w:after="0" w:line="240" w:lineRule="auto"/>
              <w:jc w:val="center"/>
              <w:rPr>
                <w:rFonts w:ascii="Times New Roman" w:eastAsia="Times New Roman" w:hAnsi="Times New Roman" w:cs="Times New Roman"/>
                <w:b/>
                <w:bCs/>
                <w:sz w:val="24"/>
                <w:szCs w:val="24"/>
                <w:lang w:val="en-IN" w:eastAsia="en-IN"/>
              </w:rPr>
            </w:pPr>
            <w:r w:rsidRPr="00810BDF">
              <w:rPr>
                <w:rFonts w:ascii="Times New Roman" w:eastAsia="Times New Roman" w:hAnsi="Times New Roman" w:cs="Times New Roman"/>
                <w:b/>
                <w:bCs/>
                <w:sz w:val="24"/>
                <w:szCs w:val="24"/>
                <w:lang w:val="en-IN" w:eastAsia="en-IN"/>
              </w:rPr>
              <w:t>Dataset</w:t>
            </w:r>
          </w:p>
        </w:tc>
        <w:tc>
          <w:tcPr>
            <w:tcW w:w="0" w:type="auto"/>
            <w:vAlign w:val="center"/>
            <w:hideMark/>
          </w:tcPr>
          <w:p w:rsidR="00810BDF" w:rsidRPr="00810BDF" w:rsidRDefault="00810BDF" w:rsidP="00810BDF">
            <w:pPr>
              <w:spacing w:after="0" w:line="240" w:lineRule="auto"/>
              <w:jc w:val="center"/>
              <w:rPr>
                <w:rFonts w:ascii="Times New Roman" w:eastAsia="Times New Roman" w:hAnsi="Times New Roman" w:cs="Times New Roman"/>
                <w:b/>
                <w:bCs/>
                <w:sz w:val="24"/>
                <w:szCs w:val="24"/>
                <w:lang w:val="en-IN" w:eastAsia="en-IN"/>
              </w:rPr>
            </w:pPr>
            <w:r w:rsidRPr="00810BDF">
              <w:rPr>
                <w:rFonts w:ascii="Times New Roman" w:eastAsia="Times New Roman" w:hAnsi="Times New Roman" w:cs="Times New Roman"/>
                <w:b/>
                <w:bCs/>
                <w:sz w:val="24"/>
                <w:szCs w:val="24"/>
                <w:lang w:val="en-IN" w:eastAsia="en-IN"/>
              </w:rPr>
              <w:t>Description</w:t>
            </w:r>
          </w:p>
        </w:tc>
      </w:tr>
      <w:tr w:rsidR="00810BDF" w:rsidRPr="00810BDF" w:rsidTr="00810BDF">
        <w:trPr>
          <w:trHeight w:val="323"/>
          <w:tblCellSpacing w:w="15" w:type="dxa"/>
        </w:trPr>
        <w:tc>
          <w:tcPr>
            <w:tcW w:w="0" w:type="auto"/>
            <w:vAlign w:val="center"/>
            <w:hideMark/>
          </w:tcPr>
          <w:p w:rsidR="00810BDF" w:rsidRPr="00810BDF" w:rsidRDefault="00810BDF" w:rsidP="00810BDF">
            <w:pPr>
              <w:spacing w:after="0" w:line="240" w:lineRule="auto"/>
              <w:rPr>
                <w:rFonts w:ascii="Times New Roman" w:eastAsia="Times New Roman" w:hAnsi="Times New Roman" w:cs="Times New Roman"/>
                <w:sz w:val="24"/>
                <w:szCs w:val="24"/>
                <w:lang w:val="en-IN" w:eastAsia="en-IN"/>
              </w:rPr>
            </w:pPr>
            <w:proofErr w:type="spellStart"/>
            <w:r w:rsidRPr="00810BDF">
              <w:rPr>
                <w:rFonts w:ascii="Times New Roman" w:eastAsia="Times New Roman" w:hAnsi="Times New Roman" w:cs="Times New Roman"/>
                <w:sz w:val="24"/>
                <w:szCs w:val="24"/>
                <w:lang w:val="en-IN" w:eastAsia="en-IN"/>
              </w:rPr>
              <w:t>students_master</w:t>
            </w:r>
            <w:proofErr w:type="spellEnd"/>
          </w:p>
        </w:tc>
        <w:tc>
          <w:tcPr>
            <w:tcW w:w="0" w:type="auto"/>
            <w:vAlign w:val="center"/>
            <w:hideMark/>
          </w:tcPr>
          <w:p w:rsidR="00810BDF" w:rsidRPr="00810BDF" w:rsidRDefault="00810BDF" w:rsidP="00810BDF">
            <w:pPr>
              <w:spacing w:after="0" w:line="240" w:lineRule="auto"/>
              <w:rPr>
                <w:rFonts w:ascii="Times New Roman" w:eastAsia="Times New Roman" w:hAnsi="Times New Roman" w:cs="Times New Roman"/>
                <w:sz w:val="24"/>
                <w:szCs w:val="24"/>
                <w:lang w:val="en-IN" w:eastAsia="en-IN"/>
              </w:rPr>
            </w:pPr>
            <w:r w:rsidRPr="00810BDF">
              <w:rPr>
                <w:rFonts w:ascii="Times New Roman" w:eastAsia="Times New Roman" w:hAnsi="Times New Roman" w:cs="Times New Roman"/>
                <w:sz w:val="24"/>
                <w:szCs w:val="24"/>
                <w:lang w:val="en-IN" w:eastAsia="en-IN"/>
              </w:rPr>
              <w:t xml:space="preserve">Student demographic and </w:t>
            </w:r>
            <w:proofErr w:type="spellStart"/>
            <w:r w:rsidRPr="00810BDF">
              <w:rPr>
                <w:rFonts w:ascii="Times New Roman" w:eastAsia="Times New Roman" w:hAnsi="Times New Roman" w:cs="Times New Roman"/>
                <w:sz w:val="24"/>
                <w:szCs w:val="24"/>
                <w:lang w:val="en-IN" w:eastAsia="en-IN"/>
              </w:rPr>
              <w:t>enrollment</w:t>
            </w:r>
            <w:proofErr w:type="spellEnd"/>
            <w:r w:rsidRPr="00810BDF">
              <w:rPr>
                <w:rFonts w:ascii="Times New Roman" w:eastAsia="Times New Roman" w:hAnsi="Times New Roman" w:cs="Times New Roman"/>
                <w:sz w:val="24"/>
                <w:szCs w:val="24"/>
                <w:lang w:val="en-IN" w:eastAsia="en-IN"/>
              </w:rPr>
              <w:t xml:space="preserve"> information</w:t>
            </w:r>
          </w:p>
        </w:tc>
      </w:tr>
      <w:tr w:rsidR="00810BDF" w:rsidRPr="00810BDF" w:rsidTr="00810BDF">
        <w:trPr>
          <w:trHeight w:val="310"/>
          <w:tblCellSpacing w:w="15" w:type="dxa"/>
        </w:trPr>
        <w:tc>
          <w:tcPr>
            <w:tcW w:w="0" w:type="auto"/>
            <w:vAlign w:val="center"/>
            <w:hideMark/>
          </w:tcPr>
          <w:p w:rsidR="00810BDF" w:rsidRPr="00810BDF" w:rsidRDefault="00810BDF" w:rsidP="00810BDF">
            <w:pPr>
              <w:spacing w:after="0" w:line="240" w:lineRule="auto"/>
              <w:rPr>
                <w:rFonts w:ascii="Times New Roman" w:eastAsia="Times New Roman" w:hAnsi="Times New Roman" w:cs="Times New Roman"/>
                <w:sz w:val="24"/>
                <w:szCs w:val="24"/>
                <w:lang w:val="en-IN" w:eastAsia="en-IN"/>
              </w:rPr>
            </w:pPr>
            <w:r w:rsidRPr="00810BDF">
              <w:rPr>
                <w:rFonts w:ascii="Times New Roman" w:eastAsia="Times New Roman" w:hAnsi="Times New Roman" w:cs="Times New Roman"/>
                <w:sz w:val="24"/>
                <w:szCs w:val="24"/>
                <w:lang w:val="en-IN" w:eastAsia="en-IN"/>
              </w:rPr>
              <w:t>academics</w:t>
            </w:r>
          </w:p>
        </w:tc>
        <w:tc>
          <w:tcPr>
            <w:tcW w:w="0" w:type="auto"/>
            <w:vAlign w:val="center"/>
            <w:hideMark/>
          </w:tcPr>
          <w:p w:rsidR="00810BDF" w:rsidRPr="00810BDF" w:rsidRDefault="00810BDF" w:rsidP="00810BDF">
            <w:pPr>
              <w:spacing w:after="0" w:line="240" w:lineRule="auto"/>
              <w:rPr>
                <w:rFonts w:ascii="Times New Roman" w:eastAsia="Times New Roman" w:hAnsi="Times New Roman" w:cs="Times New Roman"/>
                <w:sz w:val="24"/>
                <w:szCs w:val="24"/>
                <w:lang w:val="en-IN" w:eastAsia="en-IN"/>
              </w:rPr>
            </w:pPr>
            <w:r w:rsidRPr="00810BDF">
              <w:rPr>
                <w:rFonts w:ascii="Times New Roman" w:eastAsia="Times New Roman" w:hAnsi="Times New Roman" w:cs="Times New Roman"/>
                <w:sz w:val="24"/>
                <w:szCs w:val="24"/>
                <w:lang w:val="en-IN" w:eastAsia="en-IN"/>
              </w:rPr>
              <w:t>Academic performance and grades</w:t>
            </w:r>
          </w:p>
        </w:tc>
      </w:tr>
      <w:tr w:rsidR="00810BDF" w:rsidRPr="00810BDF" w:rsidTr="00810BDF">
        <w:trPr>
          <w:trHeight w:val="323"/>
          <w:tblCellSpacing w:w="15" w:type="dxa"/>
        </w:trPr>
        <w:tc>
          <w:tcPr>
            <w:tcW w:w="0" w:type="auto"/>
            <w:vAlign w:val="center"/>
            <w:hideMark/>
          </w:tcPr>
          <w:p w:rsidR="00810BDF" w:rsidRPr="00810BDF" w:rsidRDefault="00810BDF" w:rsidP="00810BDF">
            <w:pPr>
              <w:spacing w:after="0" w:line="240" w:lineRule="auto"/>
              <w:rPr>
                <w:rFonts w:ascii="Times New Roman" w:eastAsia="Times New Roman" w:hAnsi="Times New Roman" w:cs="Times New Roman"/>
                <w:sz w:val="24"/>
                <w:szCs w:val="24"/>
                <w:lang w:val="en-IN" w:eastAsia="en-IN"/>
              </w:rPr>
            </w:pPr>
            <w:r w:rsidRPr="00810BDF">
              <w:rPr>
                <w:rFonts w:ascii="Times New Roman" w:eastAsia="Times New Roman" w:hAnsi="Times New Roman" w:cs="Times New Roman"/>
                <w:sz w:val="24"/>
                <w:szCs w:val="24"/>
                <w:lang w:val="en-IN" w:eastAsia="en-IN"/>
              </w:rPr>
              <w:t>attendance</w:t>
            </w:r>
          </w:p>
        </w:tc>
        <w:tc>
          <w:tcPr>
            <w:tcW w:w="0" w:type="auto"/>
            <w:vAlign w:val="center"/>
            <w:hideMark/>
          </w:tcPr>
          <w:p w:rsidR="00810BDF" w:rsidRPr="00810BDF" w:rsidRDefault="00810BDF" w:rsidP="00810BDF">
            <w:pPr>
              <w:spacing w:after="0" w:line="240" w:lineRule="auto"/>
              <w:rPr>
                <w:rFonts w:ascii="Times New Roman" w:eastAsia="Times New Roman" w:hAnsi="Times New Roman" w:cs="Times New Roman"/>
                <w:sz w:val="24"/>
                <w:szCs w:val="24"/>
                <w:lang w:val="en-IN" w:eastAsia="en-IN"/>
              </w:rPr>
            </w:pPr>
            <w:r w:rsidRPr="00810BDF">
              <w:rPr>
                <w:rFonts w:ascii="Times New Roman" w:eastAsia="Times New Roman" w:hAnsi="Times New Roman" w:cs="Times New Roman"/>
                <w:sz w:val="24"/>
                <w:szCs w:val="24"/>
                <w:lang w:val="en-IN" w:eastAsia="en-IN"/>
              </w:rPr>
              <w:t>Attendance and participation records</w:t>
            </w:r>
          </w:p>
        </w:tc>
      </w:tr>
      <w:tr w:rsidR="00810BDF" w:rsidRPr="00810BDF" w:rsidTr="00810BDF">
        <w:trPr>
          <w:trHeight w:val="323"/>
          <w:tblCellSpacing w:w="15" w:type="dxa"/>
        </w:trPr>
        <w:tc>
          <w:tcPr>
            <w:tcW w:w="0" w:type="auto"/>
            <w:vAlign w:val="center"/>
            <w:hideMark/>
          </w:tcPr>
          <w:p w:rsidR="00810BDF" w:rsidRPr="00810BDF" w:rsidRDefault="00810BDF" w:rsidP="00810BDF">
            <w:pPr>
              <w:spacing w:after="0" w:line="240" w:lineRule="auto"/>
              <w:rPr>
                <w:rFonts w:ascii="Times New Roman" w:eastAsia="Times New Roman" w:hAnsi="Times New Roman" w:cs="Times New Roman"/>
                <w:sz w:val="24"/>
                <w:szCs w:val="24"/>
                <w:lang w:val="en-IN" w:eastAsia="en-IN"/>
              </w:rPr>
            </w:pPr>
            <w:proofErr w:type="spellStart"/>
            <w:r w:rsidRPr="00810BDF">
              <w:rPr>
                <w:rFonts w:ascii="Times New Roman" w:eastAsia="Times New Roman" w:hAnsi="Times New Roman" w:cs="Times New Roman"/>
                <w:sz w:val="24"/>
                <w:szCs w:val="24"/>
                <w:lang w:val="en-IN" w:eastAsia="en-IN"/>
              </w:rPr>
              <w:t>socio_economic</w:t>
            </w:r>
            <w:proofErr w:type="spellEnd"/>
          </w:p>
        </w:tc>
        <w:tc>
          <w:tcPr>
            <w:tcW w:w="0" w:type="auto"/>
            <w:vAlign w:val="center"/>
            <w:hideMark/>
          </w:tcPr>
          <w:p w:rsidR="00810BDF" w:rsidRPr="00810BDF" w:rsidRDefault="00810BDF" w:rsidP="00810BDF">
            <w:pPr>
              <w:spacing w:after="0" w:line="240" w:lineRule="auto"/>
              <w:rPr>
                <w:rFonts w:ascii="Times New Roman" w:eastAsia="Times New Roman" w:hAnsi="Times New Roman" w:cs="Times New Roman"/>
                <w:sz w:val="24"/>
                <w:szCs w:val="24"/>
                <w:lang w:val="en-IN" w:eastAsia="en-IN"/>
              </w:rPr>
            </w:pPr>
            <w:r w:rsidRPr="00810BDF">
              <w:rPr>
                <w:rFonts w:ascii="Times New Roman" w:eastAsia="Times New Roman" w:hAnsi="Times New Roman" w:cs="Times New Roman"/>
                <w:sz w:val="24"/>
                <w:szCs w:val="24"/>
                <w:lang w:val="en-IN" w:eastAsia="en-IN"/>
              </w:rPr>
              <w:t>Family income, internet access, employment</w:t>
            </w:r>
          </w:p>
        </w:tc>
      </w:tr>
      <w:tr w:rsidR="00810BDF" w:rsidRPr="00810BDF" w:rsidTr="00810BDF">
        <w:trPr>
          <w:trHeight w:val="310"/>
          <w:tblCellSpacing w:w="15" w:type="dxa"/>
        </w:trPr>
        <w:tc>
          <w:tcPr>
            <w:tcW w:w="0" w:type="auto"/>
            <w:vAlign w:val="center"/>
            <w:hideMark/>
          </w:tcPr>
          <w:p w:rsidR="00810BDF" w:rsidRPr="00810BDF" w:rsidRDefault="00810BDF" w:rsidP="00810BDF">
            <w:pPr>
              <w:spacing w:after="0" w:line="240" w:lineRule="auto"/>
              <w:rPr>
                <w:rFonts w:ascii="Times New Roman" w:eastAsia="Times New Roman" w:hAnsi="Times New Roman" w:cs="Times New Roman"/>
                <w:sz w:val="24"/>
                <w:szCs w:val="24"/>
                <w:lang w:val="en-IN" w:eastAsia="en-IN"/>
              </w:rPr>
            </w:pPr>
            <w:r w:rsidRPr="00810BDF">
              <w:rPr>
                <w:rFonts w:ascii="Times New Roman" w:eastAsia="Times New Roman" w:hAnsi="Times New Roman" w:cs="Times New Roman"/>
                <w:sz w:val="24"/>
                <w:szCs w:val="24"/>
                <w:lang w:val="en-IN" w:eastAsia="en-IN"/>
              </w:rPr>
              <w:t>retention</w:t>
            </w:r>
          </w:p>
        </w:tc>
        <w:tc>
          <w:tcPr>
            <w:tcW w:w="0" w:type="auto"/>
            <w:vAlign w:val="center"/>
            <w:hideMark/>
          </w:tcPr>
          <w:p w:rsidR="00810BDF" w:rsidRPr="00810BDF" w:rsidRDefault="00810BDF" w:rsidP="00810BDF">
            <w:pPr>
              <w:spacing w:after="0" w:line="240" w:lineRule="auto"/>
              <w:rPr>
                <w:rFonts w:ascii="Times New Roman" w:eastAsia="Times New Roman" w:hAnsi="Times New Roman" w:cs="Times New Roman"/>
                <w:sz w:val="24"/>
                <w:szCs w:val="24"/>
                <w:lang w:val="en-IN" w:eastAsia="en-IN"/>
              </w:rPr>
            </w:pPr>
            <w:r w:rsidRPr="00810BDF">
              <w:rPr>
                <w:rFonts w:ascii="Times New Roman" w:eastAsia="Times New Roman" w:hAnsi="Times New Roman" w:cs="Times New Roman"/>
                <w:sz w:val="24"/>
                <w:szCs w:val="24"/>
                <w:lang w:val="en-IN" w:eastAsia="en-IN"/>
              </w:rPr>
              <w:t>Dropout and retention outcomes</w:t>
            </w:r>
          </w:p>
        </w:tc>
      </w:tr>
    </w:tbl>
    <w:p w:rsidR="00810BDF" w:rsidRPr="006D1F0E" w:rsidRDefault="00810BDF">
      <w:pPr>
        <w:rPr>
          <w:rFonts w:ascii="Times New Roman" w:hAnsi="Times New Roman" w:cs="Times New Roman"/>
          <w:b/>
        </w:rPr>
      </w:pPr>
    </w:p>
    <w:p w:rsidR="001955C5" w:rsidRDefault="001955C5">
      <w:pPr>
        <w:rPr>
          <w:rFonts w:ascii="Times New Roman" w:hAnsi="Times New Roman" w:cs="Times New Roman"/>
        </w:rPr>
      </w:pPr>
    </w:p>
    <w:p w:rsidR="00810BDF" w:rsidRPr="006D1F0E" w:rsidRDefault="00810BDF">
      <w:pPr>
        <w:rPr>
          <w:rFonts w:ascii="Times New Roman" w:hAnsi="Times New Roman" w:cs="Times New Roman"/>
        </w:rPr>
      </w:pPr>
    </w:p>
    <w:p w:rsidR="00810BDF" w:rsidRPr="00810BDF" w:rsidRDefault="00810BDF" w:rsidP="00810BDF">
      <w:pPr>
        <w:pStyle w:val="Heading2"/>
        <w:rPr>
          <w:rFonts w:ascii="Times New Roman" w:hAnsi="Times New Roman" w:cs="Times New Roman"/>
          <w:color w:val="auto"/>
        </w:rPr>
      </w:pPr>
      <w:r w:rsidRPr="00810BDF">
        <w:rPr>
          <w:rStyle w:val="Strong"/>
          <w:rFonts w:ascii="Times New Roman" w:hAnsi="Times New Roman" w:cs="Times New Roman"/>
          <w:b/>
          <w:bCs/>
          <w:color w:val="auto"/>
        </w:rPr>
        <w:lastRenderedPageBreak/>
        <w:t>4.1 Dataset-wise Schema Description</w:t>
      </w:r>
    </w:p>
    <w:p w:rsidR="00810BDF" w:rsidRPr="00810BDF" w:rsidRDefault="00810BDF" w:rsidP="00810BDF">
      <w:pPr>
        <w:pStyle w:val="Heading3"/>
        <w:rPr>
          <w:rFonts w:ascii="Times New Roman" w:hAnsi="Times New Roman" w:cs="Times New Roman"/>
          <w:color w:val="auto"/>
          <w:sz w:val="24"/>
        </w:rPr>
      </w:pPr>
      <w:r w:rsidRPr="00810BDF">
        <w:rPr>
          <w:rStyle w:val="Strong"/>
          <w:rFonts w:ascii="Times New Roman" w:hAnsi="Times New Roman" w:cs="Times New Roman"/>
          <w:b/>
          <w:bCs/>
          <w:color w:val="auto"/>
          <w:sz w:val="24"/>
        </w:rPr>
        <w:t>4.1.1 Students Master Dataset</w:t>
      </w:r>
    </w:p>
    <w:p w:rsidR="00810BDF" w:rsidRPr="00810BDF" w:rsidRDefault="00810BDF" w:rsidP="00810BDF">
      <w:pPr>
        <w:pStyle w:val="NormalWeb"/>
        <w:ind w:left="720"/>
      </w:pPr>
      <w:r w:rsidRPr="00810BDF">
        <w:rPr>
          <w:rStyle w:val="Strong"/>
        </w:rPr>
        <w:t>Purpose</w:t>
      </w:r>
      <w:proofErr w:type="gramStart"/>
      <w:r w:rsidRPr="00810BDF">
        <w:rPr>
          <w:rStyle w:val="Strong"/>
        </w:rPr>
        <w:t>:</w:t>
      </w:r>
      <w:proofErr w:type="gramEnd"/>
      <w:r w:rsidRPr="00810BDF">
        <w:br/>
        <w:t xml:space="preserve">Acts as the </w:t>
      </w:r>
      <w:r w:rsidRPr="00810BDF">
        <w:rPr>
          <w:rStyle w:val="Strong"/>
        </w:rPr>
        <w:t>core dimension table</w:t>
      </w:r>
      <w:r w:rsidRPr="00810BDF">
        <w:t>, containing stable student attributes used to join all other datasets.</w:t>
      </w:r>
    </w:p>
    <w:p w:rsidR="00810BDF" w:rsidRPr="00810BDF" w:rsidRDefault="00810BDF" w:rsidP="00810BDF">
      <w:pPr>
        <w:pStyle w:val="NormalWeb"/>
        <w:ind w:left="720"/>
      </w:pPr>
      <w:r w:rsidRPr="00810BDF">
        <w:rPr>
          <w:rStyle w:val="Strong"/>
        </w:rPr>
        <w:t>Key Columns:</w:t>
      </w:r>
    </w:p>
    <w:p w:rsidR="00810BDF" w:rsidRPr="00810BDF" w:rsidRDefault="00810BDF" w:rsidP="00810BDF">
      <w:pPr>
        <w:pStyle w:val="NormalWeb"/>
        <w:numPr>
          <w:ilvl w:val="0"/>
          <w:numId w:val="12"/>
        </w:numPr>
        <w:tabs>
          <w:tab w:val="clear" w:pos="720"/>
          <w:tab w:val="num" w:pos="1440"/>
        </w:tabs>
        <w:ind w:left="1440"/>
      </w:pPr>
      <w:proofErr w:type="spellStart"/>
      <w:r w:rsidRPr="00810BDF">
        <w:rPr>
          <w:rStyle w:val="HTMLCode"/>
          <w:rFonts w:ascii="Times New Roman" w:hAnsi="Times New Roman" w:cs="Times New Roman"/>
        </w:rPr>
        <w:t>student_id</w:t>
      </w:r>
      <w:proofErr w:type="spellEnd"/>
      <w:r w:rsidRPr="00810BDF">
        <w:t xml:space="preserve"> – Unique identifier for each student (Primary Key)</w:t>
      </w:r>
    </w:p>
    <w:p w:rsidR="00810BDF" w:rsidRPr="00810BDF" w:rsidRDefault="00810BDF" w:rsidP="00810BDF">
      <w:pPr>
        <w:pStyle w:val="NormalWeb"/>
        <w:numPr>
          <w:ilvl w:val="0"/>
          <w:numId w:val="12"/>
        </w:numPr>
        <w:ind w:left="1440"/>
      </w:pPr>
      <w:r w:rsidRPr="00810BDF">
        <w:rPr>
          <w:rStyle w:val="HTMLCode"/>
          <w:rFonts w:ascii="Times New Roman" w:hAnsi="Times New Roman" w:cs="Times New Roman"/>
        </w:rPr>
        <w:t>gender</w:t>
      </w:r>
      <w:r w:rsidRPr="00810BDF">
        <w:t xml:space="preserve"> – Student gender</w:t>
      </w:r>
    </w:p>
    <w:p w:rsidR="00810BDF" w:rsidRPr="00810BDF" w:rsidRDefault="00810BDF" w:rsidP="00810BDF">
      <w:pPr>
        <w:pStyle w:val="NormalWeb"/>
        <w:numPr>
          <w:ilvl w:val="0"/>
          <w:numId w:val="12"/>
        </w:numPr>
        <w:ind w:left="1440"/>
      </w:pPr>
      <w:proofErr w:type="spellStart"/>
      <w:r w:rsidRPr="00810BDF">
        <w:rPr>
          <w:rStyle w:val="HTMLCode"/>
          <w:rFonts w:ascii="Times New Roman" w:hAnsi="Times New Roman" w:cs="Times New Roman"/>
        </w:rPr>
        <w:t>date_of_birth</w:t>
      </w:r>
      <w:proofErr w:type="spellEnd"/>
      <w:r w:rsidRPr="00810BDF">
        <w:t xml:space="preserve"> – Used for age-based analysis</w:t>
      </w:r>
    </w:p>
    <w:p w:rsidR="00810BDF" w:rsidRPr="00810BDF" w:rsidRDefault="00810BDF" w:rsidP="00810BDF">
      <w:pPr>
        <w:pStyle w:val="NormalWeb"/>
        <w:numPr>
          <w:ilvl w:val="0"/>
          <w:numId w:val="12"/>
        </w:numPr>
        <w:ind w:left="1440"/>
      </w:pPr>
      <w:r w:rsidRPr="00810BDF">
        <w:rPr>
          <w:rStyle w:val="HTMLCode"/>
          <w:rFonts w:ascii="Times New Roman" w:hAnsi="Times New Roman" w:cs="Times New Roman"/>
        </w:rPr>
        <w:t>region</w:t>
      </w:r>
      <w:r w:rsidRPr="00810BDF">
        <w:t xml:space="preserve"> – Geographic region</w:t>
      </w:r>
    </w:p>
    <w:p w:rsidR="00810BDF" w:rsidRPr="00810BDF" w:rsidRDefault="00810BDF" w:rsidP="00810BDF">
      <w:pPr>
        <w:pStyle w:val="NormalWeb"/>
        <w:numPr>
          <w:ilvl w:val="0"/>
          <w:numId w:val="12"/>
        </w:numPr>
        <w:ind w:left="1440"/>
      </w:pPr>
      <w:proofErr w:type="spellStart"/>
      <w:r w:rsidRPr="00810BDF">
        <w:rPr>
          <w:rStyle w:val="HTMLCode"/>
          <w:rFonts w:ascii="Times New Roman" w:hAnsi="Times New Roman" w:cs="Times New Roman"/>
        </w:rPr>
        <w:t>school_id</w:t>
      </w:r>
      <w:proofErr w:type="spellEnd"/>
      <w:r w:rsidRPr="00810BDF">
        <w:t xml:space="preserve"> – School or institution identifier</w:t>
      </w:r>
    </w:p>
    <w:p w:rsidR="00810BDF" w:rsidRPr="00810BDF" w:rsidRDefault="00810BDF" w:rsidP="00810BDF">
      <w:pPr>
        <w:pStyle w:val="NormalWeb"/>
        <w:numPr>
          <w:ilvl w:val="0"/>
          <w:numId w:val="12"/>
        </w:numPr>
        <w:ind w:left="1440"/>
      </w:pPr>
      <w:proofErr w:type="spellStart"/>
      <w:r w:rsidRPr="00810BDF">
        <w:rPr>
          <w:rStyle w:val="HTMLCode"/>
          <w:rFonts w:ascii="Times New Roman" w:hAnsi="Times New Roman" w:cs="Times New Roman"/>
        </w:rPr>
        <w:t>grade_level</w:t>
      </w:r>
      <w:proofErr w:type="spellEnd"/>
      <w:r w:rsidRPr="00810BDF">
        <w:t xml:space="preserve"> – Current academic grade</w:t>
      </w:r>
    </w:p>
    <w:p w:rsidR="00810BDF" w:rsidRPr="00810BDF" w:rsidRDefault="00810BDF" w:rsidP="00810BDF">
      <w:pPr>
        <w:pStyle w:val="NormalWeb"/>
        <w:numPr>
          <w:ilvl w:val="0"/>
          <w:numId w:val="12"/>
        </w:numPr>
        <w:ind w:left="1440"/>
      </w:pPr>
      <w:proofErr w:type="spellStart"/>
      <w:r w:rsidRPr="00810BDF">
        <w:rPr>
          <w:rStyle w:val="HTMLCode"/>
          <w:rFonts w:ascii="Times New Roman" w:hAnsi="Times New Roman" w:cs="Times New Roman"/>
        </w:rPr>
        <w:t>enrollment_year</w:t>
      </w:r>
      <w:proofErr w:type="spellEnd"/>
      <w:r w:rsidRPr="00810BDF">
        <w:t xml:space="preserve"> – Year of </w:t>
      </w:r>
      <w:proofErr w:type="spellStart"/>
      <w:r w:rsidRPr="00810BDF">
        <w:t>enrollment</w:t>
      </w:r>
      <w:proofErr w:type="spellEnd"/>
    </w:p>
    <w:p w:rsidR="00810BDF" w:rsidRPr="00810BDF" w:rsidRDefault="00810BDF" w:rsidP="00810BDF">
      <w:pPr>
        <w:pStyle w:val="NormalWeb"/>
        <w:numPr>
          <w:ilvl w:val="0"/>
          <w:numId w:val="12"/>
        </w:numPr>
        <w:ind w:left="1440"/>
      </w:pPr>
      <w:proofErr w:type="spellStart"/>
      <w:r w:rsidRPr="00810BDF">
        <w:rPr>
          <w:rStyle w:val="HTMLCode"/>
          <w:rFonts w:ascii="Times New Roman" w:hAnsi="Times New Roman" w:cs="Times New Roman"/>
        </w:rPr>
        <w:t>program_type</w:t>
      </w:r>
      <w:proofErr w:type="spellEnd"/>
      <w:r w:rsidRPr="00810BDF">
        <w:t xml:space="preserve"> – Academic program category</w:t>
      </w:r>
    </w:p>
    <w:p w:rsidR="00810BDF" w:rsidRPr="00810BDF" w:rsidRDefault="00810BDF" w:rsidP="00810BDF">
      <w:pPr>
        <w:pStyle w:val="NormalWeb"/>
        <w:ind w:left="720"/>
        <w:rPr>
          <w:b/>
          <w:bCs/>
        </w:rPr>
      </w:pPr>
      <w:r w:rsidRPr="00810BDF">
        <w:rPr>
          <w:rStyle w:val="Strong"/>
        </w:rPr>
        <w:t>Why this dataset is important</w:t>
      </w:r>
      <w:proofErr w:type="gramStart"/>
      <w:r w:rsidRPr="00810BDF">
        <w:rPr>
          <w:rStyle w:val="Strong"/>
        </w:rPr>
        <w:t>:</w:t>
      </w:r>
      <w:proofErr w:type="gramEnd"/>
      <w:r w:rsidRPr="00810BDF">
        <w:br/>
        <w:t xml:space="preserve">It forms the </w:t>
      </w:r>
      <w:r w:rsidRPr="00810BDF">
        <w:rPr>
          <w:rStyle w:val="Strong"/>
        </w:rPr>
        <w:t>base entity</w:t>
      </w:r>
      <w:r w:rsidRPr="00810BDF">
        <w:t xml:space="preserve"> for all analytics and ensures consistent student identification across datasets.</w:t>
      </w:r>
    </w:p>
    <w:p w:rsidR="00810BDF" w:rsidRPr="00810BDF" w:rsidRDefault="00810BDF" w:rsidP="00810BDF">
      <w:pPr>
        <w:pStyle w:val="Heading3"/>
        <w:rPr>
          <w:rFonts w:ascii="Times New Roman" w:hAnsi="Times New Roman" w:cs="Times New Roman"/>
          <w:color w:val="auto"/>
          <w:sz w:val="24"/>
        </w:rPr>
      </w:pPr>
      <w:r w:rsidRPr="00810BDF">
        <w:rPr>
          <w:rStyle w:val="Strong"/>
          <w:rFonts w:ascii="Times New Roman" w:hAnsi="Times New Roman" w:cs="Times New Roman"/>
          <w:b/>
          <w:bCs/>
          <w:color w:val="auto"/>
          <w:sz w:val="24"/>
        </w:rPr>
        <w:t>4.1.2 Academic Performance Dataset</w:t>
      </w:r>
    </w:p>
    <w:p w:rsidR="00810BDF" w:rsidRPr="00810BDF" w:rsidRDefault="00810BDF" w:rsidP="00810BDF">
      <w:pPr>
        <w:pStyle w:val="NormalWeb"/>
        <w:ind w:left="720"/>
      </w:pPr>
      <w:r w:rsidRPr="00810BDF">
        <w:rPr>
          <w:rStyle w:val="Strong"/>
        </w:rPr>
        <w:t>Purpose</w:t>
      </w:r>
      <w:proofErr w:type="gramStart"/>
      <w:r w:rsidRPr="00810BDF">
        <w:rPr>
          <w:rStyle w:val="Strong"/>
        </w:rPr>
        <w:t>:</w:t>
      </w:r>
      <w:proofErr w:type="gramEnd"/>
      <w:r w:rsidRPr="00810BDF">
        <w:br/>
        <w:t>Captures student academic outcomes across semesters and academic years.</w:t>
      </w:r>
    </w:p>
    <w:p w:rsidR="00810BDF" w:rsidRPr="00810BDF" w:rsidRDefault="00810BDF" w:rsidP="00810BDF">
      <w:pPr>
        <w:pStyle w:val="NormalWeb"/>
        <w:ind w:left="720"/>
      </w:pPr>
      <w:r w:rsidRPr="00810BDF">
        <w:rPr>
          <w:rStyle w:val="Strong"/>
        </w:rPr>
        <w:t>Key Columns:</w:t>
      </w:r>
    </w:p>
    <w:p w:rsidR="00810BDF" w:rsidRPr="00810BDF" w:rsidRDefault="00810BDF" w:rsidP="00810BDF">
      <w:pPr>
        <w:pStyle w:val="NormalWeb"/>
        <w:numPr>
          <w:ilvl w:val="0"/>
          <w:numId w:val="13"/>
        </w:numPr>
        <w:tabs>
          <w:tab w:val="clear" w:pos="720"/>
          <w:tab w:val="num" w:pos="1440"/>
        </w:tabs>
        <w:ind w:left="1440"/>
      </w:pPr>
      <w:proofErr w:type="spellStart"/>
      <w:r w:rsidRPr="00810BDF">
        <w:rPr>
          <w:rStyle w:val="HTMLCode"/>
          <w:rFonts w:ascii="Times New Roman" w:hAnsi="Times New Roman" w:cs="Times New Roman"/>
        </w:rPr>
        <w:t>student_id</w:t>
      </w:r>
      <w:proofErr w:type="spellEnd"/>
      <w:r w:rsidRPr="00810BDF">
        <w:t xml:space="preserve"> – Foreign key referencing students</w:t>
      </w:r>
    </w:p>
    <w:p w:rsidR="00810BDF" w:rsidRPr="00810BDF" w:rsidRDefault="00810BDF" w:rsidP="00810BDF">
      <w:pPr>
        <w:pStyle w:val="NormalWeb"/>
        <w:numPr>
          <w:ilvl w:val="0"/>
          <w:numId w:val="13"/>
        </w:numPr>
        <w:ind w:left="1440"/>
      </w:pPr>
      <w:proofErr w:type="spellStart"/>
      <w:r w:rsidRPr="00810BDF">
        <w:rPr>
          <w:rStyle w:val="HTMLCode"/>
          <w:rFonts w:ascii="Times New Roman" w:hAnsi="Times New Roman" w:cs="Times New Roman"/>
        </w:rPr>
        <w:t>academic_year</w:t>
      </w:r>
      <w:proofErr w:type="spellEnd"/>
      <w:r w:rsidRPr="00810BDF">
        <w:t xml:space="preserve"> – Year of assessment</w:t>
      </w:r>
    </w:p>
    <w:p w:rsidR="00810BDF" w:rsidRPr="00810BDF" w:rsidRDefault="00810BDF" w:rsidP="00810BDF">
      <w:pPr>
        <w:pStyle w:val="NormalWeb"/>
        <w:numPr>
          <w:ilvl w:val="0"/>
          <w:numId w:val="13"/>
        </w:numPr>
        <w:ind w:left="1440"/>
      </w:pPr>
      <w:r w:rsidRPr="00810BDF">
        <w:rPr>
          <w:rStyle w:val="HTMLCode"/>
          <w:rFonts w:ascii="Times New Roman" w:hAnsi="Times New Roman" w:cs="Times New Roman"/>
        </w:rPr>
        <w:t>semester</w:t>
      </w:r>
      <w:r w:rsidRPr="00810BDF">
        <w:t xml:space="preserve"> – Semester number</w:t>
      </w:r>
    </w:p>
    <w:p w:rsidR="00810BDF" w:rsidRPr="00810BDF" w:rsidRDefault="00810BDF" w:rsidP="00810BDF">
      <w:pPr>
        <w:pStyle w:val="NormalWeb"/>
        <w:numPr>
          <w:ilvl w:val="0"/>
          <w:numId w:val="13"/>
        </w:numPr>
        <w:ind w:left="1440"/>
      </w:pPr>
      <w:proofErr w:type="spellStart"/>
      <w:r w:rsidRPr="00810BDF">
        <w:rPr>
          <w:rStyle w:val="HTMLCode"/>
          <w:rFonts w:ascii="Times New Roman" w:hAnsi="Times New Roman" w:cs="Times New Roman"/>
        </w:rPr>
        <w:t>avg_score</w:t>
      </w:r>
      <w:proofErr w:type="spellEnd"/>
      <w:r w:rsidRPr="00810BDF">
        <w:t xml:space="preserve"> – Average academic score</w:t>
      </w:r>
    </w:p>
    <w:p w:rsidR="00810BDF" w:rsidRPr="00810BDF" w:rsidRDefault="00810BDF" w:rsidP="00810BDF">
      <w:pPr>
        <w:pStyle w:val="NormalWeb"/>
        <w:numPr>
          <w:ilvl w:val="0"/>
          <w:numId w:val="13"/>
        </w:numPr>
        <w:ind w:left="1440"/>
      </w:pPr>
      <w:proofErr w:type="spellStart"/>
      <w:r w:rsidRPr="00810BDF">
        <w:rPr>
          <w:rStyle w:val="HTMLCode"/>
          <w:rFonts w:ascii="Times New Roman" w:hAnsi="Times New Roman" w:cs="Times New Roman"/>
        </w:rPr>
        <w:t>failed_subjects</w:t>
      </w:r>
      <w:proofErr w:type="spellEnd"/>
      <w:r w:rsidRPr="00810BDF">
        <w:t xml:space="preserve"> – Number of failed subjects</w:t>
      </w:r>
    </w:p>
    <w:p w:rsidR="00810BDF" w:rsidRPr="00810BDF" w:rsidRDefault="00810BDF" w:rsidP="00810BDF">
      <w:pPr>
        <w:pStyle w:val="NormalWeb"/>
        <w:ind w:left="720"/>
      </w:pPr>
      <w:r w:rsidRPr="00810BDF">
        <w:rPr>
          <w:rStyle w:val="Strong"/>
        </w:rPr>
        <w:t>Significance</w:t>
      </w:r>
      <w:proofErr w:type="gramStart"/>
      <w:r w:rsidRPr="00810BDF">
        <w:rPr>
          <w:rStyle w:val="Strong"/>
        </w:rPr>
        <w:t>:</w:t>
      </w:r>
      <w:proofErr w:type="gramEnd"/>
      <w:r w:rsidRPr="00810BDF">
        <w:br/>
        <w:t xml:space="preserve">Academic performance is a </w:t>
      </w:r>
      <w:r w:rsidRPr="00810BDF">
        <w:rPr>
          <w:rStyle w:val="Strong"/>
        </w:rPr>
        <w:t>primary predictor of dropout risk</w:t>
      </w:r>
      <w:r w:rsidRPr="00810BDF">
        <w:t>, especially when combined with attendance data.</w:t>
      </w:r>
    </w:p>
    <w:p w:rsidR="00810BDF" w:rsidRPr="00810BDF" w:rsidRDefault="00810BDF" w:rsidP="00810BDF">
      <w:pPr>
        <w:pStyle w:val="Heading3"/>
        <w:rPr>
          <w:rFonts w:ascii="Times New Roman" w:hAnsi="Times New Roman" w:cs="Times New Roman"/>
          <w:color w:val="auto"/>
        </w:rPr>
      </w:pPr>
      <w:r w:rsidRPr="00810BDF">
        <w:rPr>
          <w:rStyle w:val="Strong"/>
          <w:rFonts w:ascii="Times New Roman" w:hAnsi="Times New Roman" w:cs="Times New Roman"/>
          <w:b/>
          <w:bCs/>
          <w:color w:val="auto"/>
          <w:sz w:val="24"/>
        </w:rPr>
        <w:t>4.1.3 Attendance Dataset</w:t>
      </w:r>
    </w:p>
    <w:p w:rsidR="00810BDF" w:rsidRPr="00810BDF" w:rsidRDefault="00810BDF" w:rsidP="00810BDF">
      <w:pPr>
        <w:pStyle w:val="NormalWeb"/>
        <w:ind w:left="720"/>
      </w:pPr>
      <w:r w:rsidRPr="00810BDF">
        <w:rPr>
          <w:rStyle w:val="Strong"/>
        </w:rPr>
        <w:t>Purpose</w:t>
      </w:r>
      <w:proofErr w:type="gramStart"/>
      <w:r w:rsidRPr="00810BDF">
        <w:rPr>
          <w:rStyle w:val="Strong"/>
        </w:rPr>
        <w:t>:</w:t>
      </w:r>
      <w:proofErr w:type="gramEnd"/>
      <w:r w:rsidRPr="00810BDF">
        <w:br/>
        <w:t>Tracks student engagement and participation.</w:t>
      </w:r>
    </w:p>
    <w:p w:rsidR="00810BDF" w:rsidRPr="00810BDF" w:rsidRDefault="00810BDF" w:rsidP="00810BDF">
      <w:pPr>
        <w:pStyle w:val="NormalWeb"/>
        <w:ind w:left="720"/>
      </w:pPr>
      <w:r w:rsidRPr="00810BDF">
        <w:rPr>
          <w:rStyle w:val="Strong"/>
        </w:rPr>
        <w:t>Key Columns:</w:t>
      </w:r>
    </w:p>
    <w:p w:rsidR="00810BDF" w:rsidRPr="00810BDF" w:rsidRDefault="00810BDF" w:rsidP="00810BDF">
      <w:pPr>
        <w:pStyle w:val="NormalWeb"/>
        <w:numPr>
          <w:ilvl w:val="0"/>
          <w:numId w:val="14"/>
        </w:numPr>
        <w:tabs>
          <w:tab w:val="clear" w:pos="720"/>
          <w:tab w:val="num" w:pos="1440"/>
        </w:tabs>
        <w:ind w:left="1440"/>
      </w:pPr>
      <w:proofErr w:type="spellStart"/>
      <w:r w:rsidRPr="00810BDF">
        <w:rPr>
          <w:rStyle w:val="HTMLCode"/>
          <w:rFonts w:ascii="Times New Roman" w:hAnsi="Times New Roman" w:cs="Times New Roman"/>
        </w:rPr>
        <w:lastRenderedPageBreak/>
        <w:t>student_id</w:t>
      </w:r>
      <w:proofErr w:type="spellEnd"/>
    </w:p>
    <w:p w:rsidR="00810BDF" w:rsidRPr="00810BDF" w:rsidRDefault="00810BDF" w:rsidP="00810BDF">
      <w:pPr>
        <w:pStyle w:val="NormalWeb"/>
        <w:numPr>
          <w:ilvl w:val="0"/>
          <w:numId w:val="14"/>
        </w:numPr>
        <w:ind w:left="1440"/>
      </w:pPr>
      <w:proofErr w:type="spellStart"/>
      <w:r w:rsidRPr="00810BDF">
        <w:rPr>
          <w:rStyle w:val="HTMLCode"/>
          <w:rFonts w:ascii="Times New Roman" w:hAnsi="Times New Roman" w:cs="Times New Roman"/>
        </w:rPr>
        <w:t>academic_year</w:t>
      </w:r>
      <w:proofErr w:type="spellEnd"/>
    </w:p>
    <w:p w:rsidR="00810BDF" w:rsidRPr="00810BDF" w:rsidRDefault="00810BDF" w:rsidP="00810BDF">
      <w:pPr>
        <w:pStyle w:val="NormalWeb"/>
        <w:numPr>
          <w:ilvl w:val="0"/>
          <w:numId w:val="14"/>
        </w:numPr>
        <w:ind w:left="1440"/>
      </w:pPr>
      <w:proofErr w:type="spellStart"/>
      <w:r w:rsidRPr="00810BDF">
        <w:rPr>
          <w:rStyle w:val="HTMLCode"/>
          <w:rFonts w:ascii="Times New Roman" w:hAnsi="Times New Roman" w:cs="Times New Roman"/>
        </w:rPr>
        <w:t>total_days</w:t>
      </w:r>
      <w:proofErr w:type="spellEnd"/>
    </w:p>
    <w:p w:rsidR="00810BDF" w:rsidRPr="00810BDF" w:rsidRDefault="00810BDF" w:rsidP="00810BDF">
      <w:pPr>
        <w:pStyle w:val="NormalWeb"/>
        <w:numPr>
          <w:ilvl w:val="0"/>
          <w:numId w:val="14"/>
        </w:numPr>
        <w:ind w:left="1440"/>
      </w:pPr>
      <w:proofErr w:type="spellStart"/>
      <w:r w:rsidRPr="00810BDF">
        <w:rPr>
          <w:rStyle w:val="HTMLCode"/>
          <w:rFonts w:ascii="Times New Roman" w:hAnsi="Times New Roman" w:cs="Times New Roman"/>
        </w:rPr>
        <w:t>days_present</w:t>
      </w:r>
      <w:proofErr w:type="spellEnd"/>
    </w:p>
    <w:p w:rsidR="00810BDF" w:rsidRPr="00810BDF" w:rsidRDefault="00810BDF" w:rsidP="00810BDF">
      <w:pPr>
        <w:pStyle w:val="NormalWeb"/>
        <w:ind w:left="720"/>
      </w:pPr>
      <w:r w:rsidRPr="00810BDF">
        <w:rPr>
          <w:rStyle w:val="Strong"/>
        </w:rPr>
        <w:t>Derived Metrics (created later):</w:t>
      </w:r>
    </w:p>
    <w:p w:rsidR="00810BDF" w:rsidRPr="00810BDF" w:rsidRDefault="00810BDF" w:rsidP="00810BDF">
      <w:pPr>
        <w:pStyle w:val="NormalWeb"/>
        <w:numPr>
          <w:ilvl w:val="0"/>
          <w:numId w:val="15"/>
        </w:numPr>
        <w:ind w:left="1440"/>
      </w:pPr>
      <w:r w:rsidRPr="00810BDF">
        <w:t>Attendance percentage</w:t>
      </w:r>
    </w:p>
    <w:p w:rsidR="00810BDF" w:rsidRPr="00810BDF" w:rsidRDefault="00810BDF" w:rsidP="00810BDF">
      <w:pPr>
        <w:pStyle w:val="NormalWeb"/>
        <w:numPr>
          <w:ilvl w:val="0"/>
          <w:numId w:val="15"/>
        </w:numPr>
        <w:ind w:left="1440"/>
      </w:pPr>
      <w:r w:rsidRPr="00810BDF">
        <w:t>Chronic absentee flag</w:t>
      </w:r>
    </w:p>
    <w:p w:rsidR="00810BDF" w:rsidRPr="00810BDF" w:rsidRDefault="00810BDF" w:rsidP="00810BDF">
      <w:pPr>
        <w:pStyle w:val="NormalWeb"/>
        <w:ind w:left="720"/>
      </w:pPr>
      <w:r w:rsidRPr="00810BDF">
        <w:rPr>
          <w:rStyle w:val="Strong"/>
        </w:rPr>
        <w:t>Significance</w:t>
      </w:r>
      <w:proofErr w:type="gramStart"/>
      <w:r w:rsidRPr="00810BDF">
        <w:rPr>
          <w:rStyle w:val="Strong"/>
        </w:rPr>
        <w:t>:</w:t>
      </w:r>
      <w:proofErr w:type="gramEnd"/>
      <w:r w:rsidRPr="00810BDF">
        <w:br/>
        <w:t xml:space="preserve">Attendance </w:t>
      </w:r>
      <w:proofErr w:type="spellStart"/>
      <w:r w:rsidRPr="00810BDF">
        <w:t>behavior</w:t>
      </w:r>
      <w:proofErr w:type="spellEnd"/>
      <w:r w:rsidRPr="00810BDF">
        <w:t xml:space="preserve"> often signals disengagement </w:t>
      </w:r>
      <w:r w:rsidRPr="00810BDF">
        <w:rPr>
          <w:rStyle w:val="Strong"/>
        </w:rPr>
        <w:t>before academic failure occurs</w:t>
      </w:r>
      <w:r w:rsidRPr="00810BDF">
        <w:t>, making it a critical early warning indicator.</w:t>
      </w:r>
    </w:p>
    <w:p w:rsidR="00810BDF" w:rsidRPr="00810BDF" w:rsidRDefault="00810BDF" w:rsidP="00810BDF">
      <w:pPr>
        <w:pStyle w:val="Heading3"/>
        <w:rPr>
          <w:rFonts w:ascii="Times New Roman" w:hAnsi="Times New Roman" w:cs="Times New Roman"/>
          <w:color w:val="auto"/>
          <w:sz w:val="24"/>
        </w:rPr>
      </w:pPr>
      <w:r w:rsidRPr="00810BDF">
        <w:rPr>
          <w:rStyle w:val="Strong"/>
          <w:rFonts w:ascii="Times New Roman" w:hAnsi="Times New Roman" w:cs="Times New Roman"/>
          <w:b/>
          <w:bCs/>
          <w:color w:val="auto"/>
          <w:sz w:val="24"/>
        </w:rPr>
        <w:t>4.1.4 Socio-Economic Dataset</w:t>
      </w:r>
    </w:p>
    <w:p w:rsidR="00810BDF" w:rsidRPr="00810BDF" w:rsidRDefault="00810BDF" w:rsidP="00810BDF">
      <w:pPr>
        <w:pStyle w:val="NormalWeb"/>
        <w:ind w:left="720"/>
      </w:pPr>
      <w:r w:rsidRPr="00810BDF">
        <w:rPr>
          <w:rStyle w:val="Strong"/>
        </w:rPr>
        <w:t>Purpose</w:t>
      </w:r>
      <w:proofErr w:type="gramStart"/>
      <w:r w:rsidRPr="00810BDF">
        <w:rPr>
          <w:rStyle w:val="Strong"/>
        </w:rPr>
        <w:t>:</w:t>
      </w:r>
      <w:proofErr w:type="gramEnd"/>
      <w:r w:rsidRPr="00810BDF">
        <w:br/>
        <w:t>Represents external and demographic factors that influence retention.</w:t>
      </w:r>
    </w:p>
    <w:p w:rsidR="00810BDF" w:rsidRPr="00810BDF" w:rsidRDefault="00810BDF" w:rsidP="00810BDF">
      <w:pPr>
        <w:pStyle w:val="NormalWeb"/>
        <w:ind w:left="720"/>
      </w:pPr>
      <w:r w:rsidRPr="00810BDF">
        <w:rPr>
          <w:rStyle w:val="Strong"/>
        </w:rPr>
        <w:t>Key Columns:</w:t>
      </w:r>
    </w:p>
    <w:p w:rsidR="00810BDF" w:rsidRPr="00810BDF" w:rsidRDefault="00810BDF" w:rsidP="00810BDF">
      <w:pPr>
        <w:pStyle w:val="NormalWeb"/>
        <w:numPr>
          <w:ilvl w:val="0"/>
          <w:numId w:val="16"/>
        </w:numPr>
        <w:tabs>
          <w:tab w:val="clear" w:pos="720"/>
          <w:tab w:val="num" w:pos="1440"/>
        </w:tabs>
        <w:ind w:left="1440"/>
      </w:pPr>
      <w:proofErr w:type="spellStart"/>
      <w:r w:rsidRPr="00810BDF">
        <w:rPr>
          <w:rStyle w:val="HTMLCode"/>
          <w:rFonts w:ascii="Times New Roman" w:hAnsi="Times New Roman" w:cs="Times New Roman"/>
        </w:rPr>
        <w:t>family_income_band</w:t>
      </w:r>
      <w:proofErr w:type="spellEnd"/>
    </w:p>
    <w:p w:rsidR="00810BDF" w:rsidRPr="00810BDF" w:rsidRDefault="00810BDF" w:rsidP="00810BDF">
      <w:pPr>
        <w:pStyle w:val="NormalWeb"/>
        <w:numPr>
          <w:ilvl w:val="0"/>
          <w:numId w:val="16"/>
        </w:numPr>
        <w:ind w:left="1440"/>
      </w:pPr>
      <w:proofErr w:type="spellStart"/>
      <w:r w:rsidRPr="00810BDF">
        <w:rPr>
          <w:rStyle w:val="HTMLCode"/>
          <w:rFonts w:ascii="Times New Roman" w:hAnsi="Times New Roman" w:cs="Times New Roman"/>
        </w:rPr>
        <w:t>parental_education</w:t>
      </w:r>
      <w:proofErr w:type="spellEnd"/>
    </w:p>
    <w:p w:rsidR="00810BDF" w:rsidRPr="00810BDF" w:rsidRDefault="00810BDF" w:rsidP="00810BDF">
      <w:pPr>
        <w:pStyle w:val="NormalWeb"/>
        <w:numPr>
          <w:ilvl w:val="0"/>
          <w:numId w:val="16"/>
        </w:numPr>
        <w:ind w:left="1440"/>
      </w:pPr>
      <w:proofErr w:type="spellStart"/>
      <w:r w:rsidRPr="00810BDF">
        <w:rPr>
          <w:rStyle w:val="HTMLCode"/>
          <w:rFonts w:ascii="Times New Roman" w:hAnsi="Times New Roman" w:cs="Times New Roman"/>
        </w:rPr>
        <w:t>access_to_internet</w:t>
      </w:r>
      <w:proofErr w:type="spellEnd"/>
    </w:p>
    <w:p w:rsidR="00810BDF" w:rsidRPr="00810BDF" w:rsidRDefault="00810BDF" w:rsidP="00810BDF">
      <w:pPr>
        <w:pStyle w:val="NormalWeb"/>
        <w:numPr>
          <w:ilvl w:val="0"/>
          <w:numId w:val="16"/>
        </w:numPr>
        <w:ind w:left="1440"/>
      </w:pPr>
      <w:proofErr w:type="spellStart"/>
      <w:r w:rsidRPr="00810BDF">
        <w:rPr>
          <w:rStyle w:val="HTMLCode"/>
          <w:rFonts w:ascii="Times New Roman" w:hAnsi="Times New Roman" w:cs="Times New Roman"/>
        </w:rPr>
        <w:t>working_part_time</w:t>
      </w:r>
      <w:proofErr w:type="spellEnd"/>
    </w:p>
    <w:p w:rsidR="00810BDF" w:rsidRPr="00810BDF" w:rsidRDefault="00810BDF" w:rsidP="00810BDF">
      <w:pPr>
        <w:pStyle w:val="NormalWeb"/>
        <w:numPr>
          <w:ilvl w:val="0"/>
          <w:numId w:val="16"/>
        </w:numPr>
        <w:ind w:left="1440"/>
      </w:pPr>
      <w:proofErr w:type="spellStart"/>
      <w:r w:rsidRPr="00810BDF">
        <w:rPr>
          <w:rStyle w:val="HTMLCode"/>
          <w:rFonts w:ascii="Times New Roman" w:hAnsi="Times New Roman" w:cs="Times New Roman"/>
        </w:rPr>
        <w:t>scholarship_status</w:t>
      </w:r>
      <w:proofErr w:type="spellEnd"/>
    </w:p>
    <w:p w:rsidR="00810BDF" w:rsidRPr="00810BDF" w:rsidRDefault="00810BDF" w:rsidP="00810BDF">
      <w:pPr>
        <w:pStyle w:val="NormalWeb"/>
        <w:ind w:left="720"/>
      </w:pPr>
      <w:r w:rsidRPr="00810BDF">
        <w:rPr>
          <w:rStyle w:val="Strong"/>
        </w:rPr>
        <w:t>Significance</w:t>
      </w:r>
      <w:proofErr w:type="gramStart"/>
      <w:r w:rsidRPr="00810BDF">
        <w:rPr>
          <w:rStyle w:val="Strong"/>
        </w:rPr>
        <w:t>:</w:t>
      </w:r>
      <w:proofErr w:type="gramEnd"/>
      <w:r w:rsidRPr="00810BDF">
        <w:br/>
        <w:t xml:space="preserve">Socio-economic stressors strongly influence dropout likelihood and help explain </w:t>
      </w:r>
      <w:r w:rsidRPr="00810BDF">
        <w:rPr>
          <w:rStyle w:val="Strong"/>
        </w:rPr>
        <w:t>non-academic risk factors</w:t>
      </w:r>
      <w:r w:rsidRPr="00810BDF">
        <w:t>.</w:t>
      </w:r>
    </w:p>
    <w:p w:rsidR="00810BDF" w:rsidRPr="00810BDF" w:rsidRDefault="00810BDF" w:rsidP="00810BDF">
      <w:pPr>
        <w:pStyle w:val="Heading3"/>
        <w:rPr>
          <w:rFonts w:ascii="Times New Roman" w:hAnsi="Times New Roman" w:cs="Times New Roman"/>
          <w:color w:val="auto"/>
          <w:sz w:val="24"/>
        </w:rPr>
      </w:pPr>
      <w:r w:rsidRPr="00810BDF">
        <w:rPr>
          <w:rStyle w:val="Strong"/>
          <w:rFonts w:ascii="Times New Roman" w:hAnsi="Times New Roman" w:cs="Times New Roman"/>
          <w:b/>
          <w:bCs/>
          <w:color w:val="auto"/>
          <w:sz w:val="24"/>
        </w:rPr>
        <w:t>4.1.5 Retention Dataset</w:t>
      </w:r>
    </w:p>
    <w:p w:rsidR="00810BDF" w:rsidRPr="00810BDF" w:rsidRDefault="00810BDF" w:rsidP="00810BDF">
      <w:pPr>
        <w:pStyle w:val="NormalWeb"/>
        <w:ind w:left="720"/>
      </w:pPr>
      <w:r w:rsidRPr="00810BDF">
        <w:rPr>
          <w:rStyle w:val="Strong"/>
        </w:rPr>
        <w:t>Purpose</w:t>
      </w:r>
      <w:proofErr w:type="gramStart"/>
      <w:r w:rsidRPr="00810BDF">
        <w:rPr>
          <w:rStyle w:val="Strong"/>
        </w:rPr>
        <w:t>:</w:t>
      </w:r>
      <w:proofErr w:type="gramEnd"/>
      <w:r w:rsidRPr="00810BDF">
        <w:br/>
        <w:t xml:space="preserve">Captures the </w:t>
      </w:r>
      <w:r w:rsidRPr="00810BDF">
        <w:rPr>
          <w:rStyle w:val="Strong"/>
        </w:rPr>
        <w:t>final outcome</w:t>
      </w:r>
      <w:r w:rsidRPr="00810BDF">
        <w:t xml:space="preserve"> of student retention or dropout.</w:t>
      </w:r>
    </w:p>
    <w:p w:rsidR="00810BDF" w:rsidRPr="00810BDF" w:rsidRDefault="00810BDF" w:rsidP="00810BDF">
      <w:pPr>
        <w:pStyle w:val="NormalWeb"/>
        <w:ind w:left="720"/>
      </w:pPr>
      <w:r w:rsidRPr="00810BDF">
        <w:rPr>
          <w:rStyle w:val="Strong"/>
        </w:rPr>
        <w:t>Key Columns:</w:t>
      </w:r>
    </w:p>
    <w:p w:rsidR="00810BDF" w:rsidRPr="00810BDF" w:rsidRDefault="00810BDF" w:rsidP="00810BDF">
      <w:pPr>
        <w:pStyle w:val="NormalWeb"/>
        <w:numPr>
          <w:ilvl w:val="0"/>
          <w:numId w:val="17"/>
        </w:numPr>
        <w:tabs>
          <w:tab w:val="clear" w:pos="720"/>
          <w:tab w:val="num" w:pos="1440"/>
        </w:tabs>
        <w:ind w:left="1440"/>
      </w:pPr>
      <w:proofErr w:type="spellStart"/>
      <w:r w:rsidRPr="00810BDF">
        <w:rPr>
          <w:rStyle w:val="HTMLCode"/>
          <w:rFonts w:ascii="Times New Roman" w:hAnsi="Times New Roman" w:cs="Times New Roman"/>
        </w:rPr>
        <w:t>dropout_flag</w:t>
      </w:r>
      <w:proofErr w:type="spellEnd"/>
    </w:p>
    <w:p w:rsidR="00810BDF" w:rsidRPr="00810BDF" w:rsidRDefault="00810BDF" w:rsidP="00810BDF">
      <w:pPr>
        <w:pStyle w:val="NormalWeb"/>
        <w:numPr>
          <w:ilvl w:val="0"/>
          <w:numId w:val="17"/>
        </w:numPr>
        <w:ind w:left="1440"/>
      </w:pPr>
      <w:proofErr w:type="spellStart"/>
      <w:r w:rsidRPr="00810BDF">
        <w:rPr>
          <w:rStyle w:val="HTMLCode"/>
          <w:rFonts w:ascii="Times New Roman" w:hAnsi="Times New Roman" w:cs="Times New Roman"/>
        </w:rPr>
        <w:t>dropout_reason</w:t>
      </w:r>
      <w:proofErr w:type="spellEnd"/>
    </w:p>
    <w:p w:rsidR="00810BDF" w:rsidRPr="00810BDF" w:rsidRDefault="00810BDF" w:rsidP="00810BDF">
      <w:pPr>
        <w:pStyle w:val="NormalWeb"/>
        <w:numPr>
          <w:ilvl w:val="0"/>
          <w:numId w:val="17"/>
        </w:numPr>
        <w:ind w:left="1440"/>
      </w:pPr>
      <w:proofErr w:type="spellStart"/>
      <w:r w:rsidRPr="00810BDF">
        <w:rPr>
          <w:rStyle w:val="HTMLCode"/>
          <w:rFonts w:ascii="Times New Roman" w:hAnsi="Times New Roman" w:cs="Times New Roman"/>
        </w:rPr>
        <w:t>retention_status</w:t>
      </w:r>
      <w:proofErr w:type="spellEnd"/>
    </w:p>
    <w:p w:rsidR="00810BDF" w:rsidRPr="00810BDF" w:rsidRDefault="00810BDF" w:rsidP="00810BDF">
      <w:pPr>
        <w:pStyle w:val="NormalWeb"/>
        <w:numPr>
          <w:ilvl w:val="0"/>
          <w:numId w:val="17"/>
        </w:numPr>
        <w:ind w:left="1440"/>
      </w:pPr>
      <w:proofErr w:type="spellStart"/>
      <w:r w:rsidRPr="00810BDF">
        <w:rPr>
          <w:rStyle w:val="HTMLCode"/>
          <w:rFonts w:ascii="Times New Roman" w:hAnsi="Times New Roman" w:cs="Times New Roman"/>
        </w:rPr>
        <w:t>intervention_required</w:t>
      </w:r>
      <w:proofErr w:type="spellEnd"/>
    </w:p>
    <w:p w:rsidR="00810BDF" w:rsidRPr="00810BDF" w:rsidRDefault="00810BDF" w:rsidP="00810BDF">
      <w:pPr>
        <w:pStyle w:val="NormalWeb"/>
        <w:ind w:left="720"/>
      </w:pPr>
      <w:r w:rsidRPr="00810BDF">
        <w:rPr>
          <w:rStyle w:val="Strong"/>
        </w:rPr>
        <w:t>Significance</w:t>
      </w:r>
      <w:proofErr w:type="gramStart"/>
      <w:r w:rsidRPr="00810BDF">
        <w:rPr>
          <w:rStyle w:val="Strong"/>
        </w:rPr>
        <w:t>:</w:t>
      </w:r>
      <w:proofErr w:type="gramEnd"/>
      <w:r w:rsidRPr="00810BDF">
        <w:br/>
        <w:t>Used for validating risk predictions and measuring the effectiveness of early warning indicators.</w:t>
      </w:r>
    </w:p>
    <w:p w:rsidR="001955C5" w:rsidRPr="006D1F0E" w:rsidRDefault="003D5AFB">
      <w:pPr>
        <w:rPr>
          <w:rFonts w:ascii="Times New Roman" w:hAnsi="Times New Roman" w:cs="Times New Roman"/>
        </w:rPr>
      </w:pPr>
      <w:r w:rsidRPr="006D1F0E">
        <w:rPr>
          <w:rFonts w:ascii="Times New Roman" w:hAnsi="Times New Roman" w:cs="Times New Roman"/>
        </w:rPr>
        <w:t>.</w:t>
      </w:r>
    </w:p>
    <w:p w:rsidR="001955C5" w:rsidRPr="006D1F0E" w:rsidRDefault="001955C5">
      <w:pPr>
        <w:rPr>
          <w:rFonts w:ascii="Times New Roman" w:hAnsi="Times New Roman" w:cs="Times New Roman"/>
        </w:rPr>
      </w:pPr>
    </w:p>
    <w:p w:rsidR="001955C5" w:rsidRPr="002D33CF" w:rsidRDefault="003D5AFB">
      <w:pPr>
        <w:rPr>
          <w:rFonts w:ascii="Times New Roman" w:hAnsi="Times New Roman" w:cs="Times New Roman"/>
          <w:sz w:val="24"/>
        </w:rPr>
      </w:pPr>
      <w:r w:rsidRPr="002D33CF">
        <w:rPr>
          <w:rFonts w:ascii="Times New Roman" w:hAnsi="Times New Roman" w:cs="Times New Roman"/>
          <w:sz w:val="24"/>
        </w:rPr>
        <w:t>5. SYSTEM ARCHITECTURE &amp; DATA FLOW</w:t>
      </w:r>
    </w:p>
    <w:p w:rsidR="001955C5" w:rsidRPr="006D1F0E" w:rsidRDefault="001008A7" w:rsidP="001008A7">
      <w:pPr>
        <w:tabs>
          <w:tab w:val="left" w:pos="3468"/>
        </w:tabs>
        <w:rPr>
          <w:rFonts w:ascii="Times New Roman" w:hAnsi="Times New Roman" w:cs="Times New Roman"/>
        </w:rPr>
      </w:pPr>
      <w:r>
        <w:rPr>
          <w:rFonts w:ascii="Times New Roman" w:hAnsi="Times New Roman" w:cs="Times New Roman"/>
        </w:rPr>
        <w:tab/>
      </w:r>
      <w:r>
        <w:rPr>
          <w:rFonts w:ascii="Times New Roman" w:hAnsi="Times New Roman" w:cs="Times New Roman"/>
          <w:noProof/>
          <w:lang w:val="en-IN" w:eastAsia="en-IN"/>
        </w:rPr>
        <w:drawing>
          <wp:inline distT="0" distB="0" distL="0" distR="0">
            <wp:extent cx="5486400" cy="4152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7">
                      <a:extLst>
                        <a:ext uri="{28A0092B-C50C-407E-A947-70E740481C1C}">
                          <a14:useLocalDpi xmlns:a14="http://schemas.microsoft.com/office/drawing/2010/main" val="0"/>
                        </a:ext>
                      </a:extLst>
                    </a:blip>
                    <a:stretch>
                      <a:fillRect/>
                    </a:stretch>
                  </pic:blipFill>
                  <pic:spPr>
                    <a:xfrm>
                      <a:off x="0" y="0"/>
                      <a:ext cx="5486400" cy="4152900"/>
                    </a:xfrm>
                    <a:prstGeom prst="rect">
                      <a:avLst/>
                    </a:prstGeom>
                  </pic:spPr>
                </pic:pic>
              </a:graphicData>
            </a:graphic>
          </wp:inline>
        </w:drawing>
      </w:r>
    </w:p>
    <w:p w:rsidR="002D33CF" w:rsidRPr="002D33CF" w:rsidRDefault="002D33CF" w:rsidP="002D33CF">
      <w:pPr>
        <w:pStyle w:val="Heading1"/>
        <w:rPr>
          <w:rFonts w:ascii="Times New Roman" w:hAnsi="Times New Roman" w:cs="Times New Roman"/>
          <w:color w:val="auto"/>
          <w:szCs w:val="24"/>
        </w:rPr>
      </w:pPr>
      <w:r w:rsidRPr="002D33CF">
        <w:rPr>
          <w:rStyle w:val="Strong"/>
          <w:rFonts w:ascii="Times New Roman" w:hAnsi="Times New Roman" w:cs="Times New Roman"/>
          <w:b/>
          <w:bCs/>
          <w:color w:val="auto"/>
          <w:szCs w:val="24"/>
        </w:rPr>
        <w:t xml:space="preserve">6. System Architecture &amp; Data Flow </w:t>
      </w:r>
    </w:p>
    <w:p w:rsidR="002D33CF" w:rsidRPr="002D33CF" w:rsidRDefault="002D33CF" w:rsidP="002D33CF">
      <w:pPr>
        <w:pStyle w:val="NormalWeb"/>
      </w:pPr>
      <w:r w:rsidRPr="002D33CF">
        <w:t xml:space="preserve">This section explains </w:t>
      </w:r>
      <w:r w:rsidRPr="002D33CF">
        <w:rPr>
          <w:rStyle w:val="Strong"/>
        </w:rPr>
        <w:t>exactly how data moves</w:t>
      </w:r>
      <w:r w:rsidRPr="002D33CF">
        <w:t xml:space="preserve"> through the system.</w:t>
      </w:r>
    </w:p>
    <w:p w:rsidR="002D33CF" w:rsidRPr="002D33CF" w:rsidRDefault="002D33CF" w:rsidP="002D33CF">
      <w:pPr>
        <w:rPr>
          <w:rFonts w:ascii="Times New Roman" w:hAnsi="Times New Roman" w:cs="Times New Roman"/>
          <w:sz w:val="24"/>
          <w:szCs w:val="24"/>
        </w:rPr>
      </w:pPr>
    </w:p>
    <w:p w:rsidR="002D33CF" w:rsidRPr="002D33CF" w:rsidRDefault="002D33CF" w:rsidP="002D33CF">
      <w:pPr>
        <w:pStyle w:val="Heading2"/>
        <w:rPr>
          <w:rFonts w:ascii="Times New Roman" w:hAnsi="Times New Roman" w:cs="Times New Roman"/>
          <w:color w:val="auto"/>
          <w:sz w:val="24"/>
          <w:szCs w:val="24"/>
        </w:rPr>
      </w:pPr>
      <w:r w:rsidRPr="002D33CF">
        <w:rPr>
          <w:rStyle w:val="Strong"/>
          <w:rFonts w:ascii="Times New Roman" w:hAnsi="Times New Roman" w:cs="Times New Roman"/>
          <w:b/>
          <w:bCs/>
          <w:color w:val="auto"/>
          <w:sz w:val="24"/>
          <w:szCs w:val="24"/>
        </w:rPr>
        <w:t>6.1 High-Level Architecture Overview</w:t>
      </w:r>
    </w:p>
    <w:p w:rsidR="002D33CF" w:rsidRPr="002D33CF" w:rsidRDefault="002D33CF" w:rsidP="002D33CF">
      <w:pPr>
        <w:pStyle w:val="NormalWeb"/>
      </w:pPr>
      <w:r w:rsidRPr="002D33CF">
        <w:t xml:space="preserve">The system follows </w:t>
      </w:r>
      <w:proofErr w:type="gramStart"/>
      <w:r w:rsidRPr="002D33CF">
        <w:t xml:space="preserve">a </w:t>
      </w:r>
      <w:r w:rsidRPr="002D33CF">
        <w:rPr>
          <w:rStyle w:val="Strong"/>
        </w:rPr>
        <w:t>layered</w:t>
      </w:r>
      <w:proofErr w:type="gramEnd"/>
      <w:r w:rsidRPr="002D33CF">
        <w:rPr>
          <w:rStyle w:val="Strong"/>
        </w:rPr>
        <w:t xml:space="preserve"> analytics architecture</w:t>
      </w:r>
      <w:r w:rsidRPr="002D33CF">
        <w:t xml:space="preserve"> with clear separation of responsibilities:</w:t>
      </w:r>
    </w:p>
    <w:p w:rsidR="002D33CF" w:rsidRPr="002D33CF" w:rsidRDefault="002D33CF" w:rsidP="002D33CF">
      <w:pPr>
        <w:pStyle w:val="NormalWeb"/>
        <w:numPr>
          <w:ilvl w:val="0"/>
          <w:numId w:val="18"/>
        </w:numPr>
      </w:pPr>
      <w:proofErr w:type="spellStart"/>
      <w:r w:rsidRPr="002D33CF">
        <w:rPr>
          <w:rStyle w:val="Strong"/>
        </w:rPr>
        <w:t>Databricks</w:t>
      </w:r>
      <w:proofErr w:type="spellEnd"/>
      <w:r w:rsidRPr="002D33CF">
        <w:t xml:space="preserve"> – Data engineering and analytics</w:t>
      </w:r>
    </w:p>
    <w:p w:rsidR="002D33CF" w:rsidRPr="002D33CF" w:rsidRDefault="002D33CF" w:rsidP="002D33CF">
      <w:pPr>
        <w:pStyle w:val="NormalWeb"/>
        <w:numPr>
          <w:ilvl w:val="0"/>
          <w:numId w:val="18"/>
        </w:numPr>
      </w:pPr>
      <w:r w:rsidRPr="002D33CF">
        <w:rPr>
          <w:rStyle w:val="Strong"/>
        </w:rPr>
        <w:t>Apache Airflow</w:t>
      </w:r>
      <w:r w:rsidRPr="002D33CF">
        <w:t xml:space="preserve"> – Workflow orchestration</w:t>
      </w:r>
    </w:p>
    <w:p w:rsidR="002D33CF" w:rsidRPr="002D33CF" w:rsidRDefault="002D33CF" w:rsidP="002D33CF">
      <w:pPr>
        <w:pStyle w:val="NormalWeb"/>
        <w:numPr>
          <w:ilvl w:val="0"/>
          <w:numId w:val="18"/>
        </w:numPr>
      </w:pPr>
      <w:r w:rsidRPr="002D33CF">
        <w:rPr>
          <w:rStyle w:val="Strong"/>
        </w:rPr>
        <w:t>Power BI</w:t>
      </w:r>
      <w:r w:rsidRPr="002D33CF">
        <w:t xml:space="preserve"> – Visualization and decision support</w:t>
      </w:r>
    </w:p>
    <w:p w:rsidR="002D33CF" w:rsidRPr="002D33CF" w:rsidRDefault="002D33CF" w:rsidP="002D33CF">
      <w:pPr>
        <w:rPr>
          <w:rFonts w:ascii="Times New Roman" w:hAnsi="Times New Roman" w:cs="Times New Roman"/>
          <w:sz w:val="24"/>
          <w:szCs w:val="24"/>
        </w:rPr>
      </w:pPr>
    </w:p>
    <w:p w:rsidR="002D33CF" w:rsidRPr="002D33CF" w:rsidRDefault="002D33CF" w:rsidP="002D33CF">
      <w:pPr>
        <w:pStyle w:val="Heading2"/>
        <w:rPr>
          <w:rFonts w:ascii="Times New Roman" w:hAnsi="Times New Roman" w:cs="Times New Roman"/>
          <w:color w:val="auto"/>
          <w:sz w:val="24"/>
          <w:szCs w:val="24"/>
        </w:rPr>
      </w:pPr>
      <w:r w:rsidRPr="002D33CF">
        <w:rPr>
          <w:rStyle w:val="Strong"/>
          <w:rFonts w:ascii="Times New Roman" w:hAnsi="Times New Roman" w:cs="Times New Roman"/>
          <w:b/>
          <w:bCs/>
          <w:color w:val="auto"/>
          <w:sz w:val="24"/>
          <w:szCs w:val="24"/>
        </w:rPr>
        <w:lastRenderedPageBreak/>
        <w:t>6.2 Step-by-Step Data Flow</w:t>
      </w:r>
    </w:p>
    <w:p w:rsidR="002D33CF" w:rsidRPr="002D33CF" w:rsidRDefault="002D33CF" w:rsidP="002D33CF">
      <w:pPr>
        <w:pStyle w:val="Heading3"/>
        <w:rPr>
          <w:rFonts w:ascii="Times New Roman" w:hAnsi="Times New Roman" w:cs="Times New Roman"/>
          <w:color w:val="auto"/>
          <w:sz w:val="24"/>
          <w:szCs w:val="24"/>
        </w:rPr>
      </w:pPr>
      <w:r w:rsidRPr="002D33CF">
        <w:rPr>
          <w:rStyle w:val="Strong"/>
          <w:rFonts w:ascii="Times New Roman" w:hAnsi="Times New Roman" w:cs="Times New Roman"/>
          <w:b/>
          <w:bCs/>
          <w:color w:val="auto"/>
          <w:sz w:val="24"/>
          <w:szCs w:val="24"/>
        </w:rPr>
        <w:t>Step 1: Raw Data Ingestion</w:t>
      </w:r>
    </w:p>
    <w:p w:rsidR="002D33CF" w:rsidRPr="002D33CF" w:rsidRDefault="002D33CF" w:rsidP="002D33CF">
      <w:pPr>
        <w:pStyle w:val="NormalWeb"/>
        <w:numPr>
          <w:ilvl w:val="0"/>
          <w:numId w:val="19"/>
        </w:numPr>
      </w:pPr>
      <w:r w:rsidRPr="002D33CF">
        <w:t xml:space="preserve">CSV files are uploaded into </w:t>
      </w:r>
      <w:proofErr w:type="spellStart"/>
      <w:r w:rsidRPr="002D33CF">
        <w:t>Databricks</w:t>
      </w:r>
      <w:proofErr w:type="spellEnd"/>
    </w:p>
    <w:p w:rsidR="002D33CF" w:rsidRPr="002D33CF" w:rsidRDefault="002D33CF" w:rsidP="002D33CF">
      <w:pPr>
        <w:pStyle w:val="NormalWeb"/>
        <w:numPr>
          <w:ilvl w:val="0"/>
          <w:numId w:val="19"/>
        </w:numPr>
      </w:pPr>
      <w:r w:rsidRPr="002D33CF">
        <w:t>Data is read using Spark</w:t>
      </w:r>
    </w:p>
    <w:p w:rsidR="002D33CF" w:rsidRDefault="002D33CF" w:rsidP="002D33CF">
      <w:pPr>
        <w:pStyle w:val="NormalWeb"/>
        <w:numPr>
          <w:ilvl w:val="0"/>
          <w:numId w:val="19"/>
        </w:numPr>
      </w:pPr>
      <w:r w:rsidRPr="002D33CF">
        <w:t>No transformations are applied at this stage</w:t>
      </w:r>
    </w:p>
    <w:p w:rsidR="008F4B42" w:rsidRPr="002D33CF" w:rsidRDefault="008F4B42" w:rsidP="008F4B42">
      <w:pPr>
        <w:pStyle w:val="NormalWeb"/>
        <w:ind w:left="720"/>
      </w:pPr>
      <w:r>
        <w:rPr>
          <w:noProof/>
        </w:rPr>
        <w:drawing>
          <wp:inline distT="0" distB="0" distL="0" distR="0">
            <wp:extent cx="5412184" cy="2407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png"/>
                    <pic:cNvPicPr/>
                  </pic:nvPicPr>
                  <pic:blipFill>
                    <a:blip r:embed="rId8">
                      <a:extLst>
                        <a:ext uri="{28A0092B-C50C-407E-A947-70E740481C1C}">
                          <a14:useLocalDpi xmlns:a14="http://schemas.microsoft.com/office/drawing/2010/main" val="0"/>
                        </a:ext>
                      </a:extLst>
                    </a:blip>
                    <a:stretch>
                      <a:fillRect/>
                    </a:stretch>
                  </pic:blipFill>
                  <pic:spPr>
                    <a:xfrm>
                      <a:off x="0" y="0"/>
                      <a:ext cx="5418566" cy="2410760"/>
                    </a:xfrm>
                    <a:prstGeom prst="rect">
                      <a:avLst/>
                    </a:prstGeom>
                  </pic:spPr>
                </pic:pic>
              </a:graphicData>
            </a:graphic>
          </wp:inline>
        </w:drawing>
      </w:r>
    </w:p>
    <w:p w:rsidR="002D33CF" w:rsidRPr="002D33CF" w:rsidRDefault="002D33CF" w:rsidP="002D33CF">
      <w:pPr>
        <w:rPr>
          <w:rFonts w:ascii="Times New Roman" w:hAnsi="Times New Roman" w:cs="Times New Roman"/>
          <w:sz w:val="24"/>
          <w:szCs w:val="24"/>
        </w:rPr>
      </w:pPr>
    </w:p>
    <w:p w:rsidR="002D33CF" w:rsidRPr="002D33CF" w:rsidRDefault="002D33CF" w:rsidP="002D33CF">
      <w:pPr>
        <w:pStyle w:val="Heading3"/>
        <w:rPr>
          <w:rFonts w:ascii="Times New Roman" w:hAnsi="Times New Roman" w:cs="Times New Roman"/>
          <w:color w:val="auto"/>
          <w:sz w:val="24"/>
          <w:szCs w:val="24"/>
        </w:rPr>
      </w:pPr>
      <w:r w:rsidRPr="002D33CF">
        <w:rPr>
          <w:rStyle w:val="Strong"/>
          <w:rFonts w:ascii="Times New Roman" w:hAnsi="Times New Roman" w:cs="Times New Roman"/>
          <w:b/>
          <w:bCs/>
          <w:color w:val="auto"/>
          <w:sz w:val="24"/>
          <w:szCs w:val="24"/>
        </w:rPr>
        <w:t>Step 2: Bronze Layer (Raw Storage)</w:t>
      </w:r>
    </w:p>
    <w:p w:rsidR="002D33CF" w:rsidRPr="002D33CF" w:rsidRDefault="002D33CF" w:rsidP="002D33CF">
      <w:pPr>
        <w:pStyle w:val="NormalWeb"/>
        <w:numPr>
          <w:ilvl w:val="0"/>
          <w:numId w:val="20"/>
        </w:numPr>
      </w:pPr>
      <w:r w:rsidRPr="002D33CF">
        <w:t>Raw datasets are stored as Delta tables</w:t>
      </w:r>
    </w:p>
    <w:p w:rsidR="002D33CF" w:rsidRPr="002D33CF" w:rsidRDefault="002D33CF" w:rsidP="002D33CF">
      <w:pPr>
        <w:pStyle w:val="NormalWeb"/>
        <w:numPr>
          <w:ilvl w:val="0"/>
          <w:numId w:val="20"/>
        </w:numPr>
      </w:pPr>
      <w:r w:rsidRPr="002D33CF">
        <w:t>Metadata columns added:</w:t>
      </w:r>
    </w:p>
    <w:p w:rsidR="002D33CF" w:rsidRPr="002D33CF" w:rsidRDefault="002D33CF" w:rsidP="002D33CF">
      <w:pPr>
        <w:pStyle w:val="NormalWeb"/>
        <w:numPr>
          <w:ilvl w:val="1"/>
          <w:numId w:val="20"/>
        </w:numPr>
      </w:pPr>
      <w:r w:rsidRPr="002D33CF">
        <w:t>Ingestion timestamp</w:t>
      </w:r>
    </w:p>
    <w:p w:rsidR="002D33CF" w:rsidRPr="002D33CF" w:rsidRDefault="002D33CF" w:rsidP="002D33CF">
      <w:pPr>
        <w:pStyle w:val="NormalWeb"/>
        <w:numPr>
          <w:ilvl w:val="1"/>
          <w:numId w:val="20"/>
        </w:numPr>
      </w:pPr>
      <w:r w:rsidRPr="002D33CF">
        <w:t>Source system</w:t>
      </w:r>
    </w:p>
    <w:p w:rsidR="002D33CF" w:rsidRPr="002D33CF" w:rsidRDefault="002D33CF" w:rsidP="002D33CF">
      <w:pPr>
        <w:pStyle w:val="NormalWeb"/>
        <w:numPr>
          <w:ilvl w:val="0"/>
          <w:numId w:val="20"/>
        </w:numPr>
      </w:pPr>
      <w:r w:rsidRPr="002D33CF">
        <w:t>Schema validation is performed</w:t>
      </w:r>
    </w:p>
    <w:p w:rsidR="002D33CF" w:rsidRDefault="002D33CF" w:rsidP="002D33CF">
      <w:pPr>
        <w:pStyle w:val="NormalWeb"/>
      </w:pPr>
      <w:r w:rsidRPr="002D33CF">
        <w:rPr>
          <w:rStyle w:val="Strong"/>
        </w:rPr>
        <w:t>Objective:</w:t>
      </w:r>
      <w:r w:rsidRPr="002D33CF">
        <w:t xml:space="preserve"> Preserve original data for traceability and auditing.</w:t>
      </w:r>
    </w:p>
    <w:p w:rsidR="008F4B42" w:rsidRPr="002D33CF" w:rsidRDefault="008F4B42" w:rsidP="002D33CF">
      <w:pPr>
        <w:pStyle w:val="NormalWeb"/>
      </w:pPr>
      <w:r>
        <w:rPr>
          <w:noProof/>
        </w:rPr>
        <w:drawing>
          <wp:inline distT="0" distB="0" distL="0" distR="0">
            <wp:extent cx="6217536" cy="2057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nze.png"/>
                    <pic:cNvPicPr/>
                  </pic:nvPicPr>
                  <pic:blipFill>
                    <a:blip r:embed="rId9">
                      <a:extLst>
                        <a:ext uri="{28A0092B-C50C-407E-A947-70E740481C1C}">
                          <a14:useLocalDpi xmlns:a14="http://schemas.microsoft.com/office/drawing/2010/main" val="0"/>
                        </a:ext>
                      </a:extLst>
                    </a:blip>
                    <a:stretch>
                      <a:fillRect/>
                    </a:stretch>
                  </pic:blipFill>
                  <pic:spPr>
                    <a:xfrm>
                      <a:off x="0" y="0"/>
                      <a:ext cx="6224067" cy="2059561"/>
                    </a:xfrm>
                    <a:prstGeom prst="rect">
                      <a:avLst/>
                    </a:prstGeom>
                  </pic:spPr>
                </pic:pic>
              </a:graphicData>
            </a:graphic>
          </wp:inline>
        </w:drawing>
      </w:r>
    </w:p>
    <w:p w:rsidR="002D33CF" w:rsidRPr="002D33CF" w:rsidRDefault="002D33CF" w:rsidP="002D33CF">
      <w:pPr>
        <w:rPr>
          <w:rFonts w:ascii="Times New Roman" w:hAnsi="Times New Roman" w:cs="Times New Roman"/>
          <w:sz w:val="24"/>
          <w:szCs w:val="24"/>
        </w:rPr>
      </w:pPr>
    </w:p>
    <w:p w:rsidR="008F4B42" w:rsidRDefault="008F4B42" w:rsidP="002D33CF">
      <w:pPr>
        <w:pStyle w:val="Heading3"/>
        <w:rPr>
          <w:rStyle w:val="Strong"/>
          <w:rFonts w:ascii="Times New Roman" w:hAnsi="Times New Roman" w:cs="Times New Roman"/>
          <w:b/>
          <w:bCs/>
          <w:color w:val="auto"/>
          <w:sz w:val="24"/>
          <w:szCs w:val="24"/>
        </w:rPr>
      </w:pPr>
    </w:p>
    <w:p w:rsidR="002D33CF" w:rsidRPr="002D33CF" w:rsidRDefault="002D33CF" w:rsidP="002D33CF">
      <w:pPr>
        <w:pStyle w:val="Heading3"/>
        <w:rPr>
          <w:rFonts w:ascii="Times New Roman" w:hAnsi="Times New Roman" w:cs="Times New Roman"/>
          <w:color w:val="auto"/>
          <w:sz w:val="24"/>
          <w:szCs w:val="24"/>
        </w:rPr>
      </w:pPr>
      <w:r w:rsidRPr="002D33CF">
        <w:rPr>
          <w:rStyle w:val="Strong"/>
          <w:rFonts w:ascii="Times New Roman" w:hAnsi="Times New Roman" w:cs="Times New Roman"/>
          <w:b/>
          <w:bCs/>
          <w:color w:val="auto"/>
          <w:sz w:val="24"/>
          <w:szCs w:val="24"/>
        </w:rPr>
        <w:t>Step 3: Silver Layer (Clean &amp; Standardized Data)</w:t>
      </w:r>
    </w:p>
    <w:p w:rsidR="002D33CF" w:rsidRPr="002D33CF" w:rsidRDefault="002D33CF" w:rsidP="002D33CF">
      <w:pPr>
        <w:pStyle w:val="NormalWeb"/>
        <w:numPr>
          <w:ilvl w:val="0"/>
          <w:numId w:val="21"/>
        </w:numPr>
      </w:pPr>
      <w:r w:rsidRPr="002D33CF">
        <w:t>Missing values handled</w:t>
      </w:r>
    </w:p>
    <w:p w:rsidR="002D33CF" w:rsidRPr="002D33CF" w:rsidRDefault="002D33CF" w:rsidP="002D33CF">
      <w:pPr>
        <w:pStyle w:val="NormalWeb"/>
        <w:numPr>
          <w:ilvl w:val="0"/>
          <w:numId w:val="21"/>
        </w:numPr>
      </w:pPr>
      <w:r w:rsidRPr="002D33CF">
        <w:t>Inconsistent categories standardized</w:t>
      </w:r>
    </w:p>
    <w:p w:rsidR="002D33CF" w:rsidRPr="002D33CF" w:rsidRDefault="002D33CF" w:rsidP="002D33CF">
      <w:pPr>
        <w:pStyle w:val="NormalWeb"/>
        <w:numPr>
          <w:ilvl w:val="0"/>
          <w:numId w:val="21"/>
        </w:numPr>
      </w:pPr>
      <w:r w:rsidRPr="002D33CF">
        <w:t>Derived metrics created:</w:t>
      </w:r>
    </w:p>
    <w:p w:rsidR="002D33CF" w:rsidRPr="002D33CF" w:rsidRDefault="002D33CF" w:rsidP="002D33CF">
      <w:pPr>
        <w:pStyle w:val="NormalWeb"/>
        <w:numPr>
          <w:ilvl w:val="1"/>
          <w:numId w:val="21"/>
        </w:numPr>
      </w:pPr>
      <w:r w:rsidRPr="002D33CF">
        <w:t>Attendance percentage</w:t>
      </w:r>
    </w:p>
    <w:p w:rsidR="002D33CF" w:rsidRPr="002D33CF" w:rsidRDefault="002D33CF" w:rsidP="002D33CF">
      <w:pPr>
        <w:pStyle w:val="NormalWeb"/>
        <w:numPr>
          <w:ilvl w:val="1"/>
          <w:numId w:val="21"/>
        </w:numPr>
      </w:pPr>
      <w:r w:rsidRPr="002D33CF">
        <w:t>Performance score</w:t>
      </w:r>
    </w:p>
    <w:p w:rsidR="008F4B42" w:rsidRPr="002D33CF" w:rsidRDefault="002D33CF" w:rsidP="008F4B42">
      <w:pPr>
        <w:pStyle w:val="NormalWeb"/>
        <w:numPr>
          <w:ilvl w:val="0"/>
          <w:numId w:val="21"/>
        </w:numPr>
      </w:pPr>
      <w:r w:rsidRPr="002D33CF">
        <w:t>Risk-related flags introduced</w:t>
      </w:r>
    </w:p>
    <w:p w:rsidR="008F4B42" w:rsidRDefault="002D33CF" w:rsidP="002D33CF">
      <w:pPr>
        <w:pStyle w:val="NormalWeb"/>
        <w:rPr>
          <w:noProof/>
        </w:rPr>
      </w:pPr>
      <w:r w:rsidRPr="002D33CF">
        <w:rPr>
          <w:rStyle w:val="Strong"/>
        </w:rPr>
        <w:t>Objective:</w:t>
      </w:r>
      <w:r w:rsidRPr="002D33CF">
        <w:t xml:space="preserve"> Prepare high-quality, analytics-ready data.</w:t>
      </w:r>
      <w:r w:rsidR="008F4B42" w:rsidRPr="008F4B42">
        <w:rPr>
          <w:noProof/>
        </w:rPr>
        <w:t xml:space="preserve"> </w:t>
      </w:r>
    </w:p>
    <w:p w:rsidR="002D33CF" w:rsidRPr="002D33CF" w:rsidRDefault="008F4B42" w:rsidP="002D33CF">
      <w:pPr>
        <w:pStyle w:val="NormalWeb"/>
      </w:pPr>
      <w:r>
        <w:rPr>
          <w:noProof/>
        </w:rPr>
        <w:drawing>
          <wp:inline distT="0" distB="0" distL="0" distR="0">
            <wp:extent cx="5486400" cy="11379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lver.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1137920"/>
                    </a:xfrm>
                    <a:prstGeom prst="rect">
                      <a:avLst/>
                    </a:prstGeom>
                  </pic:spPr>
                </pic:pic>
              </a:graphicData>
            </a:graphic>
          </wp:inline>
        </w:drawing>
      </w:r>
    </w:p>
    <w:p w:rsidR="002D33CF" w:rsidRPr="002D33CF" w:rsidRDefault="002D33CF" w:rsidP="002D33CF">
      <w:pPr>
        <w:rPr>
          <w:rFonts w:ascii="Times New Roman" w:hAnsi="Times New Roman" w:cs="Times New Roman"/>
          <w:sz w:val="24"/>
          <w:szCs w:val="24"/>
        </w:rPr>
      </w:pPr>
    </w:p>
    <w:p w:rsidR="002D33CF" w:rsidRPr="002D33CF" w:rsidRDefault="002D33CF" w:rsidP="002D33CF">
      <w:pPr>
        <w:pStyle w:val="Heading3"/>
        <w:rPr>
          <w:rFonts w:ascii="Times New Roman" w:hAnsi="Times New Roman" w:cs="Times New Roman"/>
          <w:color w:val="auto"/>
          <w:sz w:val="24"/>
          <w:szCs w:val="24"/>
        </w:rPr>
      </w:pPr>
      <w:r w:rsidRPr="002D33CF">
        <w:rPr>
          <w:rStyle w:val="Strong"/>
          <w:rFonts w:ascii="Times New Roman" w:hAnsi="Times New Roman" w:cs="Times New Roman"/>
          <w:b/>
          <w:bCs/>
          <w:color w:val="auto"/>
          <w:sz w:val="24"/>
          <w:szCs w:val="24"/>
        </w:rPr>
        <w:t>Step 4: Gold Layer (Business Analytics)</w:t>
      </w:r>
    </w:p>
    <w:p w:rsidR="002D33CF" w:rsidRPr="002D33CF" w:rsidRDefault="002D33CF" w:rsidP="002D33CF">
      <w:pPr>
        <w:pStyle w:val="NormalWeb"/>
        <w:numPr>
          <w:ilvl w:val="0"/>
          <w:numId w:val="22"/>
        </w:numPr>
      </w:pPr>
      <w:r w:rsidRPr="002D33CF">
        <w:t xml:space="preserve">All datasets joined using </w:t>
      </w:r>
      <w:proofErr w:type="spellStart"/>
      <w:r w:rsidRPr="002D33CF">
        <w:rPr>
          <w:rStyle w:val="HTMLCode"/>
          <w:rFonts w:ascii="Times New Roman" w:eastAsiaTheme="majorEastAsia" w:hAnsi="Times New Roman" w:cs="Times New Roman"/>
          <w:sz w:val="24"/>
          <w:szCs w:val="24"/>
        </w:rPr>
        <w:t>student_id</w:t>
      </w:r>
      <w:proofErr w:type="spellEnd"/>
    </w:p>
    <w:p w:rsidR="002D33CF" w:rsidRPr="002D33CF" w:rsidRDefault="002D33CF" w:rsidP="002D33CF">
      <w:pPr>
        <w:pStyle w:val="NormalWeb"/>
        <w:numPr>
          <w:ilvl w:val="0"/>
          <w:numId w:val="22"/>
        </w:numPr>
      </w:pPr>
      <w:r w:rsidRPr="002D33CF">
        <w:t>Risk scores calculated</w:t>
      </w:r>
    </w:p>
    <w:p w:rsidR="002D33CF" w:rsidRPr="002D33CF" w:rsidRDefault="002D33CF" w:rsidP="002D33CF">
      <w:pPr>
        <w:pStyle w:val="NormalWeb"/>
        <w:numPr>
          <w:ilvl w:val="0"/>
          <w:numId w:val="22"/>
        </w:numPr>
      </w:pPr>
      <w:r w:rsidRPr="002D33CF">
        <w:t>Students classified into risk levels</w:t>
      </w:r>
    </w:p>
    <w:p w:rsidR="002D33CF" w:rsidRPr="002D33CF" w:rsidRDefault="002D33CF" w:rsidP="002D33CF">
      <w:pPr>
        <w:pStyle w:val="NormalWeb"/>
        <w:numPr>
          <w:ilvl w:val="0"/>
          <w:numId w:val="22"/>
        </w:numPr>
      </w:pPr>
      <w:r w:rsidRPr="002D33CF">
        <w:t>Intervention candidates identified</w:t>
      </w:r>
    </w:p>
    <w:p w:rsidR="002D33CF" w:rsidRDefault="002D33CF" w:rsidP="002D33CF">
      <w:pPr>
        <w:pStyle w:val="NormalWeb"/>
      </w:pPr>
      <w:r w:rsidRPr="002D33CF">
        <w:rPr>
          <w:rStyle w:val="Strong"/>
        </w:rPr>
        <w:t>Objective:</w:t>
      </w:r>
      <w:r w:rsidRPr="002D33CF">
        <w:t xml:space="preserve"> Produce business-ready analytics tables.</w:t>
      </w:r>
    </w:p>
    <w:p w:rsidR="008F4B42" w:rsidRPr="002D33CF" w:rsidRDefault="008F4B42" w:rsidP="002D33CF">
      <w:pPr>
        <w:pStyle w:val="NormalWeb"/>
      </w:pPr>
      <w:r>
        <w:rPr>
          <w:noProof/>
        </w:rPr>
        <w:drawing>
          <wp:inline distT="0" distB="0" distL="0" distR="0" wp14:anchorId="5F91DD67" wp14:editId="79E795DA">
            <wp:extent cx="5486400" cy="1149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ld.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1149985"/>
                    </a:xfrm>
                    <a:prstGeom prst="rect">
                      <a:avLst/>
                    </a:prstGeom>
                  </pic:spPr>
                </pic:pic>
              </a:graphicData>
            </a:graphic>
          </wp:inline>
        </w:drawing>
      </w:r>
    </w:p>
    <w:p w:rsidR="002D33CF" w:rsidRPr="002D33CF" w:rsidRDefault="002D33CF" w:rsidP="002D33CF">
      <w:pPr>
        <w:rPr>
          <w:rFonts w:ascii="Times New Roman" w:hAnsi="Times New Roman" w:cs="Times New Roman"/>
          <w:sz w:val="24"/>
          <w:szCs w:val="24"/>
        </w:rPr>
      </w:pPr>
    </w:p>
    <w:p w:rsidR="002D33CF" w:rsidRPr="002D33CF" w:rsidRDefault="002D33CF" w:rsidP="002D33CF">
      <w:pPr>
        <w:pStyle w:val="Heading3"/>
        <w:rPr>
          <w:rFonts w:ascii="Times New Roman" w:hAnsi="Times New Roman" w:cs="Times New Roman"/>
          <w:color w:val="auto"/>
          <w:sz w:val="24"/>
          <w:szCs w:val="24"/>
        </w:rPr>
      </w:pPr>
      <w:r w:rsidRPr="002D33CF">
        <w:rPr>
          <w:rStyle w:val="Strong"/>
          <w:rFonts w:ascii="Times New Roman" w:hAnsi="Times New Roman" w:cs="Times New Roman"/>
          <w:b/>
          <w:bCs/>
          <w:color w:val="auto"/>
          <w:sz w:val="24"/>
          <w:szCs w:val="24"/>
        </w:rPr>
        <w:t>Step 5: Workflow Orchestration</w:t>
      </w:r>
    </w:p>
    <w:p w:rsidR="002D33CF" w:rsidRPr="002D33CF" w:rsidRDefault="002D33CF" w:rsidP="002D33CF">
      <w:pPr>
        <w:pStyle w:val="NormalWeb"/>
        <w:numPr>
          <w:ilvl w:val="0"/>
          <w:numId w:val="23"/>
        </w:numPr>
      </w:pPr>
      <w:proofErr w:type="spellStart"/>
      <w:r w:rsidRPr="002D33CF">
        <w:t>Databricks</w:t>
      </w:r>
      <w:proofErr w:type="spellEnd"/>
      <w:r w:rsidRPr="002D33CF">
        <w:t xml:space="preserve"> Workflows manage execution order:</w:t>
      </w:r>
    </w:p>
    <w:p w:rsidR="002D33CF" w:rsidRPr="002D33CF" w:rsidRDefault="002D33CF" w:rsidP="002D33CF">
      <w:pPr>
        <w:pStyle w:val="NormalWeb"/>
        <w:numPr>
          <w:ilvl w:val="1"/>
          <w:numId w:val="23"/>
        </w:numPr>
      </w:pPr>
      <w:r w:rsidRPr="002D33CF">
        <w:lastRenderedPageBreak/>
        <w:t>Bronze → Silver → Gold → Validation</w:t>
      </w:r>
    </w:p>
    <w:p w:rsidR="002D33CF" w:rsidRDefault="002D33CF" w:rsidP="002D33CF">
      <w:pPr>
        <w:pStyle w:val="NormalWeb"/>
        <w:numPr>
          <w:ilvl w:val="0"/>
          <w:numId w:val="23"/>
        </w:numPr>
      </w:pPr>
      <w:r w:rsidRPr="002D33CF">
        <w:t>Apache Airflow triggers and monitors the workflow</w:t>
      </w:r>
    </w:p>
    <w:p w:rsidR="008F4B42" w:rsidRDefault="008F4B42" w:rsidP="008F4B42">
      <w:pPr>
        <w:pStyle w:val="NormalWeb"/>
        <w:ind w:left="720"/>
      </w:pPr>
      <w:r>
        <w:rPr>
          <w:noProof/>
        </w:rPr>
        <w:drawing>
          <wp:inline distT="0" distB="0" distL="0" distR="0">
            <wp:extent cx="5486400" cy="7035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e_up.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703580"/>
                    </a:xfrm>
                    <a:prstGeom prst="rect">
                      <a:avLst/>
                    </a:prstGeom>
                  </pic:spPr>
                </pic:pic>
              </a:graphicData>
            </a:graphic>
          </wp:inline>
        </w:drawing>
      </w:r>
    </w:p>
    <w:p w:rsidR="008F4B42" w:rsidRDefault="008F4B42" w:rsidP="008F4B42">
      <w:pPr>
        <w:pStyle w:val="NormalWeb"/>
        <w:ind w:left="720"/>
      </w:pPr>
      <w:r>
        <w:rPr>
          <w:noProof/>
        </w:rPr>
        <w:drawing>
          <wp:inline distT="0" distB="0" distL="0" distR="0">
            <wp:extent cx="5486400" cy="15290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initialisation.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1529080"/>
                    </a:xfrm>
                    <a:prstGeom prst="rect">
                      <a:avLst/>
                    </a:prstGeom>
                  </pic:spPr>
                </pic:pic>
              </a:graphicData>
            </a:graphic>
          </wp:inline>
        </w:drawing>
      </w:r>
    </w:p>
    <w:p w:rsidR="008F4B42" w:rsidRDefault="008F4B42" w:rsidP="008F4B42">
      <w:pPr>
        <w:pStyle w:val="NormalWeb"/>
        <w:ind w:left="720"/>
      </w:pPr>
      <w:r>
        <w:rPr>
          <w:noProof/>
        </w:rPr>
        <w:drawing>
          <wp:inline distT="0" distB="0" distL="0" distR="0" wp14:anchorId="2EB95F50" wp14:editId="188A3D95">
            <wp:extent cx="5486400" cy="24866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ricks_airflow_conn.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2486660"/>
                    </a:xfrm>
                    <a:prstGeom prst="rect">
                      <a:avLst/>
                    </a:prstGeom>
                  </pic:spPr>
                </pic:pic>
              </a:graphicData>
            </a:graphic>
          </wp:inline>
        </w:drawing>
      </w:r>
    </w:p>
    <w:p w:rsidR="008F4B42" w:rsidRDefault="008F4B42" w:rsidP="008F4B42">
      <w:pPr>
        <w:pStyle w:val="NormalWeb"/>
        <w:ind w:left="720"/>
      </w:pPr>
      <w:r>
        <w:rPr>
          <w:noProof/>
        </w:rPr>
        <w:lastRenderedPageBreak/>
        <w:drawing>
          <wp:inline distT="0" distB="0" distL="0" distR="0">
            <wp:extent cx="5486400" cy="24987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g_run.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2498725"/>
                    </a:xfrm>
                    <a:prstGeom prst="rect">
                      <a:avLst/>
                    </a:prstGeom>
                  </pic:spPr>
                </pic:pic>
              </a:graphicData>
            </a:graphic>
          </wp:inline>
        </w:drawing>
      </w:r>
    </w:p>
    <w:p w:rsidR="008F4B42" w:rsidRDefault="008F4B42" w:rsidP="008F4B42">
      <w:pPr>
        <w:pStyle w:val="NormalWeb"/>
        <w:ind w:left="720"/>
      </w:pPr>
      <w:r>
        <w:rPr>
          <w:noProof/>
        </w:rPr>
        <w:drawing>
          <wp:inline distT="0" distB="0" distL="0" distR="0">
            <wp:extent cx="5486400" cy="108077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flow_trigger.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1080770"/>
                    </a:xfrm>
                    <a:prstGeom prst="rect">
                      <a:avLst/>
                    </a:prstGeom>
                  </pic:spPr>
                </pic:pic>
              </a:graphicData>
            </a:graphic>
          </wp:inline>
        </w:drawing>
      </w:r>
    </w:p>
    <w:p w:rsidR="008F4B42" w:rsidRPr="002D33CF" w:rsidRDefault="008F4B42" w:rsidP="008F4B42">
      <w:pPr>
        <w:pStyle w:val="NormalWeb"/>
        <w:ind w:left="720"/>
      </w:pPr>
    </w:p>
    <w:p w:rsidR="002D33CF" w:rsidRPr="002D33CF" w:rsidRDefault="002D33CF" w:rsidP="002D33CF">
      <w:pPr>
        <w:rPr>
          <w:rFonts w:ascii="Times New Roman" w:hAnsi="Times New Roman" w:cs="Times New Roman"/>
          <w:sz w:val="24"/>
          <w:szCs w:val="24"/>
        </w:rPr>
      </w:pPr>
    </w:p>
    <w:p w:rsidR="002D33CF" w:rsidRPr="002D33CF" w:rsidRDefault="002D33CF" w:rsidP="002D33CF">
      <w:pPr>
        <w:pStyle w:val="Heading3"/>
        <w:rPr>
          <w:rFonts w:ascii="Times New Roman" w:hAnsi="Times New Roman" w:cs="Times New Roman"/>
          <w:sz w:val="24"/>
          <w:szCs w:val="24"/>
        </w:rPr>
      </w:pPr>
      <w:r w:rsidRPr="002D33CF">
        <w:rPr>
          <w:rStyle w:val="Strong"/>
          <w:rFonts w:ascii="Times New Roman" w:hAnsi="Times New Roman" w:cs="Times New Roman"/>
          <w:b/>
          <w:bCs/>
          <w:color w:val="auto"/>
          <w:sz w:val="24"/>
          <w:szCs w:val="24"/>
        </w:rPr>
        <w:t>Step 6: Visualization</w:t>
      </w:r>
    </w:p>
    <w:p w:rsidR="002D33CF" w:rsidRPr="002D33CF" w:rsidRDefault="002D33CF" w:rsidP="002D33CF">
      <w:pPr>
        <w:pStyle w:val="NormalWeb"/>
        <w:numPr>
          <w:ilvl w:val="0"/>
          <w:numId w:val="24"/>
        </w:numPr>
      </w:pPr>
      <w:r w:rsidRPr="002D33CF">
        <w:t>Power BI consumes Gold tables</w:t>
      </w:r>
    </w:p>
    <w:p w:rsidR="002D33CF" w:rsidRPr="002D33CF" w:rsidRDefault="002D33CF" w:rsidP="002D33CF">
      <w:pPr>
        <w:pStyle w:val="NormalWeb"/>
        <w:numPr>
          <w:ilvl w:val="0"/>
          <w:numId w:val="24"/>
        </w:numPr>
      </w:pPr>
      <w:r w:rsidRPr="002D33CF">
        <w:t>Dashboards provide insights and action points</w:t>
      </w:r>
    </w:p>
    <w:p w:rsidR="001955C5" w:rsidRPr="002D33CF" w:rsidRDefault="001955C5">
      <w:pPr>
        <w:rPr>
          <w:rFonts w:ascii="Times New Roman" w:hAnsi="Times New Roman" w:cs="Times New Roman"/>
        </w:rPr>
      </w:pPr>
    </w:p>
    <w:p w:rsidR="001955C5" w:rsidRPr="002D33CF" w:rsidRDefault="003D5AFB">
      <w:pPr>
        <w:rPr>
          <w:rFonts w:ascii="Times New Roman" w:hAnsi="Times New Roman" w:cs="Times New Roman"/>
          <w:b/>
        </w:rPr>
      </w:pPr>
      <w:r w:rsidRPr="002D33CF">
        <w:rPr>
          <w:rFonts w:ascii="Times New Roman" w:hAnsi="Times New Roman" w:cs="Times New Roman"/>
          <w:b/>
        </w:rPr>
        <w:t>7. RELATIONAL VIEW</w:t>
      </w:r>
    </w:p>
    <w:p w:rsidR="001955C5" w:rsidRPr="006D1F0E" w:rsidRDefault="003D5AFB">
      <w:pPr>
        <w:rPr>
          <w:rFonts w:ascii="Times New Roman" w:hAnsi="Times New Roman" w:cs="Times New Roman"/>
        </w:rPr>
      </w:pPr>
      <w:r w:rsidRPr="006D1F0E">
        <w:rPr>
          <w:rFonts w:ascii="Times New Roman" w:hAnsi="Times New Roman" w:cs="Times New Roman"/>
        </w:rPr>
        <w:t>All datasets joined using student_id to form gold analytics tables.</w:t>
      </w:r>
    </w:p>
    <w:p w:rsidR="001955C5" w:rsidRPr="006D1F0E" w:rsidRDefault="001955C5">
      <w:pPr>
        <w:rPr>
          <w:rFonts w:ascii="Times New Roman" w:hAnsi="Times New Roman" w:cs="Times New Roman"/>
        </w:rPr>
      </w:pPr>
    </w:p>
    <w:p w:rsidR="001955C5" w:rsidRPr="006D1F0E" w:rsidRDefault="002D33CF">
      <w:pPr>
        <w:rPr>
          <w:rFonts w:ascii="Times New Roman" w:hAnsi="Times New Roman" w:cs="Times New Roman"/>
        </w:rPr>
      </w:pPr>
      <w:r w:rsidRPr="002D33CF">
        <w:rPr>
          <w:rFonts w:ascii="Times New Roman" w:hAnsi="Times New Roman" w:cs="Times New Roman"/>
          <w:noProof/>
          <w:lang w:val="en-IN" w:eastAsia="en-IN"/>
        </w:rPr>
        <w:lastRenderedPageBreak/>
        <w:drawing>
          <wp:inline distT="0" distB="0" distL="0" distR="0" wp14:anchorId="653391C4" wp14:editId="76AC8B69">
            <wp:extent cx="5486400" cy="2795954"/>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86400" cy="2795954"/>
                    </a:xfrm>
                    <a:prstGeom prst="rect">
                      <a:avLst/>
                    </a:prstGeom>
                  </pic:spPr>
                </pic:pic>
              </a:graphicData>
            </a:graphic>
          </wp:inline>
        </w:drawing>
      </w:r>
    </w:p>
    <w:p w:rsidR="001955C5" w:rsidRPr="006D1F0E" w:rsidRDefault="001955C5">
      <w:pPr>
        <w:rPr>
          <w:rFonts w:ascii="Times New Roman" w:hAnsi="Times New Roman" w:cs="Times New Roman"/>
        </w:rPr>
      </w:pPr>
    </w:p>
    <w:p w:rsidR="001955C5" w:rsidRPr="002D33CF" w:rsidRDefault="003D5AFB">
      <w:pPr>
        <w:rPr>
          <w:rFonts w:ascii="Times New Roman" w:hAnsi="Times New Roman" w:cs="Times New Roman"/>
          <w:sz w:val="24"/>
        </w:rPr>
      </w:pPr>
      <w:r w:rsidRPr="002D33CF">
        <w:rPr>
          <w:rFonts w:ascii="Times New Roman" w:hAnsi="Times New Roman" w:cs="Times New Roman"/>
          <w:sz w:val="24"/>
        </w:rPr>
        <w:t>8. WORKFLOW ORCHESTRATION</w:t>
      </w:r>
    </w:p>
    <w:p w:rsidR="001955C5" w:rsidRPr="006D1F0E" w:rsidRDefault="001955C5">
      <w:pPr>
        <w:rPr>
          <w:rFonts w:ascii="Times New Roman" w:hAnsi="Times New Roman" w:cs="Times New Roman"/>
        </w:rPr>
      </w:pPr>
    </w:p>
    <w:p w:rsidR="001955C5" w:rsidRPr="006D1F0E" w:rsidRDefault="003D5AFB">
      <w:pPr>
        <w:rPr>
          <w:rFonts w:ascii="Times New Roman" w:hAnsi="Times New Roman" w:cs="Times New Roman"/>
        </w:rPr>
      </w:pPr>
      <w:r w:rsidRPr="006D1F0E">
        <w:rPr>
          <w:rFonts w:ascii="Times New Roman" w:hAnsi="Times New Roman" w:cs="Times New Roman"/>
        </w:rPr>
        <w:t>8.1 Databricks Workflows</w:t>
      </w:r>
    </w:p>
    <w:p w:rsidR="001955C5" w:rsidRDefault="003D5AFB">
      <w:pPr>
        <w:rPr>
          <w:rFonts w:ascii="Times New Roman" w:hAnsi="Times New Roman" w:cs="Times New Roman"/>
        </w:rPr>
      </w:pPr>
      <w:r w:rsidRPr="006D1F0E">
        <w:rPr>
          <w:rFonts w:ascii="Times New Roman" w:hAnsi="Times New Roman" w:cs="Times New Roman"/>
        </w:rPr>
        <w:t>Bronze → Silver → Gold → Validation pipeline.</w:t>
      </w:r>
    </w:p>
    <w:p w:rsidR="002D33CF" w:rsidRDefault="002D33CF">
      <w:pPr>
        <w:rPr>
          <w:rFonts w:ascii="Times New Roman" w:hAnsi="Times New Roman" w:cs="Times New Roman"/>
        </w:rPr>
      </w:pPr>
      <w:r>
        <w:rPr>
          <w:rFonts w:ascii="Times New Roman" w:hAnsi="Times New Roman" w:cs="Times New Roman"/>
          <w:noProof/>
          <w:lang w:val="en-IN" w:eastAsia="en-IN"/>
        </w:rPr>
        <w:drawing>
          <wp:inline distT="0" distB="0" distL="0" distR="0">
            <wp:extent cx="5486400" cy="2484192"/>
            <wp:effectExtent l="0" t="0" r="0" b="0"/>
            <wp:docPr id="3" name="Picture 3" descr="D:\capstone_project\screenshots\pipeline_databri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capstone_project\screenshots\pipeline_databricks.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484192"/>
                    </a:xfrm>
                    <a:prstGeom prst="rect">
                      <a:avLst/>
                    </a:prstGeom>
                    <a:noFill/>
                    <a:ln>
                      <a:noFill/>
                    </a:ln>
                  </pic:spPr>
                </pic:pic>
              </a:graphicData>
            </a:graphic>
          </wp:inline>
        </w:drawing>
      </w:r>
    </w:p>
    <w:p w:rsidR="002D33CF" w:rsidRPr="006D1F0E" w:rsidRDefault="002D33CF">
      <w:pPr>
        <w:rPr>
          <w:rFonts w:ascii="Times New Roman" w:hAnsi="Times New Roman" w:cs="Times New Roman"/>
        </w:rPr>
      </w:pPr>
      <w:r>
        <w:rPr>
          <w:rFonts w:ascii="Times New Roman" w:hAnsi="Times New Roman" w:cs="Times New Roman"/>
          <w:noProof/>
          <w:lang w:val="en-IN" w:eastAsia="en-IN"/>
        </w:rPr>
        <w:lastRenderedPageBreak/>
        <w:drawing>
          <wp:inline distT="0" distB="0" distL="0" distR="0">
            <wp:extent cx="5486400" cy="2793285"/>
            <wp:effectExtent l="0" t="0" r="0" b="7620"/>
            <wp:docPr id="4" name="Picture 4" descr="D:\capstone_project\screenshots\select_ta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capstone_project\screenshots\select_task.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793285"/>
                    </a:xfrm>
                    <a:prstGeom prst="rect">
                      <a:avLst/>
                    </a:prstGeom>
                    <a:noFill/>
                    <a:ln>
                      <a:noFill/>
                    </a:ln>
                  </pic:spPr>
                </pic:pic>
              </a:graphicData>
            </a:graphic>
          </wp:inline>
        </w:drawing>
      </w:r>
    </w:p>
    <w:p w:rsidR="001955C5" w:rsidRPr="006D1F0E" w:rsidRDefault="001955C5">
      <w:pPr>
        <w:rPr>
          <w:rFonts w:ascii="Times New Roman" w:hAnsi="Times New Roman" w:cs="Times New Roman"/>
        </w:rPr>
      </w:pPr>
    </w:p>
    <w:p w:rsidR="001955C5" w:rsidRPr="006D1F0E" w:rsidRDefault="003D5AFB">
      <w:pPr>
        <w:rPr>
          <w:rFonts w:ascii="Times New Roman" w:hAnsi="Times New Roman" w:cs="Times New Roman"/>
        </w:rPr>
      </w:pPr>
      <w:r w:rsidRPr="006D1F0E">
        <w:rPr>
          <w:rFonts w:ascii="Times New Roman" w:hAnsi="Times New Roman" w:cs="Times New Roman"/>
        </w:rPr>
        <w:t>8.2 Apache Airflow</w:t>
      </w:r>
    </w:p>
    <w:p w:rsidR="001955C5" w:rsidRDefault="003D5AFB">
      <w:pPr>
        <w:rPr>
          <w:rFonts w:ascii="Times New Roman" w:hAnsi="Times New Roman" w:cs="Times New Roman"/>
        </w:rPr>
      </w:pPr>
      <w:r w:rsidRPr="006D1F0E">
        <w:rPr>
          <w:rFonts w:ascii="Times New Roman" w:hAnsi="Times New Roman" w:cs="Times New Roman"/>
        </w:rPr>
        <w:t>Triggers Databricks job, handles retries and monitoring.</w:t>
      </w:r>
    </w:p>
    <w:p w:rsidR="002D33CF" w:rsidRDefault="002D33CF">
      <w:pPr>
        <w:rPr>
          <w:rFonts w:ascii="Times New Roman" w:hAnsi="Times New Roman" w:cs="Times New Roman"/>
        </w:rPr>
      </w:pPr>
      <w:r w:rsidRPr="002D33CF">
        <w:rPr>
          <w:rFonts w:ascii="Times New Roman" w:hAnsi="Times New Roman" w:cs="Times New Roman"/>
          <w:noProof/>
          <w:lang w:val="en-IN" w:eastAsia="en-IN"/>
        </w:rPr>
        <w:drawing>
          <wp:inline distT="0" distB="0" distL="0" distR="0" wp14:anchorId="643AA827" wp14:editId="144D575E">
            <wp:extent cx="5486400" cy="24471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86400" cy="2447192"/>
                    </a:xfrm>
                    <a:prstGeom prst="rect">
                      <a:avLst/>
                    </a:prstGeom>
                  </pic:spPr>
                </pic:pic>
              </a:graphicData>
            </a:graphic>
          </wp:inline>
        </w:drawing>
      </w:r>
    </w:p>
    <w:p w:rsidR="002D33CF" w:rsidRDefault="002D33CF">
      <w:pPr>
        <w:rPr>
          <w:rFonts w:ascii="Times New Roman" w:hAnsi="Times New Roman" w:cs="Times New Roman"/>
        </w:rPr>
      </w:pPr>
    </w:p>
    <w:p w:rsidR="002D33CF" w:rsidRPr="006D1F0E" w:rsidRDefault="002D33CF">
      <w:pPr>
        <w:rPr>
          <w:rFonts w:ascii="Times New Roman" w:hAnsi="Times New Roman" w:cs="Times New Roman"/>
        </w:rPr>
      </w:pPr>
    </w:p>
    <w:p w:rsidR="001955C5" w:rsidRPr="006D1F0E" w:rsidRDefault="001955C5">
      <w:pPr>
        <w:rPr>
          <w:rFonts w:ascii="Times New Roman" w:hAnsi="Times New Roman" w:cs="Times New Roman"/>
        </w:rPr>
      </w:pPr>
    </w:p>
    <w:p w:rsidR="001955C5" w:rsidRPr="006D1F0E" w:rsidRDefault="001955C5">
      <w:pPr>
        <w:rPr>
          <w:rFonts w:ascii="Times New Roman" w:hAnsi="Times New Roman" w:cs="Times New Roman"/>
        </w:rPr>
      </w:pPr>
    </w:p>
    <w:p w:rsidR="002D33CF" w:rsidRPr="00320061" w:rsidRDefault="002D33CF" w:rsidP="002D33CF">
      <w:pPr>
        <w:pStyle w:val="Heading1"/>
        <w:rPr>
          <w:rFonts w:ascii="Times New Roman" w:hAnsi="Times New Roman" w:cs="Times New Roman"/>
          <w:color w:val="auto"/>
        </w:rPr>
      </w:pPr>
      <w:r w:rsidRPr="00320061">
        <w:rPr>
          <w:rStyle w:val="Strong"/>
          <w:rFonts w:ascii="Times New Roman" w:hAnsi="Times New Roman" w:cs="Times New Roman"/>
          <w:b/>
          <w:bCs/>
          <w:color w:val="auto"/>
        </w:rPr>
        <w:lastRenderedPageBreak/>
        <w:t>9. Visualizat</w:t>
      </w:r>
      <w:r w:rsidR="00320061" w:rsidRPr="00320061">
        <w:rPr>
          <w:rStyle w:val="Strong"/>
          <w:rFonts w:ascii="Times New Roman" w:hAnsi="Times New Roman" w:cs="Times New Roman"/>
          <w:b/>
          <w:bCs/>
          <w:color w:val="auto"/>
        </w:rPr>
        <w:t>ion &amp; Reporting</w:t>
      </w:r>
    </w:p>
    <w:p w:rsidR="002D33CF" w:rsidRPr="00320061" w:rsidRDefault="002D33CF" w:rsidP="002D33CF">
      <w:pPr>
        <w:pStyle w:val="Heading2"/>
        <w:rPr>
          <w:rFonts w:ascii="Times New Roman" w:hAnsi="Times New Roman" w:cs="Times New Roman"/>
          <w:color w:val="auto"/>
        </w:rPr>
      </w:pPr>
      <w:r w:rsidRPr="00320061">
        <w:rPr>
          <w:rStyle w:val="Strong"/>
          <w:rFonts w:ascii="Times New Roman" w:hAnsi="Times New Roman" w:cs="Times New Roman"/>
          <w:b/>
          <w:bCs/>
          <w:color w:val="auto"/>
        </w:rPr>
        <w:t>9.1 Executive Overview Dashboard</w:t>
      </w:r>
    </w:p>
    <w:p w:rsidR="002D33CF" w:rsidRPr="00320061" w:rsidRDefault="002D33CF" w:rsidP="00320061">
      <w:pPr>
        <w:pStyle w:val="NormalWeb"/>
        <w:ind w:left="720"/>
      </w:pPr>
      <w:r w:rsidRPr="00320061">
        <w:rPr>
          <w:rStyle w:val="Strong"/>
        </w:rPr>
        <w:t>Focus</w:t>
      </w:r>
      <w:proofErr w:type="gramStart"/>
      <w:r w:rsidRPr="00320061">
        <w:rPr>
          <w:rStyle w:val="Strong"/>
        </w:rPr>
        <w:t>:</w:t>
      </w:r>
      <w:proofErr w:type="gramEnd"/>
      <w:r w:rsidRPr="00320061">
        <w:br/>
        <w:t>High-level understanding of student retention health.</w:t>
      </w:r>
    </w:p>
    <w:p w:rsidR="002D33CF" w:rsidRPr="00320061" w:rsidRDefault="002D33CF" w:rsidP="00320061">
      <w:pPr>
        <w:pStyle w:val="NormalWeb"/>
        <w:ind w:left="720"/>
      </w:pPr>
      <w:r w:rsidRPr="00320061">
        <w:rPr>
          <w:rStyle w:val="Strong"/>
        </w:rPr>
        <w:t>Key Questions Answered:</w:t>
      </w:r>
    </w:p>
    <w:p w:rsidR="002D33CF" w:rsidRPr="00320061" w:rsidRDefault="002D33CF" w:rsidP="00320061">
      <w:pPr>
        <w:pStyle w:val="NormalWeb"/>
        <w:numPr>
          <w:ilvl w:val="0"/>
          <w:numId w:val="25"/>
        </w:numPr>
        <w:tabs>
          <w:tab w:val="clear" w:pos="720"/>
          <w:tab w:val="num" w:pos="1440"/>
        </w:tabs>
        <w:ind w:left="1440"/>
      </w:pPr>
      <w:r w:rsidRPr="00320061">
        <w:t>What is the overall dropout rate?</w:t>
      </w:r>
    </w:p>
    <w:p w:rsidR="002D33CF" w:rsidRPr="00320061" w:rsidRDefault="002D33CF" w:rsidP="00320061">
      <w:pPr>
        <w:pStyle w:val="NormalWeb"/>
        <w:numPr>
          <w:ilvl w:val="0"/>
          <w:numId w:val="25"/>
        </w:numPr>
        <w:ind w:left="1440"/>
      </w:pPr>
      <w:r w:rsidRPr="00320061">
        <w:t>Which grades or regions are most affected?</w:t>
      </w:r>
    </w:p>
    <w:p w:rsidR="002D33CF" w:rsidRDefault="002D33CF" w:rsidP="00320061">
      <w:pPr>
        <w:pStyle w:val="NormalWeb"/>
        <w:ind w:left="720"/>
      </w:pPr>
      <w:r w:rsidRPr="00320061">
        <w:rPr>
          <w:rStyle w:val="Strong"/>
        </w:rPr>
        <w:t>Why this page matters</w:t>
      </w:r>
      <w:proofErr w:type="gramStart"/>
      <w:r w:rsidRPr="00320061">
        <w:rPr>
          <w:rStyle w:val="Strong"/>
        </w:rPr>
        <w:t>:</w:t>
      </w:r>
      <w:proofErr w:type="gramEnd"/>
      <w:r w:rsidRPr="00320061">
        <w:br/>
        <w:t xml:space="preserve">Designed for </w:t>
      </w:r>
      <w:r w:rsidRPr="00320061">
        <w:rPr>
          <w:rStyle w:val="Strong"/>
        </w:rPr>
        <w:t>school leadership and administrators</w:t>
      </w:r>
      <w:r w:rsidRPr="00320061">
        <w:t xml:space="preserve"> to quickly assess institutional performance.</w:t>
      </w:r>
    </w:p>
    <w:p w:rsidR="00320061" w:rsidRPr="00320061" w:rsidRDefault="00320061" w:rsidP="00320061">
      <w:pPr>
        <w:pStyle w:val="NormalWeb"/>
        <w:ind w:left="720"/>
      </w:pPr>
      <w:r>
        <w:rPr>
          <w:noProof/>
        </w:rPr>
        <w:drawing>
          <wp:inline distT="0" distB="0" distL="0" distR="0">
            <wp:extent cx="4903892" cy="27584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ve_summary.png"/>
                    <pic:cNvPicPr/>
                  </pic:nvPicPr>
                  <pic:blipFill>
                    <a:blip r:embed="rId21">
                      <a:extLst>
                        <a:ext uri="{28A0092B-C50C-407E-A947-70E740481C1C}">
                          <a14:useLocalDpi xmlns:a14="http://schemas.microsoft.com/office/drawing/2010/main" val="0"/>
                        </a:ext>
                      </a:extLst>
                    </a:blip>
                    <a:stretch>
                      <a:fillRect/>
                    </a:stretch>
                  </pic:blipFill>
                  <pic:spPr>
                    <a:xfrm>
                      <a:off x="0" y="0"/>
                      <a:ext cx="4905558" cy="2759377"/>
                    </a:xfrm>
                    <a:prstGeom prst="rect">
                      <a:avLst/>
                    </a:prstGeom>
                  </pic:spPr>
                </pic:pic>
              </a:graphicData>
            </a:graphic>
          </wp:inline>
        </w:drawing>
      </w:r>
    </w:p>
    <w:p w:rsidR="002D33CF" w:rsidRPr="00320061" w:rsidRDefault="002D33CF" w:rsidP="002D33CF">
      <w:pPr>
        <w:rPr>
          <w:rFonts w:ascii="Times New Roman" w:hAnsi="Times New Roman" w:cs="Times New Roman"/>
        </w:rPr>
      </w:pPr>
    </w:p>
    <w:p w:rsidR="002D33CF" w:rsidRPr="00320061" w:rsidRDefault="002D33CF" w:rsidP="002D33CF">
      <w:pPr>
        <w:pStyle w:val="Heading2"/>
        <w:rPr>
          <w:rFonts w:ascii="Times New Roman" w:hAnsi="Times New Roman" w:cs="Times New Roman"/>
          <w:color w:val="auto"/>
        </w:rPr>
      </w:pPr>
      <w:r w:rsidRPr="00320061">
        <w:rPr>
          <w:rStyle w:val="Strong"/>
          <w:rFonts w:ascii="Times New Roman" w:hAnsi="Times New Roman" w:cs="Times New Roman"/>
          <w:b/>
          <w:bCs/>
          <w:color w:val="auto"/>
        </w:rPr>
        <w:t>9.2 Dropout Risk Analysis Dashboard</w:t>
      </w:r>
    </w:p>
    <w:p w:rsidR="002D33CF" w:rsidRPr="00320061" w:rsidRDefault="002D33CF" w:rsidP="00320061">
      <w:pPr>
        <w:pStyle w:val="NormalWeb"/>
        <w:ind w:left="720"/>
      </w:pPr>
      <w:r w:rsidRPr="00320061">
        <w:rPr>
          <w:rStyle w:val="Strong"/>
        </w:rPr>
        <w:t>Focus</w:t>
      </w:r>
      <w:proofErr w:type="gramStart"/>
      <w:r w:rsidRPr="00320061">
        <w:rPr>
          <w:rStyle w:val="Strong"/>
        </w:rPr>
        <w:t>:</w:t>
      </w:r>
      <w:proofErr w:type="gramEnd"/>
      <w:r w:rsidRPr="00320061">
        <w:br/>
        <w:t xml:space="preserve">Understanding </w:t>
      </w:r>
      <w:r w:rsidRPr="00320061">
        <w:rPr>
          <w:rStyle w:val="Strong"/>
        </w:rPr>
        <w:t>who is at risk and why</w:t>
      </w:r>
      <w:r w:rsidRPr="00320061">
        <w:t>.</w:t>
      </w:r>
    </w:p>
    <w:p w:rsidR="002D33CF" w:rsidRPr="00320061" w:rsidRDefault="002D33CF" w:rsidP="00320061">
      <w:pPr>
        <w:pStyle w:val="NormalWeb"/>
        <w:ind w:left="720"/>
      </w:pPr>
      <w:r w:rsidRPr="00320061">
        <w:rPr>
          <w:rStyle w:val="Strong"/>
        </w:rPr>
        <w:t>Key Insights:</w:t>
      </w:r>
    </w:p>
    <w:p w:rsidR="002D33CF" w:rsidRPr="00320061" w:rsidRDefault="002D33CF" w:rsidP="00320061">
      <w:pPr>
        <w:pStyle w:val="NormalWeb"/>
        <w:numPr>
          <w:ilvl w:val="0"/>
          <w:numId w:val="26"/>
        </w:numPr>
        <w:tabs>
          <w:tab w:val="clear" w:pos="720"/>
          <w:tab w:val="num" w:pos="1440"/>
        </w:tabs>
        <w:ind w:left="1440"/>
      </w:pPr>
      <w:r w:rsidRPr="00320061">
        <w:t>Risk distribution across grades</w:t>
      </w:r>
    </w:p>
    <w:p w:rsidR="002D33CF" w:rsidRPr="00320061" w:rsidRDefault="002D33CF" w:rsidP="00320061">
      <w:pPr>
        <w:pStyle w:val="NormalWeb"/>
        <w:numPr>
          <w:ilvl w:val="0"/>
          <w:numId w:val="26"/>
        </w:numPr>
        <w:ind w:left="1440"/>
      </w:pPr>
      <w:r w:rsidRPr="00320061">
        <w:t>Attendance vs performance correlation</w:t>
      </w:r>
    </w:p>
    <w:p w:rsidR="002D33CF" w:rsidRPr="00320061" w:rsidRDefault="002D33CF" w:rsidP="00320061">
      <w:pPr>
        <w:pStyle w:val="NormalWeb"/>
        <w:numPr>
          <w:ilvl w:val="0"/>
          <w:numId w:val="26"/>
        </w:numPr>
        <w:ind w:left="1440"/>
      </w:pPr>
      <w:r w:rsidRPr="00320061">
        <w:t>Identification of high-risk clusters</w:t>
      </w:r>
    </w:p>
    <w:p w:rsidR="002D33CF" w:rsidRDefault="002D33CF" w:rsidP="00320061">
      <w:pPr>
        <w:pStyle w:val="NormalWeb"/>
        <w:ind w:left="720"/>
      </w:pPr>
      <w:r w:rsidRPr="00320061">
        <w:rPr>
          <w:rStyle w:val="Strong"/>
        </w:rPr>
        <w:lastRenderedPageBreak/>
        <w:t>Significance:</w:t>
      </w:r>
      <w:r w:rsidR="00320061">
        <w:t xml:space="preserve"> </w:t>
      </w:r>
      <w:r w:rsidRPr="00320061">
        <w:t xml:space="preserve">Helps academic teams </w:t>
      </w:r>
      <w:r w:rsidRPr="00320061">
        <w:rPr>
          <w:rStyle w:val="Strong"/>
        </w:rPr>
        <w:t>diagnose root causes</w:t>
      </w:r>
      <w:r w:rsidRPr="00320061">
        <w:t xml:space="preserve"> of dropout risk.</w:t>
      </w:r>
    </w:p>
    <w:p w:rsidR="00320061" w:rsidRPr="00320061" w:rsidRDefault="00320061" w:rsidP="00320061">
      <w:pPr>
        <w:pStyle w:val="NormalWeb"/>
        <w:ind w:left="720"/>
      </w:pPr>
      <w:r>
        <w:rPr>
          <w:noProof/>
        </w:rPr>
        <w:drawing>
          <wp:inline distT="0" distB="0" distL="0" distR="0">
            <wp:extent cx="4502827" cy="2514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OPOUT RISK ANALYSIS.png"/>
                    <pic:cNvPicPr/>
                  </pic:nvPicPr>
                  <pic:blipFill>
                    <a:blip r:embed="rId22">
                      <a:extLst>
                        <a:ext uri="{28A0092B-C50C-407E-A947-70E740481C1C}">
                          <a14:useLocalDpi xmlns:a14="http://schemas.microsoft.com/office/drawing/2010/main" val="0"/>
                        </a:ext>
                      </a:extLst>
                    </a:blip>
                    <a:stretch>
                      <a:fillRect/>
                    </a:stretch>
                  </pic:blipFill>
                  <pic:spPr>
                    <a:xfrm>
                      <a:off x="0" y="0"/>
                      <a:ext cx="4502827" cy="2514600"/>
                    </a:xfrm>
                    <a:prstGeom prst="rect">
                      <a:avLst/>
                    </a:prstGeom>
                  </pic:spPr>
                </pic:pic>
              </a:graphicData>
            </a:graphic>
          </wp:inline>
        </w:drawing>
      </w:r>
    </w:p>
    <w:p w:rsidR="002D33CF" w:rsidRPr="00320061" w:rsidRDefault="002D33CF" w:rsidP="002D33CF">
      <w:pPr>
        <w:rPr>
          <w:rFonts w:ascii="Times New Roman" w:hAnsi="Times New Roman" w:cs="Times New Roman"/>
        </w:rPr>
      </w:pPr>
    </w:p>
    <w:p w:rsidR="002D33CF" w:rsidRPr="00320061" w:rsidRDefault="002D33CF" w:rsidP="002D33CF">
      <w:pPr>
        <w:pStyle w:val="Heading2"/>
        <w:rPr>
          <w:rFonts w:ascii="Times New Roman" w:hAnsi="Times New Roman" w:cs="Times New Roman"/>
          <w:color w:val="auto"/>
        </w:rPr>
      </w:pPr>
      <w:r w:rsidRPr="00320061">
        <w:rPr>
          <w:rStyle w:val="Strong"/>
          <w:rFonts w:ascii="Times New Roman" w:hAnsi="Times New Roman" w:cs="Times New Roman"/>
          <w:b/>
          <w:bCs/>
          <w:color w:val="auto"/>
        </w:rPr>
        <w:t>9.3 Early Warning Indicators Dashboard</w:t>
      </w:r>
    </w:p>
    <w:p w:rsidR="002D33CF" w:rsidRPr="00320061" w:rsidRDefault="002D33CF" w:rsidP="00320061">
      <w:pPr>
        <w:pStyle w:val="NormalWeb"/>
        <w:ind w:left="720"/>
      </w:pPr>
      <w:r w:rsidRPr="00320061">
        <w:rPr>
          <w:rStyle w:val="Strong"/>
        </w:rPr>
        <w:t>Focus</w:t>
      </w:r>
      <w:proofErr w:type="gramStart"/>
      <w:r w:rsidRPr="00320061">
        <w:rPr>
          <w:rStyle w:val="Strong"/>
        </w:rPr>
        <w:t>:</w:t>
      </w:r>
      <w:proofErr w:type="gramEnd"/>
      <w:r w:rsidRPr="00320061">
        <w:br/>
        <w:t xml:space="preserve">Detecting risk </w:t>
      </w:r>
      <w:r w:rsidRPr="00320061">
        <w:rPr>
          <w:rStyle w:val="Strong"/>
        </w:rPr>
        <w:t>before dropout occurs</w:t>
      </w:r>
      <w:r w:rsidRPr="00320061">
        <w:t>.</w:t>
      </w:r>
    </w:p>
    <w:p w:rsidR="002D33CF" w:rsidRPr="00320061" w:rsidRDefault="002D33CF" w:rsidP="00320061">
      <w:pPr>
        <w:pStyle w:val="NormalWeb"/>
        <w:ind w:left="720"/>
      </w:pPr>
      <w:r w:rsidRPr="00320061">
        <w:rPr>
          <w:rStyle w:val="Strong"/>
        </w:rPr>
        <w:t>Key Indicators:</w:t>
      </w:r>
    </w:p>
    <w:p w:rsidR="002D33CF" w:rsidRPr="00320061" w:rsidRDefault="002D33CF" w:rsidP="00320061">
      <w:pPr>
        <w:pStyle w:val="NormalWeb"/>
        <w:numPr>
          <w:ilvl w:val="0"/>
          <w:numId w:val="27"/>
        </w:numPr>
        <w:tabs>
          <w:tab w:val="clear" w:pos="720"/>
          <w:tab w:val="num" w:pos="1440"/>
        </w:tabs>
        <w:ind w:left="1440"/>
      </w:pPr>
      <w:r w:rsidRPr="00320061">
        <w:t>Attendance decline patterns</w:t>
      </w:r>
    </w:p>
    <w:p w:rsidR="002D33CF" w:rsidRPr="00320061" w:rsidRDefault="002D33CF" w:rsidP="00320061">
      <w:pPr>
        <w:pStyle w:val="NormalWeb"/>
        <w:numPr>
          <w:ilvl w:val="0"/>
          <w:numId w:val="27"/>
        </w:numPr>
        <w:ind w:left="1440"/>
      </w:pPr>
      <w:r w:rsidRPr="00320061">
        <w:t>Performance band shifts</w:t>
      </w:r>
    </w:p>
    <w:p w:rsidR="002D33CF" w:rsidRPr="00320061" w:rsidRDefault="002D33CF" w:rsidP="00320061">
      <w:pPr>
        <w:pStyle w:val="NormalWeb"/>
        <w:numPr>
          <w:ilvl w:val="0"/>
          <w:numId w:val="27"/>
        </w:numPr>
        <w:ind w:left="1440"/>
      </w:pPr>
      <w:r w:rsidRPr="00320061">
        <w:t>Combined risk dominance</w:t>
      </w:r>
    </w:p>
    <w:p w:rsidR="002D33CF" w:rsidRDefault="00320061" w:rsidP="00320061">
      <w:pPr>
        <w:pStyle w:val="NormalWeb"/>
        <w:ind w:left="720"/>
      </w:pPr>
      <w:r>
        <w:rPr>
          <w:rStyle w:val="Strong"/>
        </w:rPr>
        <w:t>Why included</w:t>
      </w:r>
      <w:r w:rsidR="002D33CF" w:rsidRPr="00320061">
        <w:rPr>
          <w:rStyle w:val="Strong"/>
        </w:rPr>
        <w:t>:</w:t>
      </w:r>
      <w:r>
        <w:t xml:space="preserve"> </w:t>
      </w:r>
      <w:r w:rsidR="002D33CF" w:rsidRPr="00320061">
        <w:t xml:space="preserve">Enables </w:t>
      </w:r>
      <w:r w:rsidR="002D33CF" w:rsidRPr="00320061">
        <w:rPr>
          <w:rStyle w:val="Strong"/>
        </w:rPr>
        <w:t>preventive intervention</w:t>
      </w:r>
      <w:r w:rsidR="002D33CF" w:rsidRPr="00320061">
        <w:t>, not reactive response.</w:t>
      </w:r>
    </w:p>
    <w:p w:rsidR="00320061" w:rsidRPr="00320061" w:rsidRDefault="00320061" w:rsidP="00320061">
      <w:pPr>
        <w:pStyle w:val="NormalWeb"/>
        <w:ind w:left="720"/>
      </w:pPr>
      <w:r>
        <w:rPr>
          <w:noProof/>
        </w:rPr>
        <w:lastRenderedPageBreak/>
        <w:drawing>
          <wp:inline distT="0" distB="0" distL="0" distR="0">
            <wp:extent cx="4638686" cy="2606040"/>
            <wp:effectExtent l="0" t="0" r="952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rly_warning_signals.png"/>
                    <pic:cNvPicPr/>
                  </pic:nvPicPr>
                  <pic:blipFill>
                    <a:blip r:embed="rId23">
                      <a:extLst>
                        <a:ext uri="{28A0092B-C50C-407E-A947-70E740481C1C}">
                          <a14:useLocalDpi xmlns:a14="http://schemas.microsoft.com/office/drawing/2010/main" val="0"/>
                        </a:ext>
                      </a:extLst>
                    </a:blip>
                    <a:stretch>
                      <a:fillRect/>
                    </a:stretch>
                  </pic:blipFill>
                  <pic:spPr>
                    <a:xfrm>
                      <a:off x="0" y="0"/>
                      <a:ext cx="4644428" cy="2609266"/>
                    </a:xfrm>
                    <a:prstGeom prst="rect">
                      <a:avLst/>
                    </a:prstGeom>
                  </pic:spPr>
                </pic:pic>
              </a:graphicData>
            </a:graphic>
          </wp:inline>
        </w:drawing>
      </w:r>
    </w:p>
    <w:p w:rsidR="002D33CF" w:rsidRPr="00320061" w:rsidRDefault="002D33CF" w:rsidP="002D33CF">
      <w:pPr>
        <w:rPr>
          <w:rFonts w:ascii="Times New Roman" w:hAnsi="Times New Roman" w:cs="Times New Roman"/>
        </w:rPr>
      </w:pPr>
    </w:p>
    <w:p w:rsidR="002D33CF" w:rsidRPr="00320061" w:rsidRDefault="002D33CF" w:rsidP="002D33CF">
      <w:pPr>
        <w:pStyle w:val="Heading2"/>
        <w:rPr>
          <w:rFonts w:ascii="Times New Roman" w:hAnsi="Times New Roman" w:cs="Times New Roman"/>
          <w:color w:val="auto"/>
        </w:rPr>
      </w:pPr>
      <w:r w:rsidRPr="00320061">
        <w:rPr>
          <w:rStyle w:val="Strong"/>
          <w:rFonts w:ascii="Times New Roman" w:hAnsi="Times New Roman" w:cs="Times New Roman"/>
          <w:b/>
          <w:bCs/>
          <w:color w:val="auto"/>
        </w:rPr>
        <w:t>9.4 Intervention Planning Dashboard</w:t>
      </w:r>
    </w:p>
    <w:p w:rsidR="002D33CF" w:rsidRPr="00320061" w:rsidRDefault="002D33CF" w:rsidP="00320061">
      <w:pPr>
        <w:pStyle w:val="NormalWeb"/>
        <w:ind w:left="720"/>
      </w:pPr>
      <w:r w:rsidRPr="00320061">
        <w:rPr>
          <w:rStyle w:val="Strong"/>
        </w:rPr>
        <w:t>Focus</w:t>
      </w:r>
      <w:proofErr w:type="gramStart"/>
      <w:r w:rsidRPr="00320061">
        <w:rPr>
          <w:rStyle w:val="Strong"/>
        </w:rPr>
        <w:t>:</w:t>
      </w:r>
      <w:proofErr w:type="gramEnd"/>
      <w:r w:rsidRPr="00320061">
        <w:br/>
        <w:t xml:space="preserve">Turning insights into </w:t>
      </w:r>
      <w:r w:rsidRPr="00320061">
        <w:rPr>
          <w:rStyle w:val="Strong"/>
        </w:rPr>
        <w:t>actionable decisions</w:t>
      </w:r>
      <w:r w:rsidRPr="00320061">
        <w:t>.</w:t>
      </w:r>
    </w:p>
    <w:p w:rsidR="002D33CF" w:rsidRPr="00320061" w:rsidRDefault="002D33CF" w:rsidP="00320061">
      <w:pPr>
        <w:pStyle w:val="NormalWeb"/>
        <w:ind w:left="720"/>
      </w:pPr>
      <w:r w:rsidRPr="00320061">
        <w:rPr>
          <w:rStyle w:val="Strong"/>
        </w:rPr>
        <w:t>Key Components:</w:t>
      </w:r>
    </w:p>
    <w:p w:rsidR="002D33CF" w:rsidRPr="00320061" w:rsidRDefault="002D33CF" w:rsidP="00320061">
      <w:pPr>
        <w:pStyle w:val="NormalWeb"/>
        <w:numPr>
          <w:ilvl w:val="0"/>
          <w:numId w:val="28"/>
        </w:numPr>
        <w:tabs>
          <w:tab w:val="clear" w:pos="720"/>
          <w:tab w:val="num" w:pos="1440"/>
        </w:tabs>
        <w:ind w:left="1440"/>
      </w:pPr>
      <w:r w:rsidRPr="00320061">
        <w:t>Intervention KPI tables</w:t>
      </w:r>
    </w:p>
    <w:p w:rsidR="002D33CF" w:rsidRPr="00320061" w:rsidRDefault="002D33CF" w:rsidP="00320061">
      <w:pPr>
        <w:pStyle w:val="NormalWeb"/>
        <w:numPr>
          <w:ilvl w:val="0"/>
          <w:numId w:val="28"/>
        </w:numPr>
        <w:ind w:left="1440"/>
      </w:pPr>
      <w:r w:rsidRPr="00320061">
        <w:t>Grade-wise intervention load</w:t>
      </w:r>
    </w:p>
    <w:p w:rsidR="002D33CF" w:rsidRPr="00320061" w:rsidRDefault="002D33CF" w:rsidP="00320061">
      <w:pPr>
        <w:pStyle w:val="NormalWeb"/>
        <w:numPr>
          <w:ilvl w:val="0"/>
          <w:numId w:val="28"/>
        </w:numPr>
        <w:ind w:left="1440"/>
      </w:pPr>
      <w:r w:rsidRPr="00320061">
        <w:t>Student-level action list</w:t>
      </w:r>
    </w:p>
    <w:p w:rsidR="002D33CF" w:rsidRPr="00320061" w:rsidRDefault="002D33CF" w:rsidP="00320061">
      <w:pPr>
        <w:pStyle w:val="NormalWeb"/>
        <w:numPr>
          <w:ilvl w:val="0"/>
          <w:numId w:val="28"/>
        </w:numPr>
        <w:ind w:left="1440"/>
      </w:pPr>
      <w:r w:rsidRPr="00320061">
        <w:t>Primary risk driver distribution</w:t>
      </w:r>
    </w:p>
    <w:p w:rsidR="002D33CF" w:rsidRDefault="002D33CF" w:rsidP="00320061">
      <w:pPr>
        <w:pStyle w:val="NormalWeb"/>
        <w:ind w:left="720"/>
      </w:pPr>
      <w:r w:rsidRPr="00320061">
        <w:rPr>
          <w:rStyle w:val="Strong"/>
        </w:rPr>
        <w:t>Significance</w:t>
      </w:r>
      <w:proofErr w:type="gramStart"/>
      <w:r w:rsidRPr="00320061">
        <w:rPr>
          <w:rStyle w:val="Strong"/>
        </w:rPr>
        <w:t>:</w:t>
      </w:r>
      <w:proofErr w:type="gramEnd"/>
      <w:r w:rsidRPr="00320061">
        <w:br/>
        <w:t xml:space="preserve">Supports </w:t>
      </w:r>
      <w:proofErr w:type="spellStart"/>
      <w:r w:rsidRPr="00320061">
        <w:t>counselors</w:t>
      </w:r>
      <w:proofErr w:type="spellEnd"/>
      <w:r w:rsidRPr="00320061">
        <w:t xml:space="preserve"> and educators in </w:t>
      </w:r>
      <w:r w:rsidRPr="00320061">
        <w:rPr>
          <w:rStyle w:val="Strong"/>
        </w:rPr>
        <w:t>resource allocation and targeted intervention planning</w:t>
      </w:r>
      <w:r w:rsidRPr="00320061">
        <w:t>.</w:t>
      </w:r>
    </w:p>
    <w:p w:rsidR="00320061" w:rsidRPr="00320061" w:rsidRDefault="00320061" w:rsidP="00320061">
      <w:pPr>
        <w:pStyle w:val="NormalWeb"/>
        <w:ind w:left="720"/>
      </w:pPr>
      <w:r>
        <w:rPr>
          <w:noProof/>
        </w:rPr>
        <w:lastRenderedPageBreak/>
        <w:drawing>
          <wp:inline distT="0" distB="0" distL="0" distR="0">
            <wp:extent cx="4805803" cy="2712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ENTION &amp; ACTION PLANNING.png"/>
                    <pic:cNvPicPr/>
                  </pic:nvPicPr>
                  <pic:blipFill>
                    <a:blip r:embed="rId24">
                      <a:extLst>
                        <a:ext uri="{28A0092B-C50C-407E-A947-70E740481C1C}">
                          <a14:useLocalDpi xmlns:a14="http://schemas.microsoft.com/office/drawing/2010/main" val="0"/>
                        </a:ext>
                      </a:extLst>
                    </a:blip>
                    <a:stretch>
                      <a:fillRect/>
                    </a:stretch>
                  </pic:blipFill>
                  <pic:spPr>
                    <a:xfrm>
                      <a:off x="0" y="0"/>
                      <a:ext cx="4805803" cy="2712720"/>
                    </a:xfrm>
                    <a:prstGeom prst="rect">
                      <a:avLst/>
                    </a:prstGeom>
                  </pic:spPr>
                </pic:pic>
              </a:graphicData>
            </a:graphic>
          </wp:inline>
        </w:drawing>
      </w:r>
    </w:p>
    <w:p w:rsidR="001955C5" w:rsidRPr="006D1F0E" w:rsidRDefault="001955C5">
      <w:pPr>
        <w:rPr>
          <w:rFonts w:ascii="Times New Roman" w:hAnsi="Times New Roman" w:cs="Times New Roman"/>
        </w:rPr>
      </w:pPr>
    </w:p>
    <w:p w:rsidR="00320061" w:rsidRPr="00320061" w:rsidRDefault="00320061" w:rsidP="00320061">
      <w:pPr>
        <w:pStyle w:val="Heading2"/>
        <w:rPr>
          <w:rFonts w:ascii="Times New Roman" w:hAnsi="Times New Roman" w:cs="Times New Roman"/>
          <w:color w:val="auto"/>
        </w:rPr>
      </w:pPr>
      <w:r w:rsidRPr="00320061">
        <w:rPr>
          <w:rStyle w:val="Strong"/>
          <w:rFonts w:ascii="Times New Roman" w:hAnsi="Times New Roman" w:cs="Times New Roman"/>
          <w:b/>
          <w:bCs/>
          <w:color w:val="auto"/>
        </w:rPr>
        <w:t>10. Testing &amp; Validation</w:t>
      </w:r>
    </w:p>
    <w:p w:rsidR="00320061" w:rsidRPr="00320061" w:rsidRDefault="00320061" w:rsidP="008F4B42">
      <w:pPr>
        <w:pStyle w:val="NormalWeb"/>
        <w:ind w:firstLine="720"/>
      </w:pPr>
      <w:r w:rsidRPr="00320061">
        <w:t>Testing and validation ensure data reliability and correctness.</w:t>
      </w:r>
    </w:p>
    <w:p w:rsidR="00320061" w:rsidRPr="00320061" w:rsidRDefault="00320061" w:rsidP="008F4B42">
      <w:pPr>
        <w:pStyle w:val="NormalWeb"/>
        <w:ind w:left="720"/>
      </w:pPr>
      <w:r w:rsidRPr="00320061">
        <w:t>Validation steps include:</w:t>
      </w:r>
    </w:p>
    <w:p w:rsidR="00320061" w:rsidRPr="00320061" w:rsidRDefault="00320061" w:rsidP="008F4B42">
      <w:pPr>
        <w:pStyle w:val="NormalWeb"/>
        <w:numPr>
          <w:ilvl w:val="0"/>
          <w:numId w:val="29"/>
        </w:numPr>
        <w:tabs>
          <w:tab w:val="clear" w:pos="720"/>
          <w:tab w:val="num" w:pos="1440"/>
        </w:tabs>
        <w:ind w:left="1440"/>
      </w:pPr>
      <w:r w:rsidRPr="00320061">
        <w:t>Ensuring Gold tables are not empty</w:t>
      </w:r>
    </w:p>
    <w:p w:rsidR="00320061" w:rsidRPr="00320061" w:rsidRDefault="00320061" w:rsidP="008F4B42">
      <w:pPr>
        <w:pStyle w:val="NormalWeb"/>
        <w:numPr>
          <w:ilvl w:val="0"/>
          <w:numId w:val="29"/>
        </w:numPr>
        <w:ind w:left="1440"/>
      </w:pPr>
      <w:r w:rsidRPr="00320061">
        <w:t>Verifying key identifiers are not null</w:t>
      </w:r>
    </w:p>
    <w:p w:rsidR="00320061" w:rsidRPr="00320061" w:rsidRDefault="00320061" w:rsidP="008F4B42">
      <w:pPr>
        <w:pStyle w:val="NormalWeb"/>
        <w:numPr>
          <w:ilvl w:val="0"/>
          <w:numId w:val="29"/>
        </w:numPr>
        <w:ind w:left="1440"/>
      </w:pPr>
      <w:r w:rsidRPr="00320061">
        <w:t>Validating risk flag logic</w:t>
      </w:r>
    </w:p>
    <w:p w:rsidR="008F4B42" w:rsidRDefault="00320061" w:rsidP="008F4B42">
      <w:pPr>
        <w:pStyle w:val="NormalWeb"/>
        <w:numPr>
          <w:ilvl w:val="0"/>
          <w:numId w:val="29"/>
        </w:numPr>
        <w:ind w:left="1440"/>
      </w:pPr>
      <w:r w:rsidRPr="00320061">
        <w:t>Cross-checking dashboard values against Gold tables</w:t>
      </w:r>
    </w:p>
    <w:p w:rsidR="00320061" w:rsidRDefault="00320061" w:rsidP="008F4B42">
      <w:pPr>
        <w:pStyle w:val="NormalWeb"/>
        <w:ind w:firstLine="720"/>
      </w:pPr>
      <w:r w:rsidRPr="00320061">
        <w:t>A dedicated Gold validation notebook enforces these checks.</w:t>
      </w:r>
    </w:p>
    <w:p w:rsidR="008F4B42" w:rsidRPr="00320061" w:rsidRDefault="008F4B42" w:rsidP="00320061">
      <w:pPr>
        <w:pStyle w:val="NormalWeb"/>
      </w:pPr>
      <w:r>
        <w:rPr>
          <w:noProof/>
        </w:rPr>
        <w:drawing>
          <wp:inline distT="0" distB="0" distL="0" distR="0">
            <wp:extent cx="4175760" cy="18882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ld_validation.png"/>
                    <pic:cNvPicPr/>
                  </pic:nvPicPr>
                  <pic:blipFill>
                    <a:blip r:embed="rId25">
                      <a:extLst>
                        <a:ext uri="{28A0092B-C50C-407E-A947-70E740481C1C}">
                          <a14:useLocalDpi xmlns:a14="http://schemas.microsoft.com/office/drawing/2010/main" val="0"/>
                        </a:ext>
                      </a:extLst>
                    </a:blip>
                    <a:stretch>
                      <a:fillRect/>
                    </a:stretch>
                  </pic:blipFill>
                  <pic:spPr>
                    <a:xfrm>
                      <a:off x="0" y="0"/>
                      <a:ext cx="4176763" cy="1888729"/>
                    </a:xfrm>
                    <a:prstGeom prst="rect">
                      <a:avLst/>
                    </a:prstGeom>
                  </pic:spPr>
                </pic:pic>
              </a:graphicData>
            </a:graphic>
          </wp:inline>
        </w:drawing>
      </w:r>
    </w:p>
    <w:p w:rsidR="00320061" w:rsidRPr="00320061" w:rsidRDefault="00320061" w:rsidP="00320061">
      <w:pPr>
        <w:pStyle w:val="NormalWeb"/>
      </w:pPr>
    </w:p>
    <w:p w:rsidR="00320061" w:rsidRPr="00320061" w:rsidRDefault="00320061" w:rsidP="00320061">
      <w:pPr>
        <w:rPr>
          <w:rFonts w:ascii="Times New Roman" w:hAnsi="Times New Roman" w:cs="Times New Roman"/>
        </w:rPr>
      </w:pPr>
    </w:p>
    <w:p w:rsidR="001008A7" w:rsidRPr="001008A7" w:rsidRDefault="001008A7" w:rsidP="001008A7">
      <w:pPr>
        <w:pStyle w:val="Heading2"/>
        <w:rPr>
          <w:rFonts w:ascii="Times New Roman" w:hAnsi="Times New Roman" w:cs="Times New Roman"/>
          <w:color w:val="000000" w:themeColor="text1"/>
        </w:rPr>
      </w:pPr>
      <w:r w:rsidRPr="001008A7">
        <w:rPr>
          <w:rStyle w:val="Strong"/>
          <w:rFonts w:ascii="Times New Roman" w:hAnsi="Times New Roman" w:cs="Times New Roman"/>
          <w:b/>
          <w:bCs/>
          <w:color w:val="000000" w:themeColor="text1"/>
        </w:rPr>
        <w:lastRenderedPageBreak/>
        <w:t>11. Machine Learning–Driven Dropout Risk Prediction</w:t>
      </w:r>
    </w:p>
    <w:p w:rsidR="001008A7" w:rsidRPr="001008A7" w:rsidRDefault="001008A7" w:rsidP="001008A7">
      <w:pPr>
        <w:pStyle w:val="NormalWeb"/>
        <w:rPr>
          <w:color w:val="000000" w:themeColor="text1"/>
        </w:rPr>
      </w:pPr>
      <w:r w:rsidRPr="001008A7">
        <w:rPr>
          <w:color w:val="000000" w:themeColor="text1"/>
        </w:rPr>
        <w:t xml:space="preserve">To enhance the analytical capabilities of the system beyond descriptive analytics, a </w:t>
      </w:r>
      <w:r w:rsidRPr="001008A7">
        <w:rPr>
          <w:rStyle w:val="Strong"/>
          <w:color w:val="000000" w:themeColor="text1"/>
        </w:rPr>
        <w:t>machine learning–based predictive layer</w:t>
      </w:r>
      <w:r w:rsidRPr="001008A7">
        <w:rPr>
          <w:color w:val="000000" w:themeColor="text1"/>
        </w:rPr>
        <w:t xml:space="preserve"> was introduced.</w:t>
      </w:r>
    </w:p>
    <w:p w:rsidR="001008A7" w:rsidRPr="001008A7" w:rsidRDefault="001008A7" w:rsidP="001008A7">
      <w:pPr>
        <w:pStyle w:val="NormalWeb"/>
        <w:rPr>
          <w:color w:val="000000" w:themeColor="text1"/>
        </w:rPr>
      </w:pPr>
      <w:r w:rsidRPr="001008A7">
        <w:rPr>
          <w:color w:val="000000" w:themeColor="text1"/>
        </w:rPr>
        <w:t xml:space="preserve">A </w:t>
      </w:r>
      <w:r w:rsidRPr="001008A7">
        <w:rPr>
          <w:rStyle w:val="Strong"/>
          <w:color w:val="000000" w:themeColor="text1"/>
        </w:rPr>
        <w:t>Logistic Regression model</w:t>
      </w:r>
      <w:r w:rsidRPr="001008A7">
        <w:rPr>
          <w:color w:val="000000" w:themeColor="text1"/>
        </w:rPr>
        <w:t xml:space="preserve"> was implemented using Spark </w:t>
      </w:r>
      <w:proofErr w:type="spellStart"/>
      <w:r w:rsidRPr="001008A7">
        <w:rPr>
          <w:color w:val="000000" w:themeColor="text1"/>
        </w:rPr>
        <w:t>MLlib</w:t>
      </w:r>
      <w:proofErr w:type="spellEnd"/>
      <w:r w:rsidRPr="001008A7">
        <w:rPr>
          <w:color w:val="000000" w:themeColor="text1"/>
        </w:rPr>
        <w:t xml:space="preserve"> to estimate the probability of student dropout. Logistic Regression was chosen due to its interpretability, suitability for binary classification problems, and acceptance in academic and enterprise environments.</w:t>
      </w:r>
    </w:p>
    <w:p w:rsidR="001008A7" w:rsidRPr="001008A7" w:rsidRDefault="001008A7" w:rsidP="001008A7">
      <w:pPr>
        <w:pStyle w:val="Heading3"/>
        <w:rPr>
          <w:rFonts w:ascii="Times New Roman" w:hAnsi="Times New Roman" w:cs="Times New Roman"/>
          <w:color w:val="000000" w:themeColor="text1"/>
        </w:rPr>
      </w:pPr>
      <w:r w:rsidRPr="001008A7">
        <w:rPr>
          <w:rStyle w:val="Strong"/>
          <w:rFonts w:ascii="Times New Roman" w:hAnsi="Times New Roman" w:cs="Times New Roman"/>
          <w:b/>
          <w:bCs/>
          <w:color w:val="000000" w:themeColor="text1"/>
        </w:rPr>
        <w:t>11.1 Feature Selection</w:t>
      </w:r>
    </w:p>
    <w:p w:rsidR="001008A7" w:rsidRPr="001008A7" w:rsidRDefault="001008A7" w:rsidP="001008A7">
      <w:pPr>
        <w:pStyle w:val="NormalWeb"/>
        <w:ind w:firstLine="360"/>
        <w:rPr>
          <w:color w:val="000000" w:themeColor="text1"/>
        </w:rPr>
      </w:pPr>
      <w:r w:rsidRPr="001008A7">
        <w:rPr>
          <w:color w:val="000000" w:themeColor="text1"/>
        </w:rPr>
        <w:t>The model was trained using engineered features derived from the Gold layer, ensuring strict adherence to the Medallion Architecture principles. The selected features include:</w:t>
      </w:r>
    </w:p>
    <w:p w:rsidR="001008A7" w:rsidRPr="001008A7" w:rsidRDefault="001008A7" w:rsidP="001008A7">
      <w:pPr>
        <w:pStyle w:val="NormalWeb"/>
        <w:numPr>
          <w:ilvl w:val="0"/>
          <w:numId w:val="33"/>
        </w:numPr>
        <w:rPr>
          <w:color w:val="000000" w:themeColor="text1"/>
        </w:rPr>
      </w:pPr>
      <w:r w:rsidRPr="001008A7">
        <w:rPr>
          <w:color w:val="000000" w:themeColor="text1"/>
        </w:rPr>
        <w:t>Attendance percentage</w:t>
      </w:r>
    </w:p>
    <w:p w:rsidR="001008A7" w:rsidRPr="001008A7" w:rsidRDefault="001008A7" w:rsidP="001008A7">
      <w:pPr>
        <w:pStyle w:val="NormalWeb"/>
        <w:numPr>
          <w:ilvl w:val="0"/>
          <w:numId w:val="33"/>
        </w:numPr>
        <w:rPr>
          <w:color w:val="000000" w:themeColor="text1"/>
        </w:rPr>
      </w:pPr>
      <w:r w:rsidRPr="001008A7">
        <w:rPr>
          <w:color w:val="000000" w:themeColor="text1"/>
        </w:rPr>
        <w:t>Academic performance score</w:t>
      </w:r>
    </w:p>
    <w:p w:rsidR="001008A7" w:rsidRPr="001008A7" w:rsidRDefault="001008A7" w:rsidP="001008A7">
      <w:pPr>
        <w:pStyle w:val="NormalWeb"/>
        <w:numPr>
          <w:ilvl w:val="0"/>
          <w:numId w:val="33"/>
        </w:numPr>
        <w:rPr>
          <w:color w:val="000000" w:themeColor="text1"/>
        </w:rPr>
      </w:pPr>
      <w:r w:rsidRPr="001008A7">
        <w:rPr>
          <w:color w:val="000000" w:themeColor="text1"/>
        </w:rPr>
        <w:t>Composite risk score</w:t>
      </w:r>
    </w:p>
    <w:p w:rsidR="001008A7" w:rsidRPr="001008A7" w:rsidRDefault="001008A7" w:rsidP="001008A7">
      <w:pPr>
        <w:pStyle w:val="NormalWeb"/>
        <w:numPr>
          <w:ilvl w:val="0"/>
          <w:numId w:val="33"/>
        </w:numPr>
        <w:rPr>
          <w:color w:val="000000" w:themeColor="text1"/>
        </w:rPr>
      </w:pPr>
      <w:r w:rsidRPr="001008A7">
        <w:rPr>
          <w:color w:val="000000" w:themeColor="text1"/>
        </w:rPr>
        <w:t>Grade level</w:t>
      </w:r>
    </w:p>
    <w:p w:rsidR="001008A7" w:rsidRPr="001008A7" w:rsidRDefault="001008A7" w:rsidP="001008A7">
      <w:pPr>
        <w:pStyle w:val="NormalWeb"/>
        <w:numPr>
          <w:ilvl w:val="0"/>
          <w:numId w:val="33"/>
        </w:numPr>
        <w:rPr>
          <w:color w:val="000000" w:themeColor="text1"/>
        </w:rPr>
      </w:pPr>
      <w:r w:rsidRPr="001008A7">
        <w:rPr>
          <w:color w:val="000000" w:themeColor="text1"/>
        </w:rPr>
        <w:t>Academic risk flag</w:t>
      </w:r>
    </w:p>
    <w:p w:rsidR="001008A7" w:rsidRPr="001008A7" w:rsidRDefault="001008A7" w:rsidP="001008A7">
      <w:pPr>
        <w:pStyle w:val="NormalWeb"/>
        <w:numPr>
          <w:ilvl w:val="0"/>
          <w:numId w:val="33"/>
        </w:numPr>
        <w:rPr>
          <w:color w:val="000000" w:themeColor="text1"/>
        </w:rPr>
      </w:pPr>
      <w:r w:rsidRPr="001008A7">
        <w:rPr>
          <w:color w:val="000000" w:themeColor="text1"/>
        </w:rPr>
        <w:t>Attendance risk flag</w:t>
      </w:r>
    </w:p>
    <w:p w:rsidR="001008A7" w:rsidRPr="001008A7" w:rsidRDefault="001008A7" w:rsidP="001008A7">
      <w:pPr>
        <w:pStyle w:val="NormalWeb"/>
        <w:numPr>
          <w:ilvl w:val="0"/>
          <w:numId w:val="33"/>
        </w:numPr>
        <w:rPr>
          <w:color w:val="000000" w:themeColor="text1"/>
        </w:rPr>
      </w:pPr>
      <w:r w:rsidRPr="001008A7">
        <w:rPr>
          <w:color w:val="000000" w:themeColor="text1"/>
        </w:rPr>
        <w:t>Socio-economic risk flag</w:t>
      </w:r>
    </w:p>
    <w:p w:rsidR="001008A7" w:rsidRDefault="001008A7" w:rsidP="001008A7">
      <w:pPr>
        <w:pStyle w:val="NormalWeb"/>
        <w:ind w:firstLine="360"/>
        <w:rPr>
          <w:color w:val="000000" w:themeColor="text1"/>
        </w:rPr>
      </w:pPr>
      <w:r w:rsidRPr="001008A7">
        <w:rPr>
          <w:color w:val="000000" w:themeColor="text1"/>
        </w:rPr>
        <w:t xml:space="preserve">The target variable used for prediction was </w:t>
      </w:r>
      <w:r w:rsidRPr="001008A7">
        <w:rPr>
          <w:rStyle w:val="Strong"/>
          <w:color w:val="000000" w:themeColor="text1"/>
        </w:rPr>
        <w:t>retention risk flag</w:t>
      </w:r>
      <w:r w:rsidRPr="001008A7">
        <w:rPr>
          <w:color w:val="000000" w:themeColor="text1"/>
        </w:rPr>
        <w:t>, representing whether a student is at risk of dropping out.</w:t>
      </w:r>
    </w:p>
    <w:p w:rsidR="00EA622A" w:rsidRPr="001008A7" w:rsidRDefault="00EA622A" w:rsidP="001008A7">
      <w:pPr>
        <w:pStyle w:val="NormalWeb"/>
        <w:ind w:firstLine="360"/>
        <w:rPr>
          <w:color w:val="000000" w:themeColor="text1"/>
        </w:rPr>
      </w:pPr>
      <w:r>
        <w:rPr>
          <w:noProof/>
          <w:color w:val="000000" w:themeColor="text1"/>
        </w:rPr>
        <w:drawing>
          <wp:inline distT="0" distB="0" distL="0" distR="0">
            <wp:extent cx="5486400" cy="3397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features_from_riskGoldTable.png"/>
                    <pic:cNvPicPr/>
                  </pic:nvPicPr>
                  <pic:blipFill>
                    <a:blip r:embed="rId26">
                      <a:extLst>
                        <a:ext uri="{28A0092B-C50C-407E-A947-70E740481C1C}">
                          <a14:useLocalDpi xmlns:a14="http://schemas.microsoft.com/office/drawing/2010/main" val="0"/>
                        </a:ext>
                      </a:extLst>
                    </a:blip>
                    <a:stretch>
                      <a:fillRect/>
                    </a:stretch>
                  </pic:blipFill>
                  <pic:spPr>
                    <a:xfrm>
                      <a:off x="0" y="0"/>
                      <a:ext cx="5486400" cy="3397250"/>
                    </a:xfrm>
                    <a:prstGeom prst="rect">
                      <a:avLst/>
                    </a:prstGeom>
                  </pic:spPr>
                </pic:pic>
              </a:graphicData>
            </a:graphic>
          </wp:inline>
        </w:drawing>
      </w:r>
    </w:p>
    <w:p w:rsidR="001008A7" w:rsidRPr="001008A7" w:rsidRDefault="001008A7" w:rsidP="001008A7">
      <w:pPr>
        <w:pStyle w:val="Heading3"/>
        <w:rPr>
          <w:rFonts w:ascii="Times New Roman" w:hAnsi="Times New Roman" w:cs="Times New Roman"/>
          <w:color w:val="000000" w:themeColor="text1"/>
        </w:rPr>
      </w:pPr>
      <w:r w:rsidRPr="001008A7">
        <w:rPr>
          <w:rStyle w:val="Strong"/>
          <w:rFonts w:ascii="Times New Roman" w:hAnsi="Times New Roman" w:cs="Times New Roman"/>
          <w:b/>
          <w:bCs/>
          <w:color w:val="000000" w:themeColor="text1"/>
        </w:rPr>
        <w:lastRenderedPageBreak/>
        <w:t>11.2 Model Training and Evaluation</w:t>
      </w:r>
    </w:p>
    <w:p w:rsidR="001008A7" w:rsidRPr="001008A7" w:rsidRDefault="001008A7" w:rsidP="001008A7">
      <w:pPr>
        <w:pStyle w:val="NormalWeb"/>
        <w:ind w:left="720"/>
        <w:rPr>
          <w:color w:val="000000" w:themeColor="text1"/>
        </w:rPr>
      </w:pPr>
      <w:r w:rsidRPr="001008A7">
        <w:rPr>
          <w:color w:val="000000" w:themeColor="text1"/>
        </w:rPr>
        <w:t xml:space="preserve">The dataset was split into training and testing sets using </w:t>
      </w:r>
      <w:proofErr w:type="gramStart"/>
      <w:r w:rsidRPr="001008A7">
        <w:rPr>
          <w:color w:val="000000" w:themeColor="text1"/>
        </w:rPr>
        <w:t>an 80:20 ratio</w:t>
      </w:r>
      <w:proofErr w:type="gramEnd"/>
      <w:r w:rsidRPr="001008A7">
        <w:rPr>
          <w:color w:val="000000" w:themeColor="text1"/>
        </w:rPr>
        <w:t xml:space="preserve">. Model performance was evaluated using the </w:t>
      </w:r>
      <w:r w:rsidRPr="001008A7">
        <w:rPr>
          <w:rStyle w:val="Strong"/>
          <w:color w:val="000000" w:themeColor="text1"/>
        </w:rPr>
        <w:t xml:space="preserve">Area </w:t>
      </w:r>
      <w:proofErr w:type="gramStart"/>
      <w:r w:rsidRPr="001008A7">
        <w:rPr>
          <w:rStyle w:val="Strong"/>
          <w:color w:val="000000" w:themeColor="text1"/>
        </w:rPr>
        <w:t>Under</w:t>
      </w:r>
      <w:proofErr w:type="gramEnd"/>
      <w:r w:rsidRPr="001008A7">
        <w:rPr>
          <w:rStyle w:val="Strong"/>
          <w:color w:val="000000" w:themeColor="text1"/>
        </w:rPr>
        <w:t xml:space="preserve"> the ROC Curve (AUC)</w:t>
      </w:r>
      <w:r w:rsidRPr="001008A7">
        <w:rPr>
          <w:color w:val="000000" w:themeColor="text1"/>
        </w:rPr>
        <w:t xml:space="preserve"> metric to account for potential class imbalance.</w:t>
      </w:r>
    </w:p>
    <w:p w:rsidR="001008A7" w:rsidRDefault="001008A7" w:rsidP="001008A7">
      <w:pPr>
        <w:pStyle w:val="NormalWeb"/>
        <w:ind w:left="720"/>
      </w:pPr>
      <w:r w:rsidRPr="001008A7">
        <w:rPr>
          <w:color w:val="000000" w:themeColor="text1"/>
        </w:rPr>
        <w:t xml:space="preserve">The model achieved an </w:t>
      </w:r>
      <w:r w:rsidRPr="001008A7">
        <w:rPr>
          <w:rStyle w:val="Strong"/>
          <w:color w:val="000000" w:themeColor="text1"/>
        </w:rPr>
        <w:t>AUC score of approximately 0.90</w:t>
      </w:r>
      <w:r w:rsidRPr="001008A7">
        <w:rPr>
          <w:color w:val="000000" w:themeColor="text1"/>
        </w:rPr>
        <w:t>, indicating excellent discriminatory power between at-risk and non-risk students. This confirms the effectiveness of the engineered Gold-layer features for predictive retention analytics</w:t>
      </w:r>
      <w:r>
        <w:t>.</w:t>
      </w:r>
    </w:p>
    <w:p w:rsidR="00EA622A" w:rsidRDefault="00EA622A" w:rsidP="001008A7">
      <w:pPr>
        <w:pStyle w:val="NormalWeb"/>
        <w:ind w:left="720"/>
      </w:pPr>
      <w:r>
        <w:rPr>
          <w:noProof/>
        </w:rPr>
        <w:drawing>
          <wp:inline distT="0" distB="0" distL="0" distR="0">
            <wp:extent cx="3707924" cy="2339340"/>
            <wp:effectExtent l="0" t="0" r="698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predictions_per_student.png"/>
                    <pic:cNvPicPr/>
                  </pic:nvPicPr>
                  <pic:blipFill>
                    <a:blip r:embed="rId27">
                      <a:extLst>
                        <a:ext uri="{28A0092B-C50C-407E-A947-70E740481C1C}">
                          <a14:useLocalDpi xmlns:a14="http://schemas.microsoft.com/office/drawing/2010/main" val="0"/>
                        </a:ext>
                      </a:extLst>
                    </a:blip>
                    <a:stretch>
                      <a:fillRect/>
                    </a:stretch>
                  </pic:blipFill>
                  <pic:spPr>
                    <a:xfrm>
                      <a:off x="0" y="0"/>
                      <a:ext cx="3714624" cy="2343567"/>
                    </a:xfrm>
                    <a:prstGeom prst="rect">
                      <a:avLst/>
                    </a:prstGeom>
                  </pic:spPr>
                </pic:pic>
              </a:graphicData>
            </a:graphic>
          </wp:inline>
        </w:drawing>
      </w:r>
    </w:p>
    <w:p w:rsidR="00EA622A" w:rsidRDefault="00EA622A" w:rsidP="001008A7">
      <w:pPr>
        <w:pStyle w:val="NormalWeb"/>
        <w:ind w:left="720"/>
      </w:pPr>
      <w:r>
        <w:rPr>
          <w:noProof/>
        </w:rPr>
        <w:drawing>
          <wp:inline distT="0" distB="0" distL="0" distR="0">
            <wp:extent cx="3710509" cy="2286000"/>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_risk_students.png"/>
                    <pic:cNvPicPr/>
                  </pic:nvPicPr>
                  <pic:blipFill>
                    <a:blip r:embed="rId28">
                      <a:extLst>
                        <a:ext uri="{28A0092B-C50C-407E-A947-70E740481C1C}">
                          <a14:useLocalDpi xmlns:a14="http://schemas.microsoft.com/office/drawing/2010/main" val="0"/>
                        </a:ext>
                      </a:extLst>
                    </a:blip>
                    <a:stretch>
                      <a:fillRect/>
                    </a:stretch>
                  </pic:blipFill>
                  <pic:spPr>
                    <a:xfrm>
                      <a:off x="0" y="0"/>
                      <a:ext cx="3713059" cy="2287571"/>
                    </a:xfrm>
                    <a:prstGeom prst="rect">
                      <a:avLst/>
                    </a:prstGeom>
                  </pic:spPr>
                </pic:pic>
              </a:graphicData>
            </a:graphic>
          </wp:inline>
        </w:drawing>
      </w:r>
    </w:p>
    <w:p w:rsidR="00EA622A" w:rsidRDefault="00EA622A" w:rsidP="001008A7">
      <w:pPr>
        <w:pStyle w:val="NormalWeb"/>
        <w:ind w:left="720"/>
      </w:pPr>
      <w:r>
        <w:rPr>
          <w:noProof/>
        </w:rPr>
        <w:lastRenderedPageBreak/>
        <w:drawing>
          <wp:inline distT="0" distB="0" distL="0" distR="0">
            <wp:extent cx="4657816" cy="1866900"/>
            <wp:effectExtent l="76200" t="76200" r="142875" b="133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SCORE.png"/>
                    <pic:cNvPicPr/>
                  </pic:nvPicPr>
                  <pic:blipFill>
                    <a:blip r:embed="rId29">
                      <a:extLst>
                        <a:ext uri="{28A0092B-C50C-407E-A947-70E740481C1C}">
                          <a14:useLocalDpi xmlns:a14="http://schemas.microsoft.com/office/drawing/2010/main" val="0"/>
                        </a:ext>
                      </a:extLst>
                    </a:blip>
                    <a:stretch>
                      <a:fillRect/>
                    </a:stretch>
                  </pic:blipFill>
                  <pic:spPr>
                    <a:xfrm>
                      <a:off x="0" y="0"/>
                      <a:ext cx="4657816" cy="1866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008A7" w:rsidRPr="001008A7" w:rsidRDefault="001008A7" w:rsidP="001008A7">
      <w:pPr>
        <w:pStyle w:val="Heading2"/>
        <w:rPr>
          <w:rFonts w:ascii="Times New Roman" w:hAnsi="Times New Roman" w:cs="Times New Roman"/>
          <w:color w:val="000000" w:themeColor="text1"/>
        </w:rPr>
      </w:pPr>
      <w:r w:rsidRPr="001008A7">
        <w:rPr>
          <w:rStyle w:val="Strong"/>
          <w:rFonts w:ascii="Times New Roman" w:hAnsi="Times New Roman" w:cs="Times New Roman"/>
          <w:b/>
          <w:bCs/>
          <w:color w:val="000000" w:themeColor="text1"/>
        </w:rPr>
        <w:t>12. Alerting Framework</w:t>
      </w:r>
    </w:p>
    <w:p w:rsidR="001008A7" w:rsidRPr="001008A7" w:rsidRDefault="001008A7" w:rsidP="001008A7">
      <w:pPr>
        <w:pStyle w:val="NormalWeb"/>
        <w:rPr>
          <w:color w:val="000000" w:themeColor="text1"/>
        </w:rPr>
      </w:pPr>
      <w:r w:rsidRPr="001008A7">
        <w:rPr>
          <w:color w:val="000000" w:themeColor="text1"/>
        </w:rPr>
        <w:t xml:space="preserve">To ensure timely action on identified risks, a </w:t>
      </w:r>
      <w:r w:rsidRPr="001008A7">
        <w:rPr>
          <w:rStyle w:val="Strong"/>
          <w:color w:val="000000" w:themeColor="text1"/>
        </w:rPr>
        <w:t>multi-layer alerting framework</w:t>
      </w:r>
      <w:r w:rsidRPr="001008A7">
        <w:rPr>
          <w:color w:val="000000" w:themeColor="text1"/>
        </w:rPr>
        <w:t xml:space="preserve"> was implemented. This framework distinguishes between </w:t>
      </w:r>
      <w:r w:rsidRPr="001008A7">
        <w:rPr>
          <w:rStyle w:val="Strong"/>
          <w:color w:val="000000" w:themeColor="text1"/>
        </w:rPr>
        <w:t>operational alerts</w:t>
      </w:r>
      <w:r w:rsidRPr="001008A7">
        <w:rPr>
          <w:color w:val="000000" w:themeColor="text1"/>
        </w:rPr>
        <w:t xml:space="preserve"> and </w:t>
      </w:r>
      <w:r w:rsidRPr="001008A7">
        <w:rPr>
          <w:rStyle w:val="Strong"/>
          <w:color w:val="000000" w:themeColor="text1"/>
        </w:rPr>
        <w:t>strategic governance alerts</w:t>
      </w:r>
      <w:r w:rsidRPr="001008A7">
        <w:rPr>
          <w:color w:val="000000" w:themeColor="text1"/>
        </w:rPr>
        <w:t>, preventing alert fatigue while supporting different stakeholder needs.</w:t>
      </w:r>
    </w:p>
    <w:p w:rsidR="001008A7" w:rsidRPr="001008A7" w:rsidRDefault="001008A7" w:rsidP="001008A7">
      <w:pPr>
        <w:rPr>
          <w:rFonts w:ascii="Times New Roman" w:hAnsi="Times New Roman" w:cs="Times New Roman"/>
          <w:color w:val="000000" w:themeColor="text1"/>
        </w:rPr>
      </w:pPr>
    </w:p>
    <w:p w:rsidR="001008A7" w:rsidRPr="001008A7" w:rsidRDefault="001008A7" w:rsidP="001008A7">
      <w:pPr>
        <w:pStyle w:val="Heading2"/>
        <w:rPr>
          <w:rFonts w:ascii="Times New Roman" w:hAnsi="Times New Roman" w:cs="Times New Roman"/>
          <w:color w:val="000000" w:themeColor="text1"/>
        </w:rPr>
      </w:pPr>
      <w:r w:rsidRPr="001008A7">
        <w:rPr>
          <w:rStyle w:val="Strong"/>
          <w:rFonts w:ascii="Times New Roman" w:hAnsi="Times New Roman" w:cs="Times New Roman"/>
          <w:b/>
          <w:bCs/>
          <w:color w:val="000000" w:themeColor="text1"/>
        </w:rPr>
        <w:t>12.1 Operational Alerts – ML-Based Email Notifications</w:t>
      </w:r>
    </w:p>
    <w:p w:rsidR="001008A7" w:rsidRPr="001008A7" w:rsidRDefault="001008A7" w:rsidP="001008A7">
      <w:pPr>
        <w:pStyle w:val="NormalWeb"/>
        <w:rPr>
          <w:color w:val="000000" w:themeColor="text1"/>
        </w:rPr>
      </w:pPr>
      <w:r w:rsidRPr="001008A7">
        <w:rPr>
          <w:color w:val="000000" w:themeColor="text1"/>
        </w:rPr>
        <w:t xml:space="preserve">Operational alerts are generated at the </w:t>
      </w:r>
      <w:r w:rsidRPr="001008A7">
        <w:rPr>
          <w:rStyle w:val="Strong"/>
          <w:color w:val="000000" w:themeColor="text1"/>
        </w:rPr>
        <w:t>student level</w:t>
      </w:r>
      <w:r w:rsidRPr="001008A7">
        <w:rPr>
          <w:color w:val="000000" w:themeColor="text1"/>
        </w:rPr>
        <w:t xml:space="preserve"> using ML-predicted dropout probabilities.</w:t>
      </w:r>
    </w:p>
    <w:p w:rsidR="001008A7" w:rsidRPr="001008A7" w:rsidRDefault="001008A7" w:rsidP="001008A7">
      <w:pPr>
        <w:pStyle w:val="Heading3"/>
        <w:rPr>
          <w:rFonts w:ascii="Times New Roman" w:hAnsi="Times New Roman" w:cs="Times New Roman"/>
          <w:color w:val="000000" w:themeColor="text1"/>
        </w:rPr>
      </w:pPr>
      <w:r w:rsidRPr="001008A7">
        <w:rPr>
          <w:rStyle w:val="Strong"/>
          <w:rFonts w:ascii="Times New Roman" w:hAnsi="Times New Roman" w:cs="Times New Roman"/>
          <w:b/>
          <w:bCs/>
          <w:color w:val="000000" w:themeColor="text1"/>
        </w:rPr>
        <w:t>Alert Logic</w:t>
      </w:r>
    </w:p>
    <w:p w:rsidR="001008A7" w:rsidRPr="001008A7" w:rsidRDefault="001008A7" w:rsidP="001008A7">
      <w:pPr>
        <w:pStyle w:val="NormalWeb"/>
        <w:rPr>
          <w:color w:val="000000" w:themeColor="text1"/>
        </w:rPr>
      </w:pPr>
      <w:r w:rsidRPr="001008A7">
        <w:rPr>
          <w:color w:val="000000" w:themeColor="text1"/>
        </w:rPr>
        <w:t>An alert is triggered when a student’s predicted dropout probability exceeds a defined threshold (e.g., ≥ 0.7).</w:t>
      </w:r>
    </w:p>
    <w:p w:rsidR="001008A7" w:rsidRPr="001008A7" w:rsidRDefault="001008A7" w:rsidP="001008A7">
      <w:pPr>
        <w:pStyle w:val="Heading3"/>
        <w:rPr>
          <w:rFonts w:ascii="Times New Roman" w:hAnsi="Times New Roman" w:cs="Times New Roman"/>
          <w:color w:val="000000" w:themeColor="text1"/>
        </w:rPr>
      </w:pPr>
      <w:r w:rsidRPr="001008A7">
        <w:rPr>
          <w:rStyle w:val="Strong"/>
          <w:rFonts w:ascii="Times New Roman" w:hAnsi="Times New Roman" w:cs="Times New Roman"/>
          <w:b/>
          <w:bCs/>
          <w:color w:val="000000" w:themeColor="text1"/>
        </w:rPr>
        <w:t>Email Content</w:t>
      </w:r>
    </w:p>
    <w:p w:rsidR="001008A7" w:rsidRPr="001008A7" w:rsidRDefault="001008A7" w:rsidP="001008A7">
      <w:pPr>
        <w:pStyle w:val="NormalWeb"/>
        <w:rPr>
          <w:color w:val="000000" w:themeColor="text1"/>
        </w:rPr>
      </w:pPr>
      <w:r w:rsidRPr="001008A7">
        <w:rPr>
          <w:color w:val="000000" w:themeColor="text1"/>
        </w:rPr>
        <w:t xml:space="preserve">The alert email is designed to be </w:t>
      </w:r>
      <w:r w:rsidRPr="001008A7">
        <w:rPr>
          <w:rStyle w:val="Strong"/>
          <w:color w:val="000000" w:themeColor="text1"/>
        </w:rPr>
        <w:t>insight-rich and actionable</w:t>
      </w:r>
      <w:r w:rsidRPr="001008A7">
        <w:rPr>
          <w:color w:val="000000" w:themeColor="text1"/>
        </w:rPr>
        <w:t>, containing:</w:t>
      </w:r>
    </w:p>
    <w:p w:rsidR="001008A7" w:rsidRPr="001008A7" w:rsidRDefault="001008A7" w:rsidP="001008A7">
      <w:pPr>
        <w:pStyle w:val="NormalWeb"/>
        <w:numPr>
          <w:ilvl w:val="0"/>
          <w:numId w:val="34"/>
        </w:numPr>
        <w:rPr>
          <w:color w:val="000000" w:themeColor="text1"/>
        </w:rPr>
      </w:pPr>
      <w:r w:rsidRPr="001008A7">
        <w:rPr>
          <w:color w:val="000000" w:themeColor="text1"/>
        </w:rPr>
        <w:t>Total number of high-risk students detected</w:t>
      </w:r>
    </w:p>
    <w:p w:rsidR="001008A7" w:rsidRPr="001008A7" w:rsidRDefault="001008A7" w:rsidP="001008A7">
      <w:pPr>
        <w:pStyle w:val="NormalWeb"/>
        <w:numPr>
          <w:ilvl w:val="0"/>
          <w:numId w:val="34"/>
        </w:numPr>
        <w:rPr>
          <w:color w:val="000000" w:themeColor="text1"/>
        </w:rPr>
      </w:pPr>
      <w:r w:rsidRPr="001008A7">
        <w:rPr>
          <w:color w:val="000000" w:themeColor="text1"/>
        </w:rPr>
        <w:t>List of top high-risk students</w:t>
      </w:r>
    </w:p>
    <w:p w:rsidR="001008A7" w:rsidRPr="001008A7" w:rsidRDefault="001008A7" w:rsidP="001008A7">
      <w:pPr>
        <w:pStyle w:val="NormalWeb"/>
        <w:numPr>
          <w:ilvl w:val="0"/>
          <w:numId w:val="34"/>
        </w:numPr>
        <w:rPr>
          <w:color w:val="000000" w:themeColor="text1"/>
        </w:rPr>
      </w:pPr>
      <w:r w:rsidRPr="001008A7">
        <w:rPr>
          <w:color w:val="000000" w:themeColor="text1"/>
        </w:rPr>
        <w:t>Primary risk drivers (attendance, academic, socio-economic)</w:t>
      </w:r>
    </w:p>
    <w:p w:rsidR="001008A7" w:rsidRPr="001008A7" w:rsidRDefault="001008A7" w:rsidP="001008A7">
      <w:pPr>
        <w:pStyle w:val="NormalWeb"/>
        <w:numPr>
          <w:ilvl w:val="0"/>
          <w:numId w:val="34"/>
        </w:numPr>
        <w:rPr>
          <w:color w:val="000000" w:themeColor="text1"/>
        </w:rPr>
      </w:pPr>
      <w:r w:rsidRPr="001008A7">
        <w:rPr>
          <w:color w:val="000000" w:themeColor="text1"/>
        </w:rPr>
        <w:t>Grade-level concentration of risk</w:t>
      </w:r>
    </w:p>
    <w:p w:rsidR="001008A7" w:rsidRPr="001008A7" w:rsidRDefault="001008A7" w:rsidP="001008A7">
      <w:pPr>
        <w:pStyle w:val="NormalWeb"/>
        <w:numPr>
          <w:ilvl w:val="0"/>
          <w:numId w:val="34"/>
        </w:numPr>
        <w:rPr>
          <w:color w:val="000000" w:themeColor="text1"/>
        </w:rPr>
      </w:pPr>
      <w:r w:rsidRPr="001008A7">
        <w:rPr>
          <w:color w:val="000000" w:themeColor="text1"/>
        </w:rPr>
        <w:t>Recommended intervention focus areas</w:t>
      </w:r>
    </w:p>
    <w:p w:rsidR="001008A7" w:rsidRPr="001008A7" w:rsidRDefault="001008A7" w:rsidP="001008A7">
      <w:pPr>
        <w:pStyle w:val="NormalWeb"/>
        <w:rPr>
          <w:color w:val="000000" w:themeColor="text1"/>
        </w:rPr>
      </w:pPr>
      <w:r w:rsidRPr="001008A7">
        <w:rPr>
          <w:color w:val="000000" w:themeColor="text1"/>
        </w:rPr>
        <w:t xml:space="preserve">This ensures that </w:t>
      </w:r>
      <w:proofErr w:type="spellStart"/>
      <w:r w:rsidRPr="001008A7">
        <w:rPr>
          <w:color w:val="000000" w:themeColor="text1"/>
        </w:rPr>
        <w:t>counselors</w:t>
      </w:r>
      <w:proofErr w:type="spellEnd"/>
      <w:r w:rsidRPr="001008A7">
        <w:rPr>
          <w:color w:val="000000" w:themeColor="text1"/>
        </w:rPr>
        <w:t xml:space="preserve"> and academic teams receive </w:t>
      </w:r>
      <w:r w:rsidRPr="001008A7">
        <w:rPr>
          <w:rStyle w:val="Strong"/>
          <w:color w:val="000000" w:themeColor="text1"/>
        </w:rPr>
        <w:t>contextual information</w:t>
      </w:r>
      <w:r w:rsidRPr="001008A7">
        <w:rPr>
          <w:color w:val="000000" w:themeColor="text1"/>
        </w:rPr>
        <w:t>, not just raw alerts.</w:t>
      </w:r>
    </w:p>
    <w:p w:rsidR="001008A7" w:rsidRPr="001008A7" w:rsidRDefault="001008A7" w:rsidP="001008A7">
      <w:pPr>
        <w:pStyle w:val="Heading3"/>
        <w:rPr>
          <w:rFonts w:ascii="Times New Roman" w:hAnsi="Times New Roman" w:cs="Times New Roman"/>
          <w:color w:val="000000" w:themeColor="text1"/>
        </w:rPr>
      </w:pPr>
      <w:r w:rsidRPr="001008A7">
        <w:rPr>
          <w:rStyle w:val="Strong"/>
          <w:rFonts w:ascii="Times New Roman" w:hAnsi="Times New Roman" w:cs="Times New Roman"/>
          <w:b/>
          <w:bCs/>
          <w:color w:val="000000" w:themeColor="text1"/>
        </w:rPr>
        <w:lastRenderedPageBreak/>
        <w:t>Security Considerations</w:t>
      </w:r>
    </w:p>
    <w:p w:rsidR="001008A7" w:rsidRDefault="001008A7" w:rsidP="001008A7">
      <w:pPr>
        <w:pStyle w:val="NormalWeb"/>
        <w:rPr>
          <w:color w:val="000000" w:themeColor="text1"/>
        </w:rPr>
      </w:pPr>
      <w:r w:rsidRPr="001008A7">
        <w:rPr>
          <w:color w:val="000000" w:themeColor="text1"/>
        </w:rPr>
        <w:t xml:space="preserve">Due to workspace limitations, email credentials were injected securely at runtime within the notebook. In enterprise deployments, this mechanism can be replaced with </w:t>
      </w:r>
      <w:proofErr w:type="spellStart"/>
      <w:r w:rsidRPr="001008A7">
        <w:rPr>
          <w:color w:val="000000" w:themeColor="text1"/>
        </w:rPr>
        <w:t>Databricks</w:t>
      </w:r>
      <w:proofErr w:type="spellEnd"/>
      <w:r w:rsidRPr="001008A7">
        <w:rPr>
          <w:color w:val="000000" w:themeColor="text1"/>
        </w:rPr>
        <w:t xml:space="preserve"> Secret Scopes or centralized credential managers.</w:t>
      </w:r>
    </w:p>
    <w:p w:rsidR="00EA622A" w:rsidRPr="001008A7" w:rsidRDefault="00EA622A" w:rsidP="001008A7">
      <w:pPr>
        <w:pStyle w:val="NormalWeb"/>
        <w:rPr>
          <w:color w:val="000000" w:themeColor="text1"/>
        </w:rPr>
      </w:pPr>
      <w:r>
        <w:rPr>
          <w:noProof/>
          <w:color w:val="000000" w:themeColor="text1"/>
        </w:rPr>
        <w:drawing>
          <wp:inline distT="0" distB="0" distL="0" distR="0">
            <wp:extent cx="4831080" cy="3003607"/>
            <wp:effectExtent l="0" t="0" r="7620" b="6350"/>
            <wp:docPr id="26" name="Picture 26" descr="D:\capstone_project\screenshots\alerts_email_gene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capstone_project\screenshots\alerts_email_generation.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31080" cy="3003607"/>
                    </a:xfrm>
                    <a:prstGeom prst="rect">
                      <a:avLst/>
                    </a:prstGeom>
                    <a:noFill/>
                    <a:ln>
                      <a:noFill/>
                    </a:ln>
                  </pic:spPr>
                </pic:pic>
              </a:graphicData>
            </a:graphic>
          </wp:inline>
        </w:drawing>
      </w:r>
    </w:p>
    <w:p w:rsidR="001008A7" w:rsidRPr="001008A7" w:rsidRDefault="001008A7" w:rsidP="001008A7">
      <w:pPr>
        <w:rPr>
          <w:rFonts w:ascii="Times New Roman" w:hAnsi="Times New Roman" w:cs="Times New Roman"/>
          <w:color w:val="000000" w:themeColor="text1"/>
        </w:rPr>
      </w:pPr>
    </w:p>
    <w:p w:rsidR="001008A7" w:rsidRPr="001008A7" w:rsidRDefault="001008A7" w:rsidP="001008A7">
      <w:pPr>
        <w:pStyle w:val="Heading2"/>
        <w:rPr>
          <w:rFonts w:ascii="Times New Roman" w:hAnsi="Times New Roman" w:cs="Times New Roman"/>
          <w:color w:val="000000" w:themeColor="text1"/>
        </w:rPr>
      </w:pPr>
      <w:proofErr w:type="gramStart"/>
      <w:r>
        <w:rPr>
          <w:rStyle w:val="Strong"/>
          <w:rFonts w:ascii="Times New Roman" w:hAnsi="Times New Roman" w:cs="Times New Roman"/>
          <w:b/>
          <w:bCs/>
          <w:color w:val="000000" w:themeColor="text1"/>
        </w:rPr>
        <w:t>12.2  S</w:t>
      </w:r>
      <w:r w:rsidRPr="001008A7">
        <w:rPr>
          <w:rStyle w:val="Strong"/>
          <w:rFonts w:ascii="Times New Roman" w:hAnsi="Times New Roman" w:cs="Times New Roman"/>
          <w:b/>
          <w:bCs/>
          <w:color w:val="000000" w:themeColor="text1"/>
        </w:rPr>
        <w:t>trategic</w:t>
      </w:r>
      <w:proofErr w:type="gramEnd"/>
      <w:r w:rsidRPr="001008A7">
        <w:rPr>
          <w:rStyle w:val="Strong"/>
          <w:rFonts w:ascii="Times New Roman" w:hAnsi="Times New Roman" w:cs="Times New Roman"/>
          <w:b/>
          <w:bCs/>
          <w:color w:val="000000" w:themeColor="text1"/>
        </w:rPr>
        <w:t xml:space="preserve"> Alerts – </w:t>
      </w:r>
      <w:proofErr w:type="spellStart"/>
      <w:r w:rsidRPr="001008A7">
        <w:rPr>
          <w:rStyle w:val="Strong"/>
          <w:rFonts w:ascii="Times New Roman" w:hAnsi="Times New Roman" w:cs="Times New Roman"/>
          <w:b/>
          <w:bCs/>
          <w:color w:val="000000" w:themeColor="text1"/>
        </w:rPr>
        <w:t>Databricks</w:t>
      </w:r>
      <w:proofErr w:type="spellEnd"/>
      <w:r w:rsidRPr="001008A7">
        <w:rPr>
          <w:rStyle w:val="Strong"/>
          <w:rFonts w:ascii="Times New Roman" w:hAnsi="Times New Roman" w:cs="Times New Roman"/>
          <w:b/>
          <w:bCs/>
          <w:color w:val="000000" w:themeColor="text1"/>
        </w:rPr>
        <w:t xml:space="preserve"> SQL Governance Alerts</w:t>
      </w:r>
    </w:p>
    <w:p w:rsidR="001008A7" w:rsidRPr="001008A7" w:rsidRDefault="001008A7" w:rsidP="001008A7">
      <w:pPr>
        <w:pStyle w:val="NormalWeb"/>
        <w:rPr>
          <w:color w:val="000000" w:themeColor="text1"/>
        </w:rPr>
      </w:pPr>
      <w:r w:rsidRPr="001008A7">
        <w:rPr>
          <w:color w:val="000000" w:themeColor="text1"/>
        </w:rPr>
        <w:t xml:space="preserve">In addition to student-level alerts, a </w:t>
      </w:r>
      <w:proofErr w:type="spellStart"/>
      <w:r w:rsidRPr="001008A7">
        <w:rPr>
          <w:rStyle w:val="Strong"/>
          <w:color w:val="000000" w:themeColor="text1"/>
        </w:rPr>
        <w:t>Databricks</w:t>
      </w:r>
      <w:proofErr w:type="spellEnd"/>
      <w:r w:rsidRPr="001008A7">
        <w:rPr>
          <w:rStyle w:val="Strong"/>
          <w:color w:val="000000" w:themeColor="text1"/>
        </w:rPr>
        <w:t xml:space="preserve"> SQL Alert</w:t>
      </w:r>
      <w:r w:rsidRPr="001008A7">
        <w:rPr>
          <w:color w:val="000000" w:themeColor="text1"/>
        </w:rPr>
        <w:t xml:space="preserve"> was implemented to monitor </w:t>
      </w:r>
      <w:r w:rsidRPr="001008A7">
        <w:rPr>
          <w:rStyle w:val="Strong"/>
          <w:color w:val="000000" w:themeColor="text1"/>
        </w:rPr>
        <w:t>institution-level risk trends</w:t>
      </w:r>
      <w:r w:rsidRPr="001008A7">
        <w:rPr>
          <w:color w:val="000000" w:themeColor="text1"/>
        </w:rPr>
        <w:t>.</w:t>
      </w:r>
    </w:p>
    <w:p w:rsidR="001008A7" w:rsidRPr="001008A7" w:rsidRDefault="001008A7" w:rsidP="001008A7">
      <w:pPr>
        <w:pStyle w:val="Heading3"/>
        <w:rPr>
          <w:rFonts w:ascii="Times New Roman" w:hAnsi="Times New Roman" w:cs="Times New Roman"/>
          <w:color w:val="000000" w:themeColor="text1"/>
        </w:rPr>
      </w:pPr>
      <w:r w:rsidRPr="001008A7">
        <w:rPr>
          <w:rStyle w:val="Strong"/>
          <w:rFonts w:ascii="Times New Roman" w:hAnsi="Times New Roman" w:cs="Times New Roman"/>
          <w:b/>
          <w:bCs/>
          <w:color w:val="000000" w:themeColor="text1"/>
        </w:rPr>
        <w:t>Alert Objective</w:t>
      </w:r>
    </w:p>
    <w:p w:rsidR="001008A7" w:rsidRPr="001008A7" w:rsidRDefault="001008A7" w:rsidP="001008A7">
      <w:pPr>
        <w:pStyle w:val="NormalWeb"/>
        <w:rPr>
          <w:color w:val="000000" w:themeColor="text1"/>
        </w:rPr>
      </w:pPr>
      <w:r w:rsidRPr="001008A7">
        <w:rPr>
          <w:color w:val="000000" w:themeColor="text1"/>
        </w:rPr>
        <w:t xml:space="preserve">The alert continuously monitors the </w:t>
      </w:r>
      <w:r w:rsidRPr="001008A7">
        <w:rPr>
          <w:rStyle w:val="Strong"/>
          <w:color w:val="000000" w:themeColor="text1"/>
        </w:rPr>
        <w:t>average dropout risk score</w:t>
      </w:r>
      <w:r w:rsidRPr="001008A7">
        <w:rPr>
          <w:color w:val="000000" w:themeColor="text1"/>
        </w:rPr>
        <w:t xml:space="preserve"> across the institution to detect </w:t>
      </w:r>
      <w:r w:rsidRPr="001008A7">
        <w:rPr>
          <w:rStyle w:val="Strong"/>
          <w:color w:val="000000" w:themeColor="text1"/>
        </w:rPr>
        <w:t>risk drift</w:t>
      </w:r>
      <w:r w:rsidRPr="001008A7">
        <w:rPr>
          <w:color w:val="000000" w:themeColor="text1"/>
        </w:rPr>
        <w:t xml:space="preserve"> over time.</w:t>
      </w:r>
    </w:p>
    <w:p w:rsidR="001008A7" w:rsidRPr="001008A7" w:rsidRDefault="001008A7" w:rsidP="001008A7">
      <w:pPr>
        <w:pStyle w:val="Heading3"/>
        <w:rPr>
          <w:rFonts w:ascii="Times New Roman" w:hAnsi="Times New Roman" w:cs="Times New Roman"/>
          <w:color w:val="000000" w:themeColor="text1"/>
        </w:rPr>
      </w:pPr>
      <w:r w:rsidRPr="001008A7">
        <w:rPr>
          <w:rStyle w:val="Strong"/>
          <w:rFonts w:ascii="Times New Roman" w:hAnsi="Times New Roman" w:cs="Times New Roman"/>
          <w:b/>
          <w:bCs/>
          <w:color w:val="000000" w:themeColor="text1"/>
        </w:rPr>
        <w:t>Baseline and Threshold Logic</w:t>
      </w:r>
    </w:p>
    <w:p w:rsidR="001008A7" w:rsidRPr="001008A7" w:rsidRDefault="001008A7" w:rsidP="001008A7">
      <w:pPr>
        <w:pStyle w:val="NormalWeb"/>
        <w:rPr>
          <w:color w:val="000000" w:themeColor="text1"/>
        </w:rPr>
      </w:pPr>
      <w:r w:rsidRPr="001008A7">
        <w:rPr>
          <w:color w:val="000000" w:themeColor="text1"/>
        </w:rPr>
        <w:t>A baseline risk score was computed using historical Gold-layer data. The alert is triggered when the current average risk exceeds the baseline by a defined threshold, indicating systemic deterioration in student retention patterns.</w:t>
      </w:r>
    </w:p>
    <w:p w:rsidR="001008A7" w:rsidRPr="001008A7" w:rsidRDefault="001008A7" w:rsidP="001008A7">
      <w:pPr>
        <w:pStyle w:val="Heading3"/>
        <w:rPr>
          <w:rFonts w:ascii="Times New Roman" w:hAnsi="Times New Roman" w:cs="Times New Roman"/>
          <w:color w:val="000000" w:themeColor="text1"/>
        </w:rPr>
      </w:pPr>
      <w:r w:rsidRPr="001008A7">
        <w:rPr>
          <w:rStyle w:val="Strong"/>
          <w:rFonts w:ascii="Times New Roman" w:hAnsi="Times New Roman" w:cs="Times New Roman"/>
          <w:b/>
          <w:bCs/>
          <w:color w:val="000000" w:themeColor="text1"/>
        </w:rPr>
        <w:t>Business Value</w:t>
      </w:r>
    </w:p>
    <w:p w:rsidR="001008A7" w:rsidRPr="001008A7" w:rsidRDefault="001008A7" w:rsidP="001008A7">
      <w:pPr>
        <w:pStyle w:val="NormalWeb"/>
        <w:rPr>
          <w:color w:val="000000" w:themeColor="text1"/>
        </w:rPr>
      </w:pPr>
      <w:r w:rsidRPr="001008A7">
        <w:rPr>
          <w:color w:val="000000" w:themeColor="text1"/>
        </w:rPr>
        <w:t>This alert supports:</w:t>
      </w:r>
    </w:p>
    <w:p w:rsidR="001008A7" w:rsidRPr="001008A7" w:rsidRDefault="001008A7" w:rsidP="001008A7">
      <w:pPr>
        <w:pStyle w:val="NormalWeb"/>
        <w:numPr>
          <w:ilvl w:val="0"/>
          <w:numId w:val="35"/>
        </w:numPr>
        <w:rPr>
          <w:color w:val="000000" w:themeColor="text1"/>
        </w:rPr>
      </w:pPr>
      <w:r w:rsidRPr="001008A7">
        <w:rPr>
          <w:color w:val="000000" w:themeColor="text1"/>
        </w:rPr>
        <w:lastRenderedPageBreak/>
        <w:t>Leadership-level decision-making</w:t>
      </w:r>
    </w:p>
    <w:p w:rsidR="001008A7" w:rsidRPr="001008A7" w:rsidRDefault="001008A7" w:rsidP="001008A7">
      <w:pPr>
        <w:pStyle w:val="NormalWeb"/>
        <w:numPr>
          <w:ilvl w:val="0"/>
          <w:numId w:val="35"/>
        </w:numPr>
        <w:rPr>
          <w:color w:val="000000" w:themeColor="text1"/>
        </w:rPr>
      </w:pPr>
      <w:r w:rsidRPr="001008A7">
        <w:rPr>
          <w:color w:val="000000" w:themeColor="text1"/>
        </w:rPr>
        <w:t>Early identification of structural issues</w:t>
      </w:r>
    </w:p>
    <w:p w:rsidR="001008A7" w:rsidRPr="001008A7" w:rsidRDefault="001008A7" w:rsidP="001008A7">
      <w:pPr>
        <w:pStyle w:val="NormalWeb"/>
        <w:numPr>
          <w:ilvl w:val="0"/>
          <w:numId w:val="35"/>
        </w:numPr>
        <w:rPr>
          <w:color w:val="000000" w:themeColor="text1"/>
        </w:rPr>
      </w:pPr>
      <w:r w:rsidRPr="001008A7">
        <w:rPr>
          <w:color w:val="000000" w:themeColor="text1"/>
        </w:rPr>
        <w:t>Proactive policy-level interventions</w:t>
      </w:r>
    </w:p>
    <w:p w:rsidR="001008A7" w:rsidRDefault="001008A7" w:rsidP="001008A7">
      <w:pPr>
        <w:pStyle w:val="NormalWeb"/>
        <w:rPr>
          <w:color w:val="000000" w:themeColor="text1"/>
        </w:rPr>
      </w:pPr>
      <w:r w:rsidRPr="001008A7">
        <w:rPr>
          <w:color w:val="000000" w:themeColor="text1"/>
        </w:rPr>
        <w:t xml:space="preserve">Unlike operational alerts, this governance alert focuses on </w:t>
      </w:r>
      <w:r w:rsidRPr="001008A7">
        <w:rPr>
          <w:rStyle w:val="Strong"/>
          <w:color w:val="000000" w:themeColor="text1"/>
        </w:rPr>
        <w:t>macro-level trends</w:t>
      </w:r>
      <w:r w:rsidRPr="001008A7">
        <w:rPr>
          <w:color w:val="000000" w:themeColor="text1"/>
        </w:rPr>
        <w:t>, making it suitable for academic administrators and institutional planners.</w:t>
      </w:r>
    </w:p>
    <w:p w:rsidR="00EA622A" w:rsidRDefault="00EA622A" w:rsidP="001008A7">
      <w:pPr>
        <w:pStyle w:val="NormalWeb"/>
        <w:rPr>
          <w:color w:val="000000" w:themeColor="text1"/>
        </w:rPr>
      </w:pPr>
      <w:r>
        <w:rPr>
          <w:noProof/>
          <w:color w:val="000000" w:themeColor="text1"/>
        </w:rPr>
        <w:drawing>
          <wp:inline distT="0" distB="0" distL="0" distR="0">
            <wp:extent cx="5486400" cy="2054918"/>
            <wp:effectExtent l="0" t="0" r="0" b="2540"/>
            <wp:docPr id="27" name="Picture 27" descr="D:\capstone_project\screenshots\alerts\alert_r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capstone_project\screenshots\alerts\alert_run.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2054918"/>
                    </a:xfrm>
                    <a:prstGeom prst="rect">
                      <a:avLst/>
                    </a:prstGeom>
                    <a:noFill/>
                    <a:ln>
                      <a:noFill/>
                    </a:ln>
                  </pic:spPr>
                </pic:pic>
              </a:graphicData>
            </a:graphic>
          </wp:inline>
        </w:drawing>
      </w:r>
    </w:p>
    <w:p w:rsidR="00EA622A" w:rsidRDefault="00EA622A" w:rsidP="001008A7">
      <w:pPr>
        <w:pStyle w:val="NormalWeb"/>
        <w:rPr>
          <w:color w:val="000000" w:themeColor="text1"/>
        </w:rPr>
      </w:pPr>
      <w:r>
        <w:rPr>
          <w:noProof/>
          <w:color w:val="000000" w:themeColor="text1"/>
        </w:rPr>
        <w:drawing>
          <wp:inline distT="0" distB="0" distL="0" distR="0">
            <wp:extent cx="5486400" cy="2840758"/>
            <wp:effectExtent l="0" t="0" r="0" b="0"/>
            <wp:docPr id="28" name="Picture 28" descr="D:\capstone_project\screenshots\alerts\schedule_alert_cond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capstone_project\screenshots\alerts\schedule_alert_conditions.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2840758"/>
                    </a:xfrm>
                    <a:prstGeom prst="rect">
                      <a:avLst/>
                    </a:prstGeom>
                    <a:noFill/>
                    <a:ln>
                      <a:noFill/>
                    </a:ln>
                  </pic:spPr>
                </pic:pic>
              </a:graphicData>
            </a:graphic>
          </wp:inline>
        </w:drawing>
      </w:r>
    </w:p>
    <w:p w:rsidR="00EA622A" w:rsidRDefault="00EA622A" w:rsidP="001008A7">
      <w:pPr>
        <w:pStyle w:val="NormalWeb"/>
        <w:rPr>
          <w:color w:val="000000" w:themeColor="text1"/>
        </w:rPr>
      </w:pPr>
      <w:r>
        <w:rPr>
          <w:noProof/>
          <w:color w:val="000000" w:themeColor="text1"/>
        </w:rPr>
        <w:drawing>
          <wp:inline distT="0" distB="0" distL="0" distR="0">
            <wp:extent cx="5486400" cy="1581074"/>
            <wp:effectExtent l="0" t="0" r="0" b="635"/>
            <wp:docPr id="29" name="Picture 29" descr="D:\capstone_project\screenshots\alerts\alert_schedule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capstone_project\screenshots\alerts\alert_schedule_status.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1581074"/>
                    </a:xfrm>
                    <a:prstGeom prst="rect">
                      <a:avLst/>
                    </a:prstGeom>
                    <a:noFill/>
                    <a:ln>
                      <a:noFill/>
                    </a:ln>
                  </pic:spPr>
                </pic:pic>
              </a:graphicData>
            </a:graphic>
          </wp:inline>
        </w:drawing>
      </w:r>
    </w:p>
    <w:p w:rsidR="00EA622A" w:rsidRDefault="00EA622A" w:rsidP="001008A7">
      <w:pPr>
        <w:pStyle w:val="NormalWeb"/>
        <w:rPr>
          <w:color w:val="000000" w:themeColor="text1"/>
        </w:rPr>
      </w:pPr>
      <w:r>
        <w:rPr>
          <w:noProof/>
          <w:color w:val="000000" w:themeColor="text1"/>
        </w:rPr>
        <w:lastRenderedPageBreak/>
        <w:drawing>
          <wp:inline distT="0" distB="0" distL="0" distR="0">
            <wp:extent cx="5486400" cy="2904992"/>
            <wp:effectExtent l="0" t="0" r="0" b="0"/>
            <wp:docPr id="30" name="Picture 30" descr="D:\capstone_project\screenshots\alerts\alert_though_databri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capstone_project\screenshots\alerts\alert_though_databricks.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2904992"/>
                    </a:xfrm>
                    <a:prstGeom prst="rect">
                      <a:avLst/>
                    </a:prstGeom>
                    <a:noFill/>
                    <a:ln>
                      <a:noFill/>
                    </a:ln>
                  </pic:spPr>
                </pic:pic>
              </a:graphicData>
            </a:graphic>
          </wp:inline>
        </w:drawing>
      </w:r>
    </w:p>
    <w:p w:rsidR="002C625B" w:rsidRDefault="002C625B" w:rsidP="001008A7">
      <w:pPr>
        <w:pStyle w:val="NormalWeb"/>
        <w:rPr>
          <w:color w:val="000000" w:themeColor="text1"/>
        </w:rPr>
      </w:pPr>
    </w:p>
    <w:p w:rsidR="002C625B" w:rsidRPr="002C625B" w:rsidRDefault="002C625B" w:rsidP="002C625B">
      <w:pPr>
        <w:pStyle w:val="Heading2"/>
        <w:rPr>
          <w:rFonts w:ascii="Times New Roman" w:hAnsi="Times New Roman" w:cs="Times New Roman"/>
          <w:color w:val="000000" w:themeColor="text1"/>
        </w:rPr>
      </w:pPr>
      <w:r>
        <w:rPr>
          <w:rStyle w:val="Strong"/>
          <w:rFonts w:ascii="Times New Roman" w:hAnsi="Times New Roman" w:cs="Times New Roman"/>
          <w:b/>
          <w:bCs/>
          <w:color w:val="000000" w:themeColor="text1"/>
        </w:rPr>
        <w:t>13</w:t>
      </w:r>
      <w:r w:rsidRPr="002C625B">
        <w:rPr>
          <w:rStyle w:val="Strong"/>
          <w:rFonts w:ascii="Times New Roman" w:hAnsi="Times New Roman" w:cs="Times New Roman"/>
          <w:b/>
          <w:bCs/>
          <w:color w:val="000000" w:themeColor="text1"/>
        </w:rPr>
        <w:t xml:space="preserve">. Summary of Enhancements </w:t>
      </w:r>
      <w:proofErr w:type="gramStart"/>
      <w:r w:rsidRPr="002C625B">
        <w:rPr>
          <w:rStyle w:val="Strong"/>
          <w:rFonts w:ascii="Times New Roman" w:hAnsi="Times New Roman" w:cs="Times New Roman"/>
          <w:b/>
          <w:bCs/>
          <w:color w:val="000000" w:themeColor="text1"/>
        </w:rPr>
        <w:t>Beyond</w:t>
      </w:r>
      <w:proofErr w:type="gramEnd"/>
      <w:r w:rsidRPr="002C625B">
        <w:rPr>
          <w:rStyle w:val="Strong"/>
          <w:rFonts w:ascii="Times New Roman" w:hAnsi="Times New Roman" w:cs="Times New Roman"/>
          <w:b/>
          <w:bCs/>
          <w:color w:val="000000" w:themeColor="text1"/>
        </w:rPr>
        <w:t xml:space="preserve"> Core Requirements</w:t>
      </w:r>
    </w:p>
    <w:p w:rsidR="002C625B" w:rsidRPr="002C625B" w:rsidRDefault="002C625B" w:rsidP="002C625B">
      <w:pPr>
        <w:pStyle w:val="NormalWeb"/>
        <w:rPr>
          <w:color w:val="000000" w:themeColor="text1"/>
        </w:rPr>
      </w:pPr>
      <w:r w:rsidRPr="002C625B">
        <w:rPr>
          <w:color w:val="000000" w:themeColor="text1"/>
        </w:rPr>
        <w:t>In addition to the project’s baseline requirements, the following advanced features were implemented:</w:t>
      </w:r>
    </w:p>
    <w:p w:rsidR="002C625B" w:rsidRPr="002C625B" w:rsidRDefault="002C625B" w:rsidP="002C625B">
      <w:pPr>
        <w:pStyle w:val="NormalWeb"/>
        <w:numPr>
          <w:ilvl w:val="0"/>
          <w:numId w:val="36"/>
        </w:numPr>
        <w:rPr>
          <w:color w:val="000000" w:themeColor="text1"/>
        </w:rPr>
      </w:pPr>
      <w:r w:rsidRPr="002C625B">
        <w:rPr>
          <w:color w:val="000000" w:themeColor="text1"/>
        </w:rPr>
        <w:t>Machine learning–based early warning system</w:t>
      </w:r>
    </w:p>
    <w:p w:rsidR="002C625B" w:rsidRPr="002C625B" w:rsidRDefault="002C625B" w:rsidP="002C625B">
      <w:pPr>
        <w:pStyle w:val="NormalWeb"/>
        <w:numPr>
          <w:ilvl w:val="0"/>
          <w:numId w:val="36"/>
        </w:numPr>
        <w:rPr>
          <w:color w:val="000000" w:themeColor="text1"/>
        </w:rPr>
      </w:pPr>
      <w:r w:rsidRPr="002C625B">
        <w:rPr>
          <w:color w:val="000000" w:themeColor="text1"/>
        </w:rPr>
        <w:t>Dual-layer alerting strategy (operational + strategic)</w:t>
      </w:r>
    </w:p>
    <w:p w:rsidR="002C625B" w:rsidRPr="002C625B" w:rsidRDefault="002C625B" w:rsidP="002C625B">
      <w:pPr>
        <w:pStyle w:val="NormalWeb"/>
        <w:numPr>
          <w:ilvl w:val="0"/>
          <w:numId w:val="36"/>
        </w:numPr>
        <w:rPr>
          <w:color w:val="000000" w:themeColor="text1"/>
        </w:rPr>
      </w:pPr>
      <w:r w:rsidRPr="002C625B">
        <w:rPr>
          <w:color w:val="000000" w:themeColor="text1"/>
        </w:rPr>
        <w:t>Enterprise audit logging</w:t>
      </w:r>
    </w:p>
    <w:p w:rsidR="002C625B" w:rsidRPr="002C625B" w:rsidRDefault="002C625B" w:rsidP="002C625B">
      <w:pPr>
        <w:pStyle w:val="NormalWeb"/>
        <w:numPr>
          <w:ilvl w:val="0"/>
          <w:numId w:val="36"/>
        </w:numPr>
        <w:rPr>
          <w:color w:val="000000" w:themeColor="text1"/>
        </w:rPr>
      </w:pPr>
      <w:r w:rsidRPr="002C625B">
        <w:rPr>
          <w:color w:val="000000" w:themeColor="text1"/>
        </w:rPr>
        <w:t xml:space="preserve">Risk drift monitoring using </w:t>
      </w:r>
      <w:proofErr w:type="spellStart"/>
      <w:r w:rsidRPr="002C625B">
        <w:rPr>
          <w:color w:val="000000" w:themeColor="text1"/>
        </w:rPr>
        <w:t>Databricks</w:t>
      </w:r>
      <w:proofErr w:type="spellEnd"/>
      <w:r w:rsidRPr="002C625B">
        <w:rPr>
          <w:color w:val="000000" w:themeColor="text1"/>
        </w:rPr>
        <w:t xml:space="preserve"> SQL Alerts</w:t>
      </w:r>
    </w:p>
    <w:p w:rsidR="002C625B" w:rsidRPr="002C625B" w:rsidRDefault="002C625B" w:rsidP="002C625B">
      <w:pPr>
        <w:pStyle w:val="NormalWeb"/>
        <w:numPr>
          <w:ilvl w:val="0"/>
          <w:numId w:val="36"/>
        </w:numPr>
        <w:rPr>
          <w:color w:val="000000" w:themeColor="text1"/>
        </w:rPr>
      </w:pPr>
      <w:r w:rsidRPr="002C625B">
        <w:rPr>
          <w:color w:val="000000" w:themeColor="text1"/>
        </w:rPr>
        <w:t>ML-integrated dashboards and intervention insights</w:t>
      </w:r>
    </w:p>
    <w:p w:rsidR="002C625B" w:rsidRPr="002C625B" w:rsidRDefault="002C625B" w:rsidP="002C625B">
      <w:pPr>
        <w:pStyle w:val="NormalWeb"/>
        <w:rPr>
          <w:color w:val="000000" w:themeColor="text1"/>
        </w:rPr>
      </w:pPr>
      <w:r w:rsidRPr="002C625B">
        <w:rPr>
          <w:color w:val="000000" w:themeColor="text1"/>
        </w:rPr>
        <w:t>These enhancements significantly increase the project’s real-world applicability and enterprise relevance.</w:t>
      </w:r>
    </w:p>
    <w:p w:rsidR="00320061" w:rsidRPr="00320061" w:rsidRDefault="002C625B" w:rsidP="00320061">
      <w:pPr>
        <w:pStyle w:val="Heading2"/>
        <w:rPr>
          <w:rFonts w:ascii="Times New Roman" w:hAnsi="Times New Roman" w:cs="Times New Roman"/>
          <w:color w:val="auto"/>
        </w:rPr>
      </w:pPr>
      <w:r>
        <w:rPr>
          <w:rStyle w:val="Strong"/>
          <w:rFonts w:ascii="Times New Roman" w:hAnsi="Times New Roman" w:cs="Times New Roman"/>
          <w:b/>
          <w:bCs/>
          <w:color w:val="auto"/>
        </w:rPr>
        <w:t>14</w:t>
      </w:r>
      <w:r w:rsidR="00320061" w:rsidRPr="00320061">
        <w:rPr>
          <w:rStyle w:val="Strong"/>
          <w:rFonts w:ascii="Times New Roman" w:hAnsi="Times New Roman" w:cs="Times New Roman"/>
          <w:b/>
          <w:bCs/>
          <w:color w:val="auto"/>
        </w:rPr>
        <w:t>. Results &amp; Business Impact</w:t>
      </w:r>
    </w:p>
    <w:p w:rsidR="00320061" w:rsidRPr="00320061" w:rsidRDefault="00320061" w:rsidP="00320061">
      <w:pPr>
        <w:pStyle w:val="NormalWeb"/>
      </w:pPr>
      <w:r w:rsidRPr="00320061">
        <w:t>The system enables:</w:t>
      </w:r>
    </w:p>
    <w:p w:rsidR="002C625B" w:rsidRPr="002C625B" w:rsidRDefault="002C625B" w:rsidP="002C625B">
      <w:pPr>
        <w:pStyle w:val="ListParagraph"/>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2C625B">
        <w:rPr>
          <w:rFonts w:ascii="Times New Roman" w:eastAsia="Times New Roman" w:hAnsi="Times New Roman" w:cs="Times New Roman"/>
          <w:b/>
          <w:bCs/>
          <w:sz w:val="24"/>
          <w:szCs w:val="24"/>
          <w:lang w:val="en-IN" w:eastAsia="en-IN"/>
        </w:rPr>
        <w:t>Early identification of at-risk students</w:t>
      </w:r>
      <w:r w:rsidRPr="002C625B">
        <w:rPr>
          <w:rFonts w:ascii="Times New Roman" w:eastAsia="Times New Roman" w:hAnsi="Times New Roman" w:cs="Times New Roman"/>
          <w:sz w:val="24"/>
          <w:szCs w:val="24"/>
          <w:lang w:val="en-IN" w:eastAsia="en-IN"/>
        </w:rPr>
        <w:br/>
      </w:r>
      <w:proofErr w:type="gramStart"/>
      <w:r w:rsidRPr="002C625B">
        <w:rPr>
          <w:rFonts w:ascii="Times New Roman" w:eastAsia="Times New Roman" w:hAnsi="Times New Roman" w:cs="Times New Roman"/>
          <w:sz w:val="24"/>
          <w:szCs w:val="24"/>
          <w:lang w:val="en-IN" w:eastAsia="en-IN"/>
        </w:rPr>
        <w:t>The</w:t>
      </w:r>
      <w:proofErr w:type="gramEnd"/>
      <w:r w:rsidRPr="002C625B">
        <w:rPr>
          <w:rFonts w:ascii="Times New Roman" w:eastAsia="Times New Roman" w:hAnsi="Times New Roman" w:cs="Times New Roman"/>
          <w:sz w:val="24"/>
          <w:szCs w:val="24"/>
          <w:lang w:val="en-IN" w:eastAsia="en-IN"/>
        </w:rPr>
        <w:t xml:space="preserve"> system highlights students who are likely to drop out at an early stage by </w:t>
      </w:r>
      <w:proofErr w:type="spellStart"/>
      <w:r w:rsidRPr="002C625B">
        <w:rPr>
          <w:rFonts w:ascii="Times New Roman" w:eastAsia="Times New Roman" w:hAnsi="Times New Roman" w:cs="Times New Roman"/>
          <w:sz w:val="24"/>
          <w:szCs w:val="24"/>
          <w:lang w:val="en-IN" w:eastAsia="en-IN"/>
        </w:rPr>
        <w:t>analyzing</w:t>
      </w:r>
      <w:proofErr w:type="spellEnd"/>
      <w:r w:rsidRPr="002C625B">
        <w:rPr>
          <w:rFonts w:ascii="Times New Roman" w:eastAsia="Times New Roman" w:hAnsi="Times New Roman" w:cs="Times New Roman"/>
          <w:sz w:val="24"/>
          <w:szCs w:val="24"/>
          <w:lang w:val="en-IN" w:eastAsia="en-IN"/>
        </w:rPr>
        <w:t xml:space="preserve"> attendance, academic performance, and socio-economic factors. This allows institutions to act before the situation becomes critical.</w:t>
      </w:r>
    </w:p>
    <w:p w:rsidR="002C625B" w:rsidRPr="002C625B" w:rsidRDefault="002C625B" w:rsidP="002C625B">
      <w:pPr>
        <w:pStyle w:val="ListParagraph"/>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2C625B">
        <w:rPr>
          <w:rFonts w:ascii="Times New Roman" w:eastAsia="Times New Roman" w:hAnsi="Times New Roman" w:cs="Times New Roman"/>
          <w:b/>
          <w:bCs/>
          <w:sz w:val="24"/>
          <w:szCs w:val="24"/>
          <w:lang w:val="en-IN" w:eastAsia="en-IN"/>
        </w:rPr>
        <w:t>Focused and meaningful interventions</w:t>
      </w:r>
      <w:r w:rsidRPr="002C625B">
        <w:rPr>
          <w:rFonts w:ascii="Times New Roman" w:eastAsia="Times New Roman" w:hAnsi="Times New Roman" w:cs="Times New Roman"/>
          <w:sz w:val="24"/>
          <w:szCs w:val="24"/>
          <w:lang w:val="en-IN" w:eastAsia="en-IN"/>
        </w:rPr>
        <w:br/>
      </w:r>
      <w:proofErr w:type="gramStart"/>
      <w:r w:rsidRPr="002C625B">
        <w:rPr>
          <w:rFonts w:ascii="Times New Roman" w:eastAsia="Times New Roman" w:hAnsi="Times New Roman" w:cs="Times New Roman"/>
          <w:sz w:val="24"/>
          <w:szCs w:val="24"/>
          <w:lang w:val="en-IN" w:eastAsia="en-IN"/>
        </w:rPr>
        <w:t>Each</w:t>
      </w:r>
      <w:proofErr w:type="gramEnd"/>
      <w:r w:rsidRPr="002C625B">
        <w:rPr>
          <w:rFonts w:ascii="Times New Roman" w:eastAsia="Times New Roman" w:hAnsi="Times New Roman" w:cs="Times New Roman"/>
          <w:sz w:val="24"/>
          <w:szCs w:val="24"/>
          <w:lang w:val="en-IN" w:eastAsia="en-IN"/>
        </w:rPr>
        <w:t xml:space="preserve"> student is associated with a clear risk driver, such as attendance issues or academic struggles. This helps educators design targeted support strategies instead of applying generic solutions.</w:t>
      </w:r>
    </w:p>
    <w:p w:rsidR="002C625B" w:rsidRPr="002C625B" w:rsidRDefault="002C625B" w:rsidP="002C625B">
      <w:pPr>
        <w:pStyle w:val="ListParagraph"/>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2C625B">
        <w:rPr>
          <w:rFonts w:ascii="Times New Roman" w:eastAsia="Times New Roman" w:hAnsi="Times New Roman" w:cs="Times New Roman"/>
          <w:b/>
          <w:bCs/>
          <w:sz w:val="24"/>
          <w:szCs w:val="24"/>
          <w:lang w:val="en-IN" w:eastAsia="en-IN"/>
        </w:rPr>
        <w:lastRenderedPageBreak/>
        <w:t>Better retention planning</w:t>
      </w:r>
      <w:r w:rsidRPr="002C625B">
        <w:rPr>
          <w:rFonts w:ascii="Times New Roman" w:eastAsia="Times New Roman" w:hAnsi="Times New Roman" w:cs="Times New Roman"/>
          <w:sz w:val="24"/>
          <w:szCs w:val="24"/>
          <w:lang w:val="en-IN" w:eastAsia="en-IN"/>
        </w:rPr>
        <w:br/>
        <w:t xml:space="preserve">Grade-wise and trend-based insights give administrators a clear understanding of where dropout risks are concentrated, enabling better planning of </w:t>
      </w:r>
      <w:proofErr w:type="spellStart"/>
      <w:r w:rsidRPr="002C625B">
        <w:rPr>
          <w:rFonts w:ascii="Times New Roman" w:eastAsia="Times New Roman" w:hAnsi="Times New Roman" w:cs="Times New Roman"/>
          <w:sz w:val="24"/>
          <w:szCs w:val="24"/>
          <w:lang w:val="en-IN" w:eastAsia="en-IN"/>
        </w:rPr>
        <w:t>counseling</w:t>
      </w:r>
      <w:proofErr w:type="spellEnd"/>
      <w:r w:rsidRPr="002C625B">
        <w:rPr>
          <w:rFonts w:ascii="Times New Roman" w:eastAsia="Times New Roman" w:hAnsi="Times New Roman" w:cs="Times New Roman"/>
          <w:sz w:val="24"/>
          <w:szCs w:val="24"/>
          <w:lang w:val="en-IN" w:eastAsia="en-IN"/>
        </w:rPr>
        <w:t xml:space="preserve"> resources and retention programs.</w:t>
      </w:r>
    </w:p>
    <w:p w:rsidR="002C625B" w:rsidRPr="002C625B" w:rsidRDefault="002C625B" w:rsidP="002C625B">
      <w:pPr>
        <w:pStyle w:val="ListParagraph"/>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2C625B">
        <w:rPr>
          <w:rFonts w:ascii="Times New Roman" w:eastAsia="Times New Roman" w:hAnsi="Times New Roman" w:cs="Times New Roman"/>
          <w:b/>
          <w:bCs/>
          <w:sz w:val="24"/>
          <w:szCs w:val="24"/>
          <w:lang w:val="en-IN" w:eastAsia="en-IN"/>
        </w:rPr>
        <w:t>Reduced manual analysis and effort</w:t>
      </w:r>
      <w:r w:rsidRPr="002C625B">
        <w:rPr>
          <w:rFonts w:ascii="Times New Roman" w:eastAsia="Times New Roman" w:hAnsi="Times New Roman" w:cs="Times New Roman"/>
          <w:sz w:val="24"/>
          <w:szCs w:val="24"/>
          <w:lang w:val="en-IN" w:eastAsia="en-IN"/>
        </w:rPr>
        <w:br/>
        <w:t>Automated data pipelines, risk calculations, and alerts reduce dependency on manual data checks and spreadsheet-based analysis, saving time and minimizing human error.</w:t>
      </w:r>
    </w:p>
    <w:p w:rsidR="002C625B" w:rsidRPr="002C625B" w:rsidRDefault="002C625B" w:rsidP="002C625B">
      <w:pPr>
        <w:pStyle w:val="ListParagraph"/>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2C625B">
        <w:rPr>
          <w:rFonts w:ascii="Times New Roman" w:eastAsia="Times New Roman" w:hAnsi="Times New Roman" w:cs="Times New Roman"/>
          <w:b/>
          <w:bCs/>
          <w:sz w:val="24"/>
          <w:szCs w:val="24"/>
          <w:lang w:val="en-IN" w:eastAsia="en-IN"/>
        </w:rPr>
        <w:t>Data-driven academic decision-making</w:t>
      </w:r>
      <w:r w:rsidRPr="002C625B">
        <w:rPr>
          <w:rFonts w:ascii="Times New Roman" w:eastAsia="Times New Roman" w:hAnsi="Times New Roman" w:cs="Times New Roman"/>
          <w:sz w:val="24"/>
          <w:szCs w:val="24"/>
          <w:lang w:val="en-IN" w:eastAsia="en-IN"/>
        </w:rPr>
        <w:br/>
        <w:t>Interactive dashboards and predictive insights allow educators and administrators to make informed decisions based on data rather than intuition.</w:t>
      </w:r>
    </w:p>
    <w:p w:rsidR="002C625B" w:rsidRPr="002C625B" w:rsidRDefault="002C625B" w:rsidP="002C625B">
      <w:pPr>
        <w:pStyle w:val="ListParagraph"/>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2C625B">
        <w:rPr>
          <w:rFonts w:ascii="Times New Roman" w:eastAsia="Times New Roman" w:hAnsi="Times New Roman" w:cs="Times New Roman"/>
          <w:b/>
          <w:bCs/>
          <w:sz w:val="24"/>
          <w:szCs w:val="24"/>
          <w:lang w:val="en-IN" w:eastAsia="en-IN"/>
        </w:rPr>
        <w:t>Improved visibility at the institutional level</w:t>
      </w:r>
      <w:r w:rsidRPr="002C625B">
        <w:rPr>
          <w:rFonts w:ascii="Times New Roman" w:eastAsia="Times New Roman" w:hAnsi="Times New Roman" w:cs="Times New Roman"/>
          <w:sz w:val="24"/>
          <w:szCs w:val="24"/>
          <w:lang w:val="en-IN" w:eastAsia="en-IN"/>
        </w:rPr>
        <w:br/>
        <w:t xml:space="preserve">Governance-level alerts provide a high-level view of overall dropout risk trends, helping leadership monitor and respond to systemic issues </w:t>
      </w:r>
      <w:proofErr w:type="spellStart"/>
      <w:r w:rsidRPr="002C625B">
        <w:rPr>
          <w:rFonts w:ascii="Times New Roman" w:eastAsia="Times New Roman" w:hAnsi="Times New Roman" w:cs="Times New Roman"/>
          <w:sz w:val="24"/>
          <w:szCs w:val="24"/>
          <w:lang w:val="en-IN" w:eastAsia="en-IN"/>
        </w:rPr>
        <w:t>proact</w:t>
      </w:r>
      <w:proofErr w:type="spellEnd"/>
    </w:p>
    <w:p w:rsidR="00320061" w:rsidRDefault="002C625B" w:rsidP="00320061">
      <w:pPr>
        <w:pStyle w:val="Heading2"/>
        <w:rPr>
          <w:rStyle w:val="Strong"/>
          <w:rFonts w:ascii="Times New Roman" w:hAnsi="Times New Roman" w:cs="Times New Roman"/>
          <w:b/>
          <w:bCs/>
          <w:color w:val="auto"/>
        </w:rPr>
      </w:pPr>
      <w:r>
        <w:rPr>
          <w:rStyle w:val="Strong"/>
          <w:rFonts w:ascii="Times New Roman" w:hAnsi="Times New Roman" w:cs="Times New Roman"/>
          <w:b/>
          <w:bCs/>
          <w:color w:val="auto"/>
        </w:rPr>
        <w:t>15</w:t>
      </w:r>
      <w:r w:rsidR="00320061" w:rsidRPr="00320061">
        <w:rPr>
          <w:rStyle w:val="Strong"/>
          <w:rFonts w:ascii="Times New Roman" w:hAnsi="Times New Roman" w:cs="Times New Roman"/>
          <w:b/>
          <w:bCs/>
          <w:color w:val="auto"/>
        </w:rPr>
        <w:t>. Challenges Faced &amp; Solutions</w:t>
      </w:r>
    </w:p>
    <w:p w:rsidR="008F4B42" w:rsidRPr="008F4B42" w:rsidRDefault="008F4B42" w:rsidP="008F4B42"/>
    <w:tbl>
      <w:tblPr>
        <w:tblW w:w="87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7"/>
        <w:gridCol w:w="4430"/>
      </w:tblGrid>
      <w:tr w:rsidR="00320061" w:rsidRPr="00320061" w:rsidTr="008F4B42">
        <w:trPr>
          <w:trHeight w:val="492"/>
          <w:tblHeader/>
          <w:tblCellSpacing w:w="15" w:type="dxa"/>
        </w:trPr>
        <w:tc>
          <w:tcPr>
            <w:tcW w:w="0" w:type="auto"/>
            <w:vAlign w:val="center"/>
            <w:hideMark/>
          </w:tcPr>
          <w:p w:rsidR="00320061" w:rsidRPr="00320061" w:rsidRDefault="00320061">
            <w:pPr>
              <w:jc w:val="center"/>
              <w:rPr>
                <w:rFonts w:ascii="Times New Roman" w:hAnsi="Times New Roman" w:cs="Times New Roman"/>
                <w:b/>
                <w:bCs/>
                <w:sz w:val="24"/>
                <w:szCs w:val="24"/>
              </w:rPr>
            </w:pPr>
            <w:r w:rsidRPr="00320061">
              <w:rPr>
                <w:rFonts w:ascii="Times New Roman" w:hAnsi="Times New Roman" w:cs="Times New Roman"/>
                <w:b/>
                <w:bCs/>
              </w:rPr>
              <w:t>Challenge</w:t>
            </w:r>
          </w:p>
        </w:tc>
        <w:tc>
          <w:tcPr>
            <w:tcW w:w="0" w:type="auto"/>
            <w:vAlign w:val="center"/>
            <w:hideMark/>
          </w:tcPr>
          <w:p w:rsidR="00320061" w:rsidRPr="00320061" w:rsidRDefault="00320061">
            <w:pPr>
              <w:jc w:val="center"/>
              <w:rPr>
                <w:rFonts w:ascii="Times New Roman" w:hAnsi="Times New Roman" w:cs="Times New Roman"/>
                <w:b/>
                <w:bCs/>
                <w:sz w:val="24"/>
                <w:szCs w:val="24"/>
              </w:rPr>
            </w:pPr>
            <w:r w:rsidRPr="00320061">
              <w:rPr>
                <w:rFonts w:ascii="Times New Roman" w:hAnsi="Times New Roman" w:cs="Times New Roman"/>
                <w:b/>
                <w:bCs/>
              </w:rPr>
              <w:t>Solution</w:t>
            </w:r>
          </w:p>
        </w:tc>
      </w:tr>
      <w:tr w:rsidR="00320061" w:rsidRPr="00320061" w:rsidTr="008F4B42">
        <w:trPr>
          <w:trHeight w:val="492"/>
          <w:tblCellSpacing w:w="15" w:type="dxa"/>
        </w:trPr>
        <w:tc>
          <w:tcPr>
            <w:tcW w:w="0" w:type="auto"/>
            <w:vAlign w:val="center"/>
            <w:hideMark/>
          </w:tcPr>
          <w:p w:rsidR="00320061" w:rsidRPr="00320061" w:rsidRDefault="002C625B">
            <w:pPr>
              <w:rPr>
                <w:rFonts w:ascii="Times New Roman" w:hAnsi="Times New Roman" w:cs="Times New Roman"/>
                <w:sz w:val="24"/>
                <w:szCs w:val="24"/>
              </w:rPr>
            </w:pPr>
            <w:proofErr w:type="spellStart"/>
            <w:r>
              <w:rPr>
                <w:rFonts w:ascii="Times New Roman" w:hAnsi="Times New Roman" w:cs="Times New Roman"/>
              </w:rPr>
              <w:t>Databricks</w:t>
            </w:r>
            <w:proofErr w:type="spellEnd"/>
            <w:r>
              <w:rPr>
                <w:rFonts w:ascii="Times New Roman" w:hAnsi="Times New Roman" w:cs="Times New Roman"/>
              </w:rPr>
              <w:t xml:space="preserve"> cluster limitation</w:t>
            </w:r>
          </w:p>
        </w:tc>
        <w:tc>
          <w:tcPr>
            <w:tcW w:w="0" w:type="auto"/>
            <w:vAlign w:val="center"/>
            <w:hideMark/>
          </w:tcPr>
          <w:p w:rsidR="00320061" w:rsidRPr="00320061" w:rsidRDefault="00320061">
            <w:pPr>
              <w:rPr>
                <w:rFonts w:ascii="Times New Roman" w:hAnsi="Times New Roman" w:cs="Times New Roman"/>
                <w:sz w:val="24"/>
                <w:szCs w:val="24"/>
              </w:rPr>
            </w:pPr>
            <w:r w:rsidRPr="00320061">
              <w:rPr>
                <w:rFonts w:ascii="Times New Roman" w:hAnsi="Times New Roman" w:cs="Times New Roman"/>
              </w:rPr>
              <w:t xml:space="preserve">Used </w:t>
            </w:r>
            <w:proofErr w:type="spellStart"/>
            <w:r w:rsidRPr="00320061">
              <w:rPr>
                <w:rFonts w:ascii="Times New Roman" w:hAnsi="Times New Roman" w:cs="Times New Roman"/>
              </w:rPr>
              <w:t>Databricks</w:t>
            </w:r>
            <w:proofErr w:type="spellEnd"/>
            <w:r w:rsidRPr="00320061">
              <w:rPr>
                <w:rFonts w:ascii="Times New Roman" w:hAnsi="Times New Roman" w:cs="Times New Roman"/>
              </w:rPr>
              <w:t xml:space="preserve"> Workflows</w:t>
            </w:r>
          </w:p>
        </w:tc>
      </w:tr>
      <w:tr w:rsidR="00320061" w:rsidRPr="00320061" w:rsidTr="008F4B42">
        <w:trPr>
          <w:trHeight w:val="504"/>
          <w:tblCellSpacing w:w="15" w:type="dxa"/>
        </w:trPr>
        <w:tc>
          <w:tcPr>
            <w:tcW w:w="0" w:type="auto"/>
            <w:vAlign w:val="center"/>
            <w:hideMark/>
          </w:tcPr>
          <w:p w:rsidR="00320061" w:rsidRPr="00320061" w:rsidRDefault="00320061">
            <w:pPr>
              <w:rPr>
                <w:rFonts w:ascii="Times New Roman" w:hAnsi="Times New Roman" w:cs="Times New Roman"/>
                <w:sz w:val="24"/>
                <w:szCs w:val="24"/>
              </w:rPr>
            </w:pPr>
            <w:r w:rsidRPr="00320061">
              <w:rPr>
                <w:rFonts w:ascii="Times New Roman" w:hAnsi="Times New Roman" w:cs="Times New Roman"/>
              </w:rPr>
              <w:t>Airflow CSRF errors</w:t>
            </w:r>
          </w:p>
        </w:tc>
        <w:tc>
          <w:tcPr>
            <w:tcW w:w="0" w:type="auto"/>
            <w:vAlign w:val="center"/>
            <w:hideMark/>
          </w:tcPr>
          <w:p w:rsidR="00320061" w:rsidRPr="00320061" w:rsidRDefault="00320061">
            <w:pPr>
              <w:rPr>
                <w:rFonts w:ascii="Times New Roman" w:hAnsi="Times New Roman" w:cs="Times New Roman"/>
                <w:sz w:val="24"/>
                <w:szCs w:val="24"/>
              </w:rPr>
            </w:pPr>
            <w:r w:rsidRPr="00320061">
              <w:rPr>
                <w:rFonts w:ascii="Times New Roman" w:hAnsi="Times New Roman" w:cs="Times New Roman"/>
              </w:rPr>
              <w:t>Configured local dev settings</w:t>
            </w:r>
          </w:p>
        </w:tc>
      </w:tr>
      <w:tr w:rsidR="00320061" w:rsidRPr="00320061" w:rsidTr="008F4B42">
        <w:trPr>
          <w:trHeight w:val="492"/>
          <w:tblCellSpacing w:w="15" w:type="dxa"/>
        </w:trPr>
        <w:tc>
          <w:tcPr>
            <w:tcW w:w="0" w:type="auto"/>
            <w:vAlign w:val="center"/>
            <w:hideMark/>
          </w:tcPr>
          <w:p w:rsidR="00320061" w:rsidRPr="00320061" w:rsidRDefault="00320061">
            <w:pPr>
              <w:rPr>
                <w:rFonts w:ascii="Times New Roman" w:hAnsi="Times New Roman" w:cs="Times New Roman"/>
                <w:sz w:val="24"/>
                <w:szCs w:val="24"/>
              </w:rPr>
            </w:pPr>
            <w:r w:rsidRPr="00320061">
              <w:rPr>
                <w:rFonts w:ascii="Times New Roman" w:hAnsi="Times New Roman" w:cs="Times New Roman"/>
              </w:rPr>
              <w:t>Data inconsistencies</w:t>
            </w:r>
          </w:p>
        </w:tc>
        <w:tc>
          <w:tcPr>
            <w:tcW w:w="0" w:type="auto"/>
            <w:vAlign w:val="center"/>
            <w:hideMark/>
          </w:tcPr>
          <w:p w:rsidR="00320061" w:rsidRPr="00320061" w:rsidRDefault="00320061">
            <w:pPr>
              <w:rPr>
                <w:rFonts w:ascii="Times New Roman" w:hAnsi="Times New Roman" w:cs="Times New Roman"/>
                <w:sz w:val="24"/>
                <w:szCs w:val="24"/>
              </w:rPr>
            </w:pPr>
            <w:r w:rsidRPr="00320061">
              <w:rPr>
                <w:rFonts w:ascii="Times New Roman" w:hAnsi="Times New Roman" w:cs="Times New Roman"/>
              </w:rPr>
              <w:t>Handled in Silver layer</w:t>
            </w:r>
          </w:p>
        </w:tc>
      </w:tr>
    </w:tbl>
    <w:p w:rsidR="00320061" w:rsidRPr="00320061" w:rsidRDefault="00320061" w:rsidP="00320061">
      <w:pPr>
        <w:rPr>
          <w:rFonts w:ascii="Times New Roman" w:hAnsi="Times New Roman" w:cs="Times New Roman"/>
        </w:rPr>
      </w:pPr>
    </w:p>
    <w:p w:rsidR="002C625B" w:rsidRPr="002C625B" w:rsidRDefault="002C625B" w:rsidP="002C625B">
      <w:pPr>
        <w:pStyle w:val="Heading1"/>
        <w:rPr>
          <w:rFonts w:ascii="Times New Roman" w:hAnsi="Times New Roman" w:cs="Times New Roman"/>
          <w:color w:val="000000" w:themeColor="text1"/>
        </w:rPr>
      </w:pPr>
      <w:r>
        <w:rPr>
          <w:rStyle w:val="Strong"/>
          <w:rFonts w:ascii="Times New Roman" w:hAnsi="Times New Roman" w:cs="Times New Roman"/>
          <w:b/>
          <w:bCs/>
          <w:color w:val="000000" w:themeColor="text1"/>
        </w:rPr>
        <w:t>16</w:t>
      </w:r>
      <w:r w:rsidRPr="002C625B">
        <w:rPr>
          <w:rStyle w:val="Strong"/>
          <w:rFonts w:ascii="Times New Roman" w:hAnsi="Times New Roman" w:cs="Times New Roman"/>
          <w:b/>
          <w:bCs/>
          <w:color w:val="000000" w:themeColor="text1"/>
        </w:rPr>
        <w:t>. Future Enhancements</w:t>
      </w:r>
    </w:p>
    <w:p w:rsidR="002C625B" w:rsidRPr="002C625B" w:rsidRDefault="002C625B" w:rsidP="002C625B">
      <w:pPr>
        <w:pStyle w:val="NormalWeb"/>
        <w:rPr>
          <w:color w:val="000000" w:themeColor="text1"/>
        </w:rPr>
      </w:pPr>
      <w:r w:rsidRPr="002C625B">
        <w:rPr>
          <w:color w:val="000000" w:themeColor="text1"/>
        </w:rPr>
        <w:t>While the current system delivers a complete, enterprise-ready analytics solution, several enhancements can further improve its scalability, intelligence, and institutional impact.</w:t>
      </w:r>
    </w:p>
    <w:p w:rsidR="002C625B" w:rsidRPr="002C625B" w:rsidRDefault="002C625B" w:rsidP="002C625B">
      <w:pPr>
        <w:pStyle w:val="Heading3"/>
        <w:rPr>
          <w:rFonts w:ascii="Times New Roman" w:hAnsi="Times New Roman" w:cs="Times New Roman"/>
          <w:color w:val="000000" w:themeColor="text1"/>
        </w:rPr>
      </w:pPr>
      <w:r>
        <w:rPr>
          <w:rStyle w:val="Strong"/>
          <w:rFonts w:ascii="Times New Roman" w:hAnsi="Times New Roman" w:cs="Times New Roman"/>
          <w:b/>
          <w:bCs/>
          <w:color w:val="000000" w:themeColor="text1"/>
        </w:rPr>
        <w:t>16</w:t>
      </w:r>
      <w:r w:rsidRPr="002C625B">
        <w:rPr>
          <w:rStyle w:val="Strong"/>
          <w:rFonts w:ascii="Times New Roman" w:hAnsi="Times New Roman" w:cs="Times New Roman"/>
          <w:b/>
          <w:bCs/>
          <w:color w:val="000000" w:themeColor="text1"/>
        </w:rPr>
        <w:t>.1 Real-Time Data Ingestion</w:t>
      </w:r>
    </w:p>
    <w:p w:rsidR="002C625B" w:rsidRPr="002C625B" w:rsidRDefault="002C625B" w:rsidP="002C625B">
      <w:pPr>
        <w:pStyle w:val="NormalWeb"/>
        <w:rPr>
          <w:color w:val="000000" w:themeColor="text1"/>
        </w:rPr>
      </w:pPr>
      <w:r w:rsidRPr="002C625B">
        <w:rPr>
          <w:color w:val="000000" w:themeColor="text1"/>
        </w:rPr>
        <w:t xml:space="preserve">The current batch-based ingestion can be extended to support </w:t>
      </w:r>
      <w:r w:rsidRPr="002C625B">
        <w:rPr>
          <w:rStyle w:val="Strong"/>
          <w:color w:val="000000" w:themeColor="text1"/>
        </w:rPr>
        <w:t>real-time or near-real-time streaming</w:t>
      </w:r>
      <w:r w:rsidRPr="002C625B">
        <w:rPr>
          <w:color w:val="000000" w:themeColor="text1"/>
        </w:rPr>
        <w:t xml:space="preserve"> using tools such as Kafka or cloud-native event streaming services. This would enable continuous monitoring of attendance and academic events, allowing interventions to occur even earlier.</w:t>
      </w:r>
    </w:p>
    <w:p w:rsidR="002C625B" w:rsidRPr="002C625B" w:rsidRDefault="002C625B" w:rsidP="002C625B">
      <w:pPr>
        <w:pStyle w:val="Heading3"/>
        <w:rPr>
          <w:rFonts w:ascii="Times New Roman" w:hAnsi="Times New Roman" w:cs="Times New Roman"/>
          <w:color w:val="000000" w:themeColor="text1"/>
        </w:rPr>
      </w:pPr>
      <w:r w:rsidRPr="002C625B">
        <w:rPr>
          <w:rStyle w:val="Strong"/>
          <w:rFonts w:ascii="Times New Roman" w:hAnsi="Times New Roman" w:cs="Times New Roman"/>
          <w:b/>
          <w:bCs/>
          <w:color w:val="000000" w:themeColor="text1"/>
        </w:rPr>
        <w:t>1</w:t>
      </w:r>
      <w:r>
        <w:rPr>
          <w:rStyle w:val="Strong"/>
          <w:rFonts w:ascii="Times New Roman" w:hAnsi="Times New Roman" w:cs="Times New Roman"/>
          <w:b/>
          <w:bCs/>
          <w:color w:val="000000" w:themeColor="text1"/>
        </w:rPr>
        <w:t>6</w:t>
      </w:r>
      <w:r w:rsidRPr="002C625B">
        <w:rPr>
          <w:rStyle w:val="Strong"/>
          <w:rFonts w:ascii="Times New Roman" w:hAnsi="Times New Roman" w:cs="Times New Roman"/>
          <w:b/>
          <w:bCs/>
          <w:color w:val="000000" w:themeColor="text1"/>
        </w:rPr>
        <w:t>.2 Advanced Machine Learning Models</w:t>
      </w:r>
    </w:p>
    <w:p w:rsidR="002C625B" w:rsidRPr="002C625B" w:rsidRDefault="002C625B" w:rsidP="002C625B">
      <w:pPr>
        <w:pStyle w:val="NormalWeb"/>
        <w:rPr>
          <w:color w:val="000000" w:themeColor="text1"/>
        </w:rPr>
      </w:pPr>
      <w:r w:rsidRPr="002C625B">
        <w:rPr>
          <w:color w:val="000000" w:themeColor="text1"/>
        </w:rPr>
        <w:t xml:space="preserve">Future versions of the system may incorporate advanced models such as Random Forests, Gradient Boosting, or Neural Networks to capture complex non-linear relationships </w:t>
      </w:r>
      <w:r w:rsidRPr="002C625B">
        <w:rPr>
          <w:color w:val="000000" w:themeColor="text1"/>
        </w:rPr>
        <w:lastRenderedPageBreak/>
        <w:t xml:space="preserve">between academic, </w:t>
      </w:r>
      <w:proofErr w:type="spellStart"/>
      <w:r w:rsidRPr="002C625B">
        <w:rPr>
          <w:color w:val="000000" w:themeColor="text1"/>
        </w:rPr>
        <w:t>behavioral</w:t>
      </w:r>
      <w:proofErr w:type="spellEnd"/>
      <w:r w:rsidRPr="002C625B">
        <w:rPr>
          <w:color w:val="000000" w:themeColor="text1"/>
        </w:rPr>
        <w:t xml:space="preserve">, and socio-economic factors. Ensemble approaches could further improve predictive accuracy while maintaining </w:t>
      </w:r>
      <w:proofErr w:type="spellStart"/>
      <w:r w:rsidRPr="002C625B">
        <w:rPr>
          <w:color w:val="000000" w:themeColor="text1"/>
        </w:rPr>
        <w:t>explainability</w:t>
      </w:r>
      <w:proofErr w:type="spellEnd"/>
      <w:r w:rsidRPr="002C625B">
        <w:rPr>
          <w:color w:val="000000" w:themeColor="text1"/>
        </w:rPr>
        <w:t>.</w:t>
      </w:r>
    </w:p>
    <w:p w:rsidR="002C625B" w:rsidRPr="002C625B" w:rsidRDefault="002C625B" w:rsidP="002C625B">
      <w:pPr>
        <w:pStyle w:val="Heading3"/>
        <w:rPr>
          <w:rFonts w:ascii="Times New Roman" w:hAnsi="Times New Roman" w:cs="Times New Roman"/>
          <w:color w:val="000000" w:themeColor="text1"/>
        </w:rPr>
      </w:pPr>
      <w:r>
        <w:rPr>
          <w:rStyle w:val="Strong"/>
          <w:rFonts w:ascii="Times New Roman" w:hAnsi="Times New Roman" w:cs="Times New Roman"/>
          <w:b/>
          <w:bCs/>
          <w:color w:val="000000" w:themeColor="text1"/>
        </w:rPr>
        <w:t>16</w:t>
      </w:r>
      <w:r w:rsidRPr="002C625B">
        <w:rPr>
          <w:rStyle w:val="Strong"/>
          <w:rFonts w:ascii="Times New Roman" w:hAnsi="Times New Roman" w:cs="Times New Roman"/>
          <w:b/>
          <w:bCs/>
          <w:color w:val="000000" w:themeColor="text1"/>
        </w:rPr>
        <w:t>.3 Automated Intervention Workflows</w:t>
      </w:r>
    </w:p>
    <w:p w:rsidR="002C625B" w:rsidRPr="002C625B" w:rsidRDefault="002C625B" w:rsidP="002C625B">
      <w:pPr>
        <w:pStyle w:val="NormalWeb"/>
        <w:rPr>
          <w:color w:val="000000" w:themeColor="text1"/>
        </w:rPr>
      </w:pPr>
      <w:r w:rsidRPr="002C625B">
        <w:rPr>
          <w:color w:val="000000" w:themeColor="text1"/>
        </w:rPr>
        <w:t xml:space="preserve">Currently, alerts notify stakeholders of potential risks. This can be enhanced by integrating </w:t>
      </w:r>
      <w:r w:rsidRPr="002C625B">
        <w:rPr>
          <w:rStyle w:val="Strong"/>
          <w:color w:val="000000" w:themeColor="text1"/>
        </w:rPr>
        <w:t>automated intervention workflows</w:t>
      </w:r>
      <w:r w:rsidRPr="002C625B">
        <w:rPr>
          <w:color w:val="000000" w:themeColor="text1"/>
        </w:rPr>
        <w:t xml:space="preserve">, such as assigning </w:t>
      </w:r>
      <w:proofErr w:type="spellStart"/>
      <w:r w:rsidRPr="002C625B">
        <w:rPr>
          <w:color w:val="000000" w:themeColor="text1"/>
        </w:rPr>
        <w:t>counselors</w:t>
      </w:r>
      <w:proofErr w:type="spellEnd"/>
      <w:r w:rsidRPr="002C625B">
        <w:rPr>
          <w:color w:val="000000" w:themeColor="text1"/>
        </w:rPr>
        <w:t>, scheduling meetings, or generating personalized academic support plans directly from alert triggers.</w:t>
      </w:r>
    </w:p>
    <w:p w:rsidR="002C625B" w:rsidRPr="002C625B" w:rsidRDefault="002C625B" w:rsidP="002C625B">
      <w:pPr>
        <w:pStyle w:val="Heading3"/>
        <w:rPr>
          <w:rFonts w:ascii="Times New Roman" w:hAnsi="Times New Roman" w:cs="Times New Roman"/>
          <w:color w:val="000000" w:themeColor="text1"/>
        </w:rPr>
      </w:pPr>
      <w:r>
        <w:rPr>
          <w:rStyle w:val="Strong"/>
          <w:rFonts w:ascii="Times New Roman" w:hAnsi="Times New Roman" w:cs="Times New Roman"/>
          <w:b/>
          <w:bCs/>
          <w:color w:val="000000" w:themeColor="text1"/>
        </w:rPr>
        <w:t>16</w:t>
      </w:r>
      <w:r w:rsidRPr="002C625B">
        <w:rPr>
          <w:rStyle w:val="Strong"/>
          <w:rFonts w:ascii="Times New Roman" w:hAnsi="Times New Roman" w:cs="Times New Roman"/>
          <w:b/>
          <w:bCs/>
          <w:color w:val="000000" w:themeColor="text1"/>
        </w:rPr>
        <w:t>.4 Feedback Loop for Model Improvement</w:t>
      </w:r>
    </w:p>
    <w:p w:rsidR="002C625B" w:rsidRPr="002C625B" w:rsidRDefault="002C625B" w:rsidP="002C625B">
      <w:pPr>
        <w:pStyle w:val="NormalWeb"/>
        <w:rPr>
          <w:color w:val="000000" w:themeColor="text1"/>
        </w:rPr>
      </w:pPr>
      <w:r w:rsidRPr="002C625B">
        <w:rPr>
          <w:color w:val="000000" w:themeColor="text1"/>
        </w:rPr>
        <w:t>A closed-loop feedback mechanism can be introduced where intervention outcomes are captured and fed back into the machine learning model. This would allow the model to continuously learn from real-world outcomes and improve its predictive performance over time.</w:t>
      </w:r>
    </w:p>
    <w:p w:rsidR="002C625B" w:rsidRPr="002C625B" w:rsidRDefault="002C625B" w:rsidP="002C625B">
      <w:pPr>
        <w:pStyle w:val="Heading3"/>
        <w:rPr>
          <w:rFonts w:ascii="Times New Roman" w:hAnsi="Times New Roman" w:cs="Times New Roman"/>
          <w:color w:val="000000" w:themeColor="text1"/>
        </w:rPr>
      </w:pPr>
      <w:r>
        <w:rPr>
          <w:rStyle w:val="Strong"/>
          <w:rFonts w:ascii="Times New Roman" w:hAnsi="Times New Roman" w:cs="Times New Roman"/>
          <w:b/>
          <w:bCs/>
          <w:color w:val="000000" w:themeColor="text1"/>
        </w:rPr>
        <w:t>16</w:t>
      </w:r>
      <w:r w:rsidRPr="002C625B">
        <w:rPr>
          <w:rStyle w:val="Strong"/>
          <w:rFonts w:ascii="Times New Roman" w:hAnsi="Times New Roman" w:cs="Times New Roman"/>
          <w:b/>
          <w:bCs/>
          <w:color w:val="000000" w:themeColor="text1"/>
        </w:rPr>
        <w:t>.5 Integration with Learning Management Systems (LMS)</w:t>
      </w:r>
    </w:p>
    <w:p w:rsidR="002C625B" w:rsidRPr="002C625B" w:rsidRDefault="002C625B" w:rsidP="002C625B">
      <w:pPr>
        <w:pStyle w:val="NormalWeb"/>
        <w:rPr>
          <w:color w:val="000000" w:themeColor="text1"/>
        </w:rPr>
      </w:pPr>
      <w:r w:rsidRPr="002C625B">
        <w:rPr>
          <w:color w:val="000000" w:themeColor="text1"/>
        </w:rPr>
        <w:t xml:space="preserve">Integrating the system with Learning Management Systems such as Moodle or Canvas would allow ingestion of </w:t>
      </w:r>
      <w:proofErr w:type="spellStart"/>
      <w:r w:rsidRPr="002C625B">
        <w:rPr>
          <w:color w:val="000000" w:themeColor="text1"/>
        </w:rPr>
        <w:t>behavioral</w:t>
      </w:r>
      <w:proofErr w:type="spellEnd"/>
      <w:r w:rsidRPr="002C625B">
        <w:rPr>
          <w:color w:val="000000" w:themeColor="text1"/>
        </w:rPr>
        <w:t xml:space="preserve"> data like assignment submissions, quiz activity, and engagement metrics, significantly enriching the feature set for dropout prediction.</w:t>
      </w:r>
    </w:p>
    <w:p w:rsidR="002C625B" w:rsidRPr="002C625B" w:rsidRDefault="002C625B" w:rsidP="002C625B">
      <w:pPr>
        <w:pStyle w:val="Heading3"/>
        <w:rPr>
          <w:rFonts w:ascii="Times New Roman" w:hAnsi="Times New Roman" w:cs="Times New Roman"/>
          <w:color w:val="000000" w:themeColor="text1"/>
        </w:rPr>
      </w:pPr>
      <w:r>
        <w:rPr>
          <w:rStyle w:val="Strong"/>
          <w:rFonts w:ascii="Times New Roman" w:hAnsi="Times New Roman" w:cs="Times New Roman"/>
          <w:b/>
          <w:bCs/>
          <w:color w:val="000000" w:themeColor="text1"/>
        </w:rPr>
        <w:t>16</w:t>
      </w:r>
      <w:r w:rsidRPr="002C625B">
        <w:rPr>
          <w:rStyle w:val="Strong"/>
          <w:rFonts w:ascii="Times New Roman" w:hAnsi="Times New Roman" w:cs="Times New Roman"/>
          <w:b/>
          <w:bCs/>
          <w:color w:val="000000" w:themeColor="text1"/>
        </w:rPr>
        <w:t>.6 Role-Based Dashboards and Access Control</w:t>
      </w:r>
    </w:p>
    <w:p w:rsidR="002C625B" w:rsidRPr="002C625B" w:rsidRDefault="002C625B" w:rsidP="002C625B">
      <w:pPr>
        <w:pStyle w:val="NormalWeb"/>
        <w:rPr>
          <w:color w:val="000000" w:themeColor="text1"/>
        </w:rPr>
      </w:pPr>
      <w:r w:rsidRPr="002C625B">
        <w:rPr>
          <w:color w:val="000000" w:themeColor="text1"/>
        </w:rPr>
        <w:t xml:space="preserve">Future enhancements can include role-based access control to ensure that different stakeholders (administrators, </w:t>
      </w:r>
      <w:proofErr w:type="spellStart"/>
      <w:r w:rsidRPr="002C625B">
        <w:rPr>
          <w:color w:val="000000" w:themeColor="text1"/>
        </w:rPr>
        <w:t>counselors</w:t>
      </w:r>
      <w:proofErr w:type="spellEnd"/>
      <w:r w:rsidRPr="002C625B">
        <w:rPr>
          <w:color w:val="000000" w:themeColor="text1"/>
        </w:rPr>
        <w:t xml:space="preserve">, </w:t>
      </w:r>
      <w:proofErr w:type="gramStart"/>
      <w:r w:rsidRPr="002C625B">
        <w:rPr>
          <w:color w:val="000000" w:themeColor="text1"/>
        </w:rPr>
        <w:t>faculty</w:t>
      </w:r>
      <w:proofErr w:type="gramEnd"/>
      <w:r w:rsidRPr="002C625B">
        <w:rPr>
          <w:color w:val="000000" w:themeColor="text1"/>
        </w:rPr>
        <w:t>) view dashboards tailored to their responsibilities, improving usability and data governance.</w:t>
      </w:r>
    </w:p>
    <w:p w:rsidR="002C625B" w:rsidRPr="002C625B" w:rsidRDefault="002C625B" w:rsidP="002C625B">
      <w:pPr>
        <w:rPr>
          <w:rFonts w:ascii="Times New Roman" w:hAnsi="Times New Roman" w:cs="Times New Roman"/>
          <w:color w:val="000000" w:themeColor="text1"/>
        </w:rPr>
      </w:pPr>
    </w:p>
    <w:p w:rsidR="002C625B" w:rsidRPr="002C625B" w:rsidRDefault="002C625B" w:rsidP="002C625B">
      <w:pPr>
        <w:pStyle w:val="Heading1"/>
        <w:rPr>
          <w:rFonts w:ascii="Times New Roman" w:hAnsi="Times New Roman" w:cs="Times New Roman"/>
          <w:color w:val="000000" w:themeColor="text1"/>
        </w:rPr>
      </w:pPr>
      <w:r>
        <w:rPr>
          <w:rStyle w:val="Strong"/>
          <w:rFonts w:ascii="Times New Roman" w:hAnsi="Times New Roman" w:cs="Times New Roman"/>
          <w:b/>
          <w:bCs/>
          <w:color w:val="000000" w:themeColor="text1"/>
        </w:rPr>
        <w:t xml:space="preserve">17. </w:t>
      </w:r>
      <w:r w:rsidRPr="002C625B">
        <w:rPr>
          <w:rStyle w:val="Strong"/>
          <w:rFonts w:ascii="Times New Roman" w:hAnsi="Times New Roman" w:cs="Times New Roman"/>
          <w:b/>
          <w:bCs/>
          <w:color w:val="000000" w:themeColor="text1"/>
        </w:rPr>
        <w:t>Conclusion</w:t>
      </w:r>
    </w:p>
    <w:p w:rsidR="002C625B" w:rsidRPr="002C625B" w:rsidRDefault="002C625B" w:rsidP="002C625B">
      <w:pPr>
        <w:pStyle w:val="NormalWeb"/>
        <w:rPr>
          <w:color w:val="000000" w:themeColor="text1"/>
        </w:rPr>
      </w:pPr>
      <w:r w:rsidRPr="002C625B">
        <w:rPr>
          <w:color w:val="000000" w:themeColor="text1"/>
        </w:rPr>
        <w:t xml:space="preserve">This project successfully delivers an </w:t>
      </w:r>
      <w:r w:rsidRPr="002C625B">
        <w:rPr>
          <w:rStyle w:val="Strong"/>
          <w:color w:val="000000" w:themeColor="text1"/>
        </w:rPr>
        <w:t>end-to-end Student Dropout Risk &amp; Education Retention Analytics System</w:t>
      </w:r>
      <w:r w:rsidRPr="002C625B">
        <w:rPr>
          <w:color w:val="000000" w:themeColor="text1"/>
        </w:rPr>
        <w:t xml:space="preserve"> that integrates data engineering, analytics, machine </w:t>
      </w:r>
      <w:bookmarkStart w:id="0" w:name="_GoBack"/>
      <w:bookmarkEnd w:id="0"/>
      <w:r w:rsidRPr="002C625B">
        <w:rPr>
          <w:color w:val="000000" w:themeColor="text1"/>
        </w:rPr>
        <w:t>learning, alerting, orchestration, and visualization into a unified solution.</w:t>
      </w:r>
    </w:p>
    <w:p w:rsidR="002C625B" w:rsidRPr="002C625B" w:rsidRDefault="002C625B" w:rsidP="002C625B">
      <w:pPr>
        <w:pStyle w:val="NormalWeb"/>
        <w:rPr>
          <w:color w:val="000000" w:themeColor="text1"/>
        </w:rPr>
      </w:pPr>
      <w:r w:rsidRPr="002C625B">
        <w:rPr>
          <w:color w:val="000000" w:themeColor="text1"/>
        </w:rPr>
        <w:t xml:space="preserve">By adopting an enterprise-grade Medallion Architecture, the system ensures scalability, data reliability, and maintainability. The transformation from raw data to analytics-ready Gold tables enables meaningful insights into academic performance, attendance </w:t>
      </w:r>
      <w:proofErr w:type="spellStart"/>
      <w:r w:rsidRPr="002C625B">
        <w:rPr>
          <w:color w:val="000000" w:themeColor="text1"/>
        </w:rPr>
        <w:t>behavior</w:t>
      </w:r>
      <w:proofErr w:type="spellEnd"/>
      <w:r w:rsidRPr="002C625B">
        <w:rPr>
          <w:color w:val="000000" w:themeColor="text1"/>
        </w:rPr>
        <w:t>, and socio-economic factors influencing student retention.</w:t>
      </w:r>
    </w:p>
    <w:p w:rsidR="002C625B" w:rsidRPr="002C625B" w:rsidRDefault="002C625B" w:rsidP="002C625B">
      <w:pPr>
        <w:pStyle w:val="NormalWeb"/>
        <w:rPr>
          <w:color w:val="000000" w:themeColor="text1"/>
        </w:rPr>
      </w:pPr>
      <w:r w:rsidRPr="002C625B">
        <w:rPr>
          <w:color w:val="000000" w:themeColor="text1"/>
        </w:rPr>
        <w:t xml:space="preserve">The inclusion of </w:t>
      </w:r>
      <w:r w:rsidRPr="002C625B">
        <w:rPr>
          <w:rStyle w:val="Strong"/>
          <w:color w:val="000000" w:themeColor="text1"/>
        </w:rPr>
        <w:t>machine learning–based early warning mechanisms</w:t>
      </w:r>
      <w:r w:rsidRPr="002C625B">
        <w:rPr>
          <w:color w:val="000000" w:themeColor="text1"/>
        </w:rPr>
        <w:t xml:space="preserve"> elevates the system from descriptive analytics to predictive intelligence, allowing institutions to identify at-risk students before critical dropout events occur. The </w:t>
      </w:r>
      <w:r w:rsidRPr="002C625B">
        <w:rPr>
          <w:rStyle w:val="Strong"/>
          <w:color w:val="000000" w:themeColor="text1"/>
        </w:rPr>
        <w:t xml:space="preserve">dual-layer alerting </w:t>
      </w:r>
      <w:r w:rsidRPr="002C625B">
        <w:rPr>
          <w:rStyle w:val="Strong"/>
          <w:color w:val="000000" w:themeColor="text1"/>
        </w:rPr>
        <w:lastRenderedPageBreak/>
        <w:t>framework</w:t>
      </w:r>
      <w:r w:rsidRPr="002C625B">
        <w:rPr>
          <w:color w:val="000000" w:themeColor="text1"/>
        </w:rPr>
        <w:t xml:space="preserve">, combining operational email alerts with strategic </w:t>
      </w:r>
      <w:proofErr w:type="spellStart"/>
      <w:r w:rsidRPr="002C625B">
        <w:rPr>
          <w:color w:val="000000" w:themeColor="text1"/>
        </w:rPr>
        <w:t>Databricks</w:t>
      </w:r>
      <w:proofErr w:type="spellEnd"/>
      <w:r w:rsidRPr="002C625B">
        <w:rPr>
          <w:color w:val="000000" w:themeColor="text1"/>
        </w:rPr>
        <w:t xml:space="preserve"> SQL alerts, ensures that both tactical and governance-level stakeholders receive timely and relevant information.</w:t>
      </w:r>
    </w:p>
    <w:p w:rsidR="002C625B" w:rsidRPr="002C625B" w:rsidRDefault="002C625B" w:rsidP="002C625B">
      <w:pPr>
        <w:pStyle w:val="NormalWeb"/>
        <w:rPr>
          <w:color w:val="000000" w:themeColor="text1"/>
        </w:rPr>
      </w:pPr>
      <w:r w:rsidRPr="002C625B">
        <w:rPr>
          <w:color w:val="000000" w:themeColor="text1"/>
        </w:rPr>
        <w:t>Additionally, enterprise features such as audit logging, workflow orchestration using Apache Airflow, and comprehensive validation checks enhance observability, accountability, and operational confidence.</w:t>
      </w:r>
    </w:p>
    <w:p w:rsidR="002C625B" w:rsidRPr="002C625B" w:rsidRDefault="002C625B" w:rsidP="002C625B">
      <w:pPr>
        <w:pStyle w:val="NormalWeb"/>
        <w:rPr>
          <w:color w:val="000000" w:themeColor="text1"/>
        </w:rPr>
      </w:pPr>
      <w:r w:rsidRPr="002C625B">
        <w:rPr>
          <w:color w:val="000000" w:themeColor="text1"/>
        </w:rPr>
        <w:t xml:space="preserve">Overall, this system demonstrates how modern data engineering and analytics practices can be applied to the education domain to shift from reactive analysis to </w:t>
      </w:r>
      <w:r w:rsidRPr="002C625B">
        <w:rPr>
          <w:rStyle w:val="Strong"/>
          <w:color w:val="000000" w:themeColor="text1"/>
        </w:rPr>
        <w:t>proactive, data-driven intervention strategies</w:t>
      </w:r>
      <w:r w:rsidRPr="002C625B">
        <w:rPr>
          <w:color w:val="000000" w:themeColor="text1"/>
        </w:rPr>
        <w:t>. The project not only satisfies all specified requirements but also introduces advanced features that reflect real-world enterprise analytics implementations, making it both academically rigorous and practically re</w:t>
      </w:r>
    </w:p>
    <w:p w:rsidR="00320061" w:rsidRPr="00320061" w:rsidRDefault="00320061" w:rsidP="00320061">
      <w:pPr>
        <w:pStyle w:val="NormalWeb"/>
      </w:pPr>
      <w:r w:rsidRPr="00320061">
        <w:t>.</w:t>
      </w:r>
    </w:p>
    <w:p w:rsidR="001955C5" w:rsidRPr="006D1F0E" w:rsidRDefault="003D5AFB">
      <w:pPr>
        <w:rPr>
          <w:rFonts w:ascii="Times New Roman" w:hAnsi="Times New Roman" w:cs="Times New Roman"/>
        </w:rPr>
      </w:pPr>
      <w:r w:rsidRPr="006D1F0E">
        <w:rPr>
          <w:rFonts w:ascii="Times New Roman" w:hAnsi="Times New Roman" w:cs="Times New Roman"/>
        </w:rPr>
        <w:t>.</w:t>
      </w:r>
    </w:p>
    <w:p w:rsidR="001955C5" w:rsidRPr="006D1F0E" w:rsidRDefault="001955C5">
      <w:pPr>
        <w:rPr>
          <w:rFonts w:ascii="Times New Roman" w:hAnsi="Times New Roman" w:cs="Times New Roman"/>
        </w:rPr>
      </w:pPr>
    </w:p>
    <w:sectPr w:rsidR="001955C5" w:rsidRPr="006D1F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160F6E"/>
    <w:multiLevelType w:val="hybridMultilevel"/>
    <w:tmpl w:val="31503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8125D86"/>
    <w:multiLevelType w:val="multilevel"/>
    <w:tmpl w:val="5E28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92F0A78"/>
    <w:multiLevelType w:val="multilevel"/>
    <w:tmpl w:val="9FD2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9A53AA4"/>
    <w:multiLevelType w:val="multilevel"/>
    <w:tmpl w:val="C27C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E7D01F3"/>
    <w:multiLevelType w:val="multilevel"/>
    <w:tmpl w:val="E570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08C02C2"/>
    <w:multiLevelType w:val="multilevel"/>
    <w:tmpl w:val="10D4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18D1046"/>
    <w:multiLevelType w:val="multilevel"/>
    <w:tmpl w:val="ED660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4BD4A29"/>
    <w:multiLevelType w:val="multilevel"/>
    <w:tmpl w:val="AB24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4D57277"/>
    <w:multiLevelType w:val="multilevel"/>
    <w:tmpl w:val="42181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A265BFE"/>
    <w:multiLevelType w:val="multilevel"/>
    <w:tmpl w:val="D4AE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B2E788A"/>
    <w:multiLevelType w:val="multilevel"/>
    <w:tmpl w:val="2D76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CF46E00"/>
    <w:multiLevelType w:val="multilevel"/>
    <w:tmpl w:val="8E46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D62491F"/>
    <w:multiLevelType w:val="hybridMultilevel"/>
    <w:tmpl w:val="CAD28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1165470"/>
    <w:multiLevelType w:val="multilevel"/>
    <w:tmpl w:val="4736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163675D"/>
    <w:multiLevelType w:val="multilevel"/>
    <w:tmpl w:val="2A18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5C872D0"/>
    <w:multiLevelType w:val="multilevel"/>
    <w:tmpl w:val="BC80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37F2FA5"/>
    <w:multiLevelType w:val="multilevel"/>
    <w:tmpl w:val="2FCE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7B6980"/>
    <w:multiLevelType w:val="multilevel"/>
    <w:tmpl w:val="3782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ACD4D06"/>
    <w:multiLevelType w:val="multilevel"/>
    <w:tmpl w:val="4EFA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7F51E5F"/>
    <w:multiLevelType w:val="multilevel"/>
    <w:tmpl w:val="B4D6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8AE4C07"/>
    <w:multiLevelType w:val="multilevel"/>
    <w:tmpl w:val="C684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B0B0088"/>
    <w:multiLevelType w:val="multilevel"/>
    <w:tmpl w:val="2CB8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4F59C7"/>
    <w:multiLevelType w:val="multilevel"/>
    <w:tmpl w:val="FAF0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34B7766"/>
    <w:multiLevelType w:val="multilevel"/>
    <w:tmpl w:val="C8142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ACE3EFD"/>
    <w:multiLevelType w:val="multilevel"/>
    <w:tmpl w:val="5F54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0387585"/>
    <w:multiLevelType w:val="hybridMultilevel"/>
    <w:tmpl w:val="91141B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nsid w:val="714D7711"/>
    <w:multiLevelType w:val="multilevel"/>
    <w:tmpl w:val="255C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BF83AAE"/>
    <w:multiLevelType w:val="multilevel"/>
    <w:tmpl w:val="E7D2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4"/>
  </w:num>
  <w:num w:numId="11">
    <w:abstractNumId w:val="21"/>
  </w:num>
  <w:num w:numId="12">
    <w:abstractNumId w:val="35"/>
  </w:num>
  <w:num w:numId="13">
    <w:abstractNumId w:val="36"/>
  </w:num>
  <w:num w:numId="14">
    <w:abstractNumId w:val="13"/>
  </w:num>
  <w:num w:numId="15">
    <w:abstractNumId w:val="20"/>
  </w:num>
  <w:num w:numId="16">
    <w:abstractNumId w:val="14"/>
  </w:num>
  <w:num w:numId="17">
    <w:abstractNumId w:val="27"/>
  </w:num>
  <w:num w:numId="18">
    <w:abstractNumId w:val="31"/>
  </w:num>
  <w:num w:numId="19">
    <w:abstractNumId w:val="16"/>
  </w:num>
  <w:num w:numId="20">
    <w:abstractNumId w:val="17"/>
  </w:num>
  <w:num w:numId="21">
    <w:abstractNumId w:val="15"/>
  </w:num>
  <w:num w:numId="22">
    <w:abstractNumId w:val="19"/>
  </w:num>
  <w:num w:numId="23">
    <w:abstractNumId w:val="32"/>
  </w:num>
  <w:num w:numId="24">
    <w:abstractNumId w:val="26"/>
  </w:num>
  <w:num w:numId="25">
    <w:abstractNumId w:val="18"/>
  </w:num>
  <w:num w:numId="26">
    <w:abstractNumId w:val="22"/>
  </w:num>
  <w:num w:numId="27">
    <w:abstractNumId w:val="12"/>
  </w:num>
  <w:num w:numId="28">
    <w:abstractNumId w:val="23"/>
  </w:num>
  <w:num w:numId="29">
    <w:abstractNumId w:val="10"/>
  </w:num>
  <w:num w:numId="30">
    <w:abstractNumId w:val="33"/>
  </w:num>
  <w:num w:numId="31">
    <w:abstractNumId w:val="24"/>
  </w:num>
  <w:num w:numId="32">
    <w:abstractNumId w:val="28"/>
  </w:num>
  <w:num w:numId="33">
    <w:abstractNumId w:val="29"/>
  </w:num>
  <w:num w:numId="34">
    <w:abstractNumId w:val="25"/>
  </w:num>
  <w:num w:numId="35">
    <w:abstractNumId w:val="30"/>
  </w:num>
  <w:num w:numId="36">
    <w:abstractNumId w:val="11"/>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08A7"/>
    <w:rsid w:val="0015074B"/>
    <w:rsid w:val="001955C5"/>
    <w:rsid w:val="0029639D"/>
    <w:rsid w:val="002C625B"/>
    <w:rsid w:val="002D33CF"/>
    <w:rsid w:val="00320061"/>
    <w:rsid w:val="00326F90"/>
    <w:rsid w:val="003D5AFB"/>
    <w:rsid w:val="006D1F0E"/>
    <w:rsid w:val="00810BDF"/>
    <w:rsid w:val="008F4B42"/>
    <w:rsid w:val="00A8265E"/>
    <w:rsid w:val="00AA1D8D"/>
    <w:rsid w:val="00B47730"/>
    <w:rsid w:val="00CB0664"/>
    <w:rsid w:val="00EA62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D1F0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810BDF"/>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10B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0BD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D1F0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810BDF"/>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10B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0BD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42536">
      <w:bodyDiv w:val="1"/>
      <w:marLeft w:val="0"/>
      <w:marRight w:val="0"/>
      <w:marTop w:val="0"/>
      <w:marBottom w:val="0"/>
      <w:divBdr>
        <w:top w:val="none" w:sz="0" w:space="0" w:color="auto"/>
        <w:left w:val="none" w:sz="0" w:space="0" w:color="auto"/>
        <w:bottom w:val="none" w:sz="0" w:space="0" w:color="auto"/>
        <w:right w:val="none" w:sz="0" w:space="0" w:color="auto"/>
      </w:divBdr>
    </w:div>
    <w:div w:id="458183926">
      <w:bodyDiv w:val="1"/>
      <w:marLeft w:val="0"/>
      <w:marRight w:val="0"/>
      <w:marTop w:val="0"/>
      <w:marBottom w:val="0"/>
      <w:divBdr>
        <w:top w:val="none" w:sz="0" w:space="0" w:color="auto"/>
        <w:left w:val="none" w:sz="0" w:space="0" w:color="auto"/>
        <w:bottom w:val="none" w:sz="0" w:space="0" w:color="auto"/>
        <w:right w:val="none" w:sz="0" w:space="0" w:color="auto"/>
      </w:divBdr>
    </w:div>
    <w:div w:id="775053230">
      <w:bodyDiv w:val="1"/>
      <w:marLeft w:val="0"/>
      <w:marRight w:val="0"/>
      <w:marTop w:val="0"/>
      <w:marBottom w:val="0"/>
      <w:divBdr>
        <w:top w:val="none" w:sz="0" w:space="0" w:color="auto"/>
        <w:left w:val="none" w:sz="0" w:space="0" w:color="auto"/>
        <w:bottom w:val="none" w:sz="0" w:space="0" w:color="auto"/>
        <w:right w:val="none" w:sz="0" w:space="0" w:color="auto"/>
      </w:divBdr>
    </w:div>
    <w:div w:id="938755501">
      <w:bodyDiv w:val="1"/>
      <w:marLeft w:val="0"/>
      <w:marRight w:val="0"/>
      <w:marTop w:val="0"/>
      <w:marBottom w:val="0"/>
      <w:divBdr>
        <w:top w:val="none" w:sz="0" w:space="0" w:color="auto"/>
        <w:left w:val="none" w:sz="0" w:space="0" w:color="auto"/>
        <w:bottom w:val="none" w:sz="0" w:space="0" w:color="auto"/>
        <w:right w:val="none" w:sz="0" w:space="0" w:color="auto"/>
      </w:divBdr>
      <w:divsChild>
        <w:div w:id="1655059481">
          <w:marLeft w:val="0"/>
          <w:marRight w:val="0"/>
          <w:marTop w:val="0"/>
          <w:marBottom w:val="0"/>
          <w:divBdr>
            <w:top w:val="none" w:sz="0" w:space="0" w:color="auto"/>
            <w:left w:val="none" w:sz="0" w:space="0" w:color="auto"/>
            <w:bottom w:val="none" w:sz="0" w:space="0" w:color="auto"/>
            <w:right w:val="none" w:sz="0" w:space="0" w:color="auto"/>
          </w:divBdr>
          <w:divsChild>
            <w:div w:id="124179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00371">
      <w:bodyDiv w:val="1"/>
      <w:marLeft w:val="0"/>
      <w:marRight w:val="0"/>
      <w:marTop w:val="0"/>
      <w:marBottom w:val="0"/>
      <w:divBdr>
        <w:top w:val="none" w:sz="0" w:space="0" w:color="auto"/>
        <w:left w:val="none" w:sz="0" w:space="0" w:color="auto"/>
        <w:bottom w:val="none" w:sz="0" w:space="0" w:color="auto"/>
        <w:right w:val="none" w:sz="0" w:space="0" w:color="auto"/>
      </w:divBdr>
    </w:div>
    <w:div w:id="1122960618">
      <w:bodyDiv w:val="1"/>
      <w:marLeft w:val="0"/>
      <w:marRight w:val="0"/>
      <w:marTop w:val="0"/>
      <w:marBottom w:val="0"/>
      <w:divBdr>
        <w:top w:val="none" w:sz="0" w:space="0" w:color="auto"/>
        <w:left w:val="none" w:sz="0" w:space="0" w:color="auto"/>
        <w:bottom w:val="none" w:sz="0" w:space="0" w:color="auto"/>
        <w:right w:val="none" w:sz="0" w:space="0" w:color="auto"/>
      </w:divBdr>
    </w:div>
    <w:div w:id="1190992316">
      <w:bodyDiv w:val="1"/>
      <w:marLeft w:val="0"/>
      <w:marRight w:val="0"/>
      <w:marTop w:val="0"/>
      <w:marBottom w:val="0"/>
      <w:divBdr>
        <w:top w:val="none" w:sz="0" w:space="0" w:color="auto"/>
        <w:left w:val="none" w:sz="0" w:space="0" w:color="auto"/>
        <w:bottom w:val="none" w:sz="0" w:space="0" w:color="auto"/>
        <w:right w:val="none" w:sz="0" w:space="0" w:color="auto"/>
      </w:divBdr>
    </w:div>
    <w:div w:id="1209949292">
      <w:bodyDiv w:val="1"/>
      <w:marLeft w:val="0"/>
      <w:marRight w:val="0"/>
      <w:marTop w:val="0"/>
      <w:marBottom w:val="0"/>
      <w:divBdr>
        <w:top w:val="none" w:sz="0" w:space="0" w:color="auto"/>
        <w:left w:val="none" w:sz="0" w:space="0" w:color="auto"/>
        <w:bottom w:val="none" w:sz="0" w:space="0" w:color="auto"/>
        <w:right w:val="none" w:sz="0" w:space="0" w:color="auto"/>
      </w:divBdr>
    </w:div>
    <w:div w:id="1500386777">
      <w:bodyDiv w:val="1"/>
      <w:marLeft w:val="0"/>
      <w:marRight w:val="0"/>
      <w:marTop w:val="0"/>
      <w:marBottom w:val="0"/>
      <w:divBdr>
        <w:top w:val="none" w:sz="0" w:space="0" w:color="auto"/>
        <w:left w:val="none" w:sz="0" w:space="0" w:color="auto"/>
        <w:bottom w:val="none" w:sz="0" w:space="0" w:color="auto"/>
        <w:right w:val="none" w:sz="0" w:space="0" w:color="auto"/>
      </w:divBdr>
    </w:div>
    <w:div w:id="1736202306">
      <w:bodyDiv w:val="1"/>
      <w:marLeft w:val="0"/>
      <w:marRight w:val="0"/>
      <w:marTop w:val="0"/>
      <w:marBottom w:val="0"/>
      <w:divBdr>
        <w:top w:val="none" w:sz="0" w:space="0" w:color="auto"/>
        <w:left w:val="none" w:sz="0" w:space="0" w:color="auto"/>
        <w:bottom w:val="none" w:sz="0" w:space="0" w:color="auto"/>
        <w:right w:val="none" w:sz="0" w:space="0" w:color="auto"/>
      </w:divBdr>
    </w:div>
    <w:div w:id="1863858824">
      <w:bodyDiv w:val="1"/>
      <w:marLeft w:val="0"/>
      <w:marRight w:val="0"/>
      <w:marTop w:val="0"/>
      <w:marBottom w:val="0"/>
      <w:divBdr>
        <w:top w:val="none" w:sz="0" w:space="0" w:color="auto"/>
        <w:left w:val="none" w:sz="0" w:space="0" w:color="auto"/>
        <w:bottom w:val="none" w:sz="0" w:space="0" w:color="auto"/>
        <w:right w:val="none" w:sz="0" w:space="0" w:color="auto"/>
      </w:divBdr>
      <w:divsChild>
        <w:div w:id="2107387135">
          <w:marLeft w:val="0"/>
          <w:marRight w:val="0"/>
          <w:marTop w:val="0"/>
          <w:marBottom w:val="0"/>
          <w:divBdr>
            <w:top w:val="none" w:sz="0" w:space="0" w:color="auto"/>
            <w:left w:val="none" w:sz="0" w:space="0" w:color="auto"/>
            <w:bottom w:val="none" w:sz="0" w:space="0" w:color="auto"/>
            <w:right w:val="none" w:sz="0" w:space="0" w:color="auto"/>
          </w:divBdr>
          <w:divsChild>
            <w:div w:id="127764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81A9BF-2851-4282-BE0C-857A7CF88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24</Pages>
  <Words>2720</Words>
  <Characters>15509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Samisetty Siddartha</cp:lastModifiedBy>
  <cp:revision>3</cp:revision>
  <dcterms:created xsi:type="dcterms:W3CDTF">2026-01-04T12:31:00Z</dcterms:created>
  <dcterms:modified xsi:type="dcterms:W3CDTF">2026-01-06T18:46:00Z</dcterms:modified>
</cp:coreProperties>
</file>