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fi0ivch016m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Active Directory Setup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a detailed step by step guide on how I created an Active Directory lab at home. 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9zh83nzyt8p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Network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carefully designed home lab environment, I’ve set up a comprehensive network infrastructure that simulates a small enterprise network while incorporating security monitoring and analysis tools. Let me walk you through the intricate details of this setup.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5puy8lvf29x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Network Configuration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: Home Domain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Range</w:t>
      </w:r>
      <w:r w:rsidDel="00000000" w:rsidR="00000000" w:rsidRPr="00000000">
        <w:rPr>
          <w:rtl w:val="0"/>
        </w:rPr>
        <w:t xml:space="preserve">: 192.168.10.0/24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Devices</w:t>
      </w:r>
      <w:r w:rsidDel="00000000" w:rsidR="00000000" w:rsidRPr="00000000">
        <w:rPr>
          <w:rtl w:val="0"/>
        </w:rPr>
        <w:t xml:space="preserve">: 4 key systems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r0w1qz38bam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Components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yph76n4li91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Network Router/Switch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Central networking device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Connects all lab components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internet connectivity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Enables communication between different network segments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6kjanwqleky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Active Directory Server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192.168.10.7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Windows Server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Responsible for: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authentication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Network policy management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Domain controller functionality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Hosts Sysmon for advanced system monitoring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aq615yc98ah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Splunk Infrastructure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Splunk Server IP</w:t>
      </w:r>
      <w:r w:rsidDel="00000000" w:rsidR="00000000" w:rsidRPr="00000000">
        <w:rPr>
          <w:rtl w:val="0"/>
        </w:rPr>
        <w:t xml:space="preserve">: 192.168.10.10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Splunk Universal Forwarder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Central log management and security information and event management (SIEM) system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Collects and analyzes logs from multiple sources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27sjdv77pg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Client Machines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n0w8qqhb8ij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Windows 10 Client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IP Address: Dynamically assigned via DHCP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Splunk Universal Forwarder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Sysmon installed for detailed system event logging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Represents a typical enterprise workstation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nmomgwx7wt6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Kali Linux Machine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: 192.168.10.250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Cybersecurity-focused distribution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for penetration testing and security research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Potentially simulates an “attacker” perspective in lab scenarios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0201275" cy="6610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Network Diagram</w:t>
      </w:r>
      <w:r w:rsidDel="00000000" w:rsidR="00000000" w:rsidRPr="00000000">
        <w:rPr/>
        <w:drawing>
          <wp:inline distB="114300" distT="114300" distL="114300" distR="114300">
            <wp:extent cx="9010650" cy="8648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864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600825" cy="52292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19875" cy="5248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19875" cy="52006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19875" cy="52292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981950" cy="6896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020050" cy="68675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39000" cy="44862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077200" cy="68103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19950" cy="484822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53225" cy="48863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9800" cy="44386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29325" cy="4495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67425" cy="449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29325" cy="45243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48375" cy="45148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57900" cy="450532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41814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0" cy="38671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029575" cy="68484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8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0" cy="602932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0" cy="4914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972800" cy="82486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0" cy="48101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2.png"/><Relationship Id="rId21" Type="http://schemas.openxmlformats.org/officeDocument/2006/relationships/image" Target="media/image5.png"/><Relationship Id="rId24" Type="http://schemas.openxmlformats.org/officeDocument/2006/relationships/image" Target="media/image1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1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6.png"/><Relationship Id="rId30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18.png"/><Relationship Id="rId13" Type="http://schemas.openxmlformats.org/officeDocument/2006/relationships/image" Target="media/image7.png"/><Relationship Id="rId12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