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grjouj87l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 Analysis — Compromised WordPress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One of our WordPress sites has been compromised but we’re currently unsure how. The primary hypothesis is that an installed plugin was vulnerable to a remote code execution vulnerability which gave an attacker access to the underlying operating system of the server.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nt58mlj0g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the URI of the admin login panel that the attacker gained access to (include the token)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quick google search about the Wordpress login page revealed that the login page would usually be http://example.com/directory/wp-login.php.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26479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we need to search for wp-login.php in our log file to answer this question.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cat access.log | grep wp-login.php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7143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58000" cy="2095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/wp-login.php?itsec-hb-token=adminlogin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Can you find two tools the attacker used?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check the user agent string in the logs to figure out which tools were used by the attacker.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cat access.log | cut -d "\"" -f 6 | uniq | sort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190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76675" cy="209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86200" cy="266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sqlmap wpscan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The attacker tried to exploit a vulnerability in ‘Contact Form 7’. What CVE was the plugin vulnerable to? (Do some research!)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3390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CVE-2020–35489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plugin was exploited to get access?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we search for the POST requests to the plugins folder we see at the very end a POST request to wp-content/plugins/simple-file-list/ee-file-engine.php.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grep -E 'POST.*plugin' access.log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85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simple google search with the path revealed the version of the plugin that is vulnerable.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8765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Simple file list 4.2.2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name of the PHP web shell file?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us search for the files uploaded to this path.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grep -E 'POST.*upload' access.log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3526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fr34k.php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was the HTTP response code provided when the web shell was accessed for the final time?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Search for the logs that had this file name in them.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grep -E 'fr34k.php' access.log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190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response code in the last log record is our answer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404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end of this walkthrough.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