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da7ipmmxh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SOC338 — Lumma Stealer — DLL Side-Loading via Click Fix Phishing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mqxv5rm4g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Alert ID — </w:t>
      </w:r>
      <w:r w:rsidDel="00000000" w:rsidR="00000000" w:rsidRPr="00000000">
        <w:rPr>
          <w:rtl w:val="0"/>
        </w:rPr>
        <w:t xml:space="preserve">SOC338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Event ID — </w:t>
      </w: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Detection Rule — </w:t>
      </w:r>
      <w:r w:rsidDel="00000000" w:rsidR="00000000" w:rsidRPr="00000000">
        <w:rPr>
          <w:rtl w:val="0"/>
        </w:rPr>
        <w:t xml:space="preserve">Lumma Stealer — DLL Side-Loading via Click Fix Phishing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Time (UTC) — </w:t>
      </w:r>
      <w:r w:rsidDel="00000000" w:rsidR="00000000" w:rsidRPr="00000000">
        <w:rPr>
          <w:rtl w:val="0"/>
        </w:rPr>
        <w:t xml:space="preserve">2025–05–21 06:33:00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 Email — </w:t>
      </w:r>
      <w:r w:rsidDel="00000000" w:rsidR="00000000" w:rsidRPr="00000000">
        <w:rPr>
          <w:rtl w:val="0"/>
        </w:rPr>
        <w:t xml:space="preserve">update@windows-update.site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 Email — </w:t>
      </w:r>
      <w:r w:rsidDel="00000000" w:rsidR="00000000" w:rsidRPr="00000000">
        <w:rPr>
          <w:rtl w:val="0"/>
        </w:rPr>
        <w:t xml:space="preserve">dylan@letsdefend.io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Subject — </w:t>
      </w:r>
      <w:r w:rsidDel="00000000" w:rsidR="00000000" w:rsidRPr="00000000">
        <w:rPr>
          <w:rtl w:val="0"/>
        </w:rPr>
        <w:t xml:space="preserve">Upgrade your system to Windows 11 Pro for FREE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Device Action — </w:t>
      </w:r>
      <w:r w:rsidDel="00000000" w:rsidR="00000000" w:rsidRPr="00000000">
        <w:rPr>
          <w:rtl w:val="0"/>
        </w:rPr>
        <w:t xml:space="preserve">Allowed (Email delivered)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 Reason — </w:t>
      </w:r>
      <w:r w:rsidDel="00000000" w:rsidR="00000000" w:rsidRPr="00000000">
        <w:rPr>
          <w:rtl w:val="0"/>
        </w:rPr>
        <w:t xml:space="preserve">Redirected site contains a click-fix script used in Lumma Stealer delivery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6qy4gtmxb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Threat Intelligence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Threat Name — </w:t>
      </w:r>
      <w:r w:rsidDel="00000000" w:rsidR="00000000" w:rsidRPr="00000000">
        <w:rPr>
          <w:rtl w:val="0"/>
        </w:rPr>
        <w:t xml:space="preserve">Lumma Stealer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Category — </w:t>
      </w:r>
      <w:r w:rsidDel="00000000" w:rsidR="00000000" w:rsidRPr="00000000">
        <w:rPr>
          <w:rtl w:val="0"/>
        </w:rPr>
        <w:t xml:space="preserve"> Info stealer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First Seen — </w:t>
      </w:r>
      <w:r w:rsidDel="00000000" w:rsidR="00000000" w:rsidRPr="00000000">
        <w:rPr>
          <w:rtl w:val="0"/>
        </w:rPr>
        <w:t xml:space="preserve">August 2022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Written In — </w:t>
      </w:r>
      <w:r w:rsidDel="00000000" w:rsidR="00000000" w:rsidRPr="00000000">
        <w:rPr>
          <w:rtl w:val="0"/>
        </w:rPr>
        <w:t xml:space="preserve">C Language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Delivery Model — </w:t>
      </w:r>
      <w:r w:rsidDel="00000000" w:rsidR="00000000" w:rsidRPr="00000000">
        <w:rPr>
          <w:rtl w:val="0"/>
        </w:rPr>
        <w:t xml:space="preserve">Malware-as-a-Service (MaaS) on Russian forums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ur3iwrjkf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Tactics Used by Lumma Stealer: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Phishing emails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Drive-by downloads (posing as browser updates)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Fake CAPTCHA pages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Masquerading as AI tools or software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ixbrb46e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Loaders Used: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ArechClient2 / SectopRAT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Emmenhtal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SmartLoader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HijackLoader / IDAT Loader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Malpedia — Lumma Stealer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ymxhsehvm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Triage and Analysis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vwr0exj6x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Email Analysis: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312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phishing email impersonated a legitimate Windows Update notification.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Included urgency via a visual </w:t>
      </w:r>
      <w:r w:rsidDel="00000000" w:rsidR="00000000" w:rsidRPr="00000000">
        <w:rPr>
          <w:b w:val="1"/>
          <w:rtl w:val="0"/>
        </w:rPr>
        <w:t xml:space="preserve">countdown timer</w:t>
      </w:r>
      <w:r w:rsidDel="00000000" w:rsidR="00000000" w:rsidRPr="00000000">
        <w:rPr>
          <w:rtl w:val="0"/>
        </w:rPr>
        <w:t xml:space="preserve"> and social engineering to trick the user into clicking.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Contained a </w:t>
      </w:r>
      <w:r w:rsidDel="00000000" w:rsidR="00000000" w:rsidRPr="00000000">
        <w:rPr>
          <w:b w:val="1"/>
          <w:rtl w:val="0"/>
        </w:rPr>
        <w:t xml:space="preserve">malicious link</w:t>
      </w:r>
      <w:r w:rsidDel="00000000" w:rsidR="00000000" w:rsidRPr="00000000">
        <w:rPr>
          <w:rtl w:val="0"/>
        </w:rPr>
        <w:t xml:space="preserve"> redirecting to a </w:t>
      </w:r>
      <w:r w:rsidDel="00000000" w:rsidR="00000000" w:rsidRPr="00000000">
        <w:rPr>
          <w:b w:val="1"/>
          <w:rtl w:val="0"/>
        </w:rPr>
        <w:t xml:space="preserve">click-fix style loader 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iq84w3wu1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URL Analysis: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278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 extracted from email and submitted to VirusTotal.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Flagged as </w:t>
      </w:r>
      <w:r w:rsidDel="00000000" w:rsidR="00000000" w:rsidRPr="00000000">
        <w:rPr>
          <w:b w:val="1"/>
          <w:rtl w:val="0"/>
        </w:rPr>
        <w:t xml:space="preserve">malicious</w:t>
      </w:r>
      <w:r w:rsidDel="00000000" w:rsidR="00000000" w:rsidRPr="00000000">
        <w:rPr>
          <w:rtl w:val="0"/>
        </w:rPr>
        <w:t xml:space="preserve"> by multiple engines.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a script tied to Lumma Stealer delivery.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ioq4ulfgo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Victim Behavior: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was delivered (Device Action: Allowed).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Victim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dylan@letsdefend.io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visited the URL</w:t>
      </w:r>
      <w:r w:rsidDel="00000000" w:rsidR="00000000" w:rsidRPr="00000000">
        <w:rPr>
          <w:rtl w:val="0"/>
        </w:rPr>
        <w:t xml:space="preserve"> shortly after receiving the email.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history confirms</w:t>
      </w:r>
      <w:r w:rsidDel="00000000" w:rsidR="00000000" w:rsidRPr="00000000">
        <w:rPr>
          <w:rtl w:val="0"/>
        </w:rPr>
        <w:t xml:space="preserve"> access to the malicious domain.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876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PowerShell commands executed</w:t>
      </w:r>
      <w:r w:rsidDel="00000000" w:rsidR="00000000" w:rsidRPr="00000000">
        <w:rPr>
          <w:rtl w:val="0"/>
        </w:rPr>
        <w:t xml:space="preserve"> moments after the visit — consistent with payload delivery via script-based loaders.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snmonuoxe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Taken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Isolated the victim’s endpoint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dylan@letsdefend.io</w:t>
      </w:r>
      <w:r w:rsidDel="00000000" w:rsidR="00000000" w:rsidRPr="00000000">
        <w:rPr>
          <w:rtl w:val="0"/>
        </w:rPr>
        <w:t xml:space="preserve">) from the network.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Escalated alert</w:t>
      </w:r>
      <w:r w:rsidDel="00000000" w:rsidR="00000000" w:rsidRPr="00000000">
        <w:rPr>
          <w:rtl w:val="0"/>
        </w:rPr>
        <w:t xml:space="preserve"> to Tier 2 SOC for memory, file, and network forensic investigation.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04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