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WEB APPLICATION USER GUIDE &amp; FEATURE MANUAL</w:t>
      </w:r>
    </w:p>
    <w:p>
      <w:pPr>
        <w:jc w:val="center"/>
      </w:pPr>
      <w:r>
        <w:rPr>
          <w:rFonts w:ascii="Arial" w:hAnsi="Arial"/>
          <w:i/>
          <w:color w:val="2563EB"/>
          <w:sz w:val="24"/>
        </w:rPr>
        <w:t>AI-Based Knowledge Retrieval Platform | Full Web App Walkthrough &amp; Instructions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F6FF"/>
          </w:tcPr>
          <w:p>
            <w:r>
              <w:rPr>
                <w:b/>
                <w:color w:val="1E3A8A"/>
              </w:rPr>
              <w:t>🚀 HOW TO LAUNCH AND OPEN THE WEB APP:</w:t>
              <w:br/>
            </w:r>
            <w:r>
              <w:rPr>
                <w:sz w:val="21"/>
              </w:rPr>
              <w:t>1. Open Terminal in project folder: s:\Personal\My Projects\AI-Knowledge-Retrieval-Platform</w:t>
              <w:br/>
              <w:t>2. Run command: python main.py</w:t>
              <w:br/>
              <w:t>3. Open Browser at: http://localhost:8000</w:t>
            </w:r>
          </w:p>
        </w:tc>
      </w:tr>
    </w:tbl>
    <w:p/>
    <w:p>
      <w:pPr>
        <w:pStyle w:val="Heading1"/>
      </w:pPr>
      <w:r>
        <w:rPr>
          <w:color w:val="1E3A8A"/>
        </w:rPr>
        <w:t>1. Complete Web App UI Features Breakdown</w:t>
      </w:r>
    </w:p>
    <w:p>
      <w:pPr>
        <w:pStyle w:val="ListBullet"/>
      </w:pPr>
      <w:r>
        <w:rPr>
          <w:b/>
          <w:color w:val="2563EB"/>
        </w:rPr>
        <w:t xml:space="preserve">Feature 1: RAG &amp; Voice Query Interface: </w:t>
      </w:r>
      <w:r>
        <w:t>Supports text typing, Voice STT (Speech-to-Text microphone recording), Voice TTS (Text-to-Speech playback with Play/Pause/Stop), and domain filtering.</w:t>
      </w:r>
    </w:p>
    <w:p>
      <w:pPr>
        <w:pStyle w:val="ListBullet"/>
      </w:pPr>
      <w:r>
        <w:rPr>
          <w:b/>
          <w:color w:val="2563EB"/>
        </w:rPr>
        <w:t xml:space="preserve">Feature 2: Classification &amp; Confidence Badges: </w:t>
      </w:r>
      <w:r>
        <w:t>Displays query category badges (FACTUAL, PROCEDURAL, COMPARATIVE, AMBIGUOUS), Routing Path badges, and Confidence Indicator badges (HIGH, MEDIUM, LOW).</w:t>
      </w:r>
    </w:p>
    <w:p>
      <w:pPr>
        <w:pStyle w:val="ListBullet"/>
      </w:pPr>
      <w:r>
        <w:rPr>
          <w:b/>
          <w:color w:val="2563EB"/>
        </w:rPr>
        <w:t xml:space="preserve">Feature 3: Clarification Feedback &amp; Refinement Loop: </w:t>
      </w:r>
      <w:r>
        <w:t>Detects underspecified queries ('how much?'), displays clickable suggestion pills, and accepts refinement inputs via /api/query/refine.</w:t>
      </w:r>
    </w:p>
    <w:p>
      <w:pPr>
        <w:pStyle w:val="ListBullet"/>
      </w:pPr>
      <w:r>
        <w:rPr>
          <w:b/>
          <w:color w:val="2563EB"/>
        </w:rPr>
        <w:t xml:space="preserve">Feature 4: Multi-Turn Conversation Memory: </w:t>
      </w:r>
      <w:r>
        <w:t>Tracks session context across turns and automatically resolves coreference pronouns ('it', 'its', 'that policy') without repeating context.</w:t>
      </w:r>
    </w:p>
    <w:p>
      <w:pPr>
        <w:pStyle w:val="ListBullet"/>
      </w:pPr>
      <w:r>
        <w:rPr>
          <w:b/>
          <w:color w:val="2563EB"/>
        </w:rPr>
        <w:t xml:space="preserve">Feature 5: Document Ingestion Module: </w:t>
      </w:r>
      <w:r>
        <w:t>Drag-and-drop uploader for PDF, DOCX, TXT, CSV files up to 25MB with chunking size/overlap settings, live terminal logs, and deletion controls.</w:t>
      </w:r>
    </w:p>
    <w:p>
      <w:pPr>
        <w:pStyle w:val="ListBullet"/>
      </w:pPr>
      <w:r>
        <w:rPr>
          <w:b/>
          <w:color w:val="2563EB"/>
        </w:rPr>
        <w:t xml:space="preserve">Feature 6: Response Transparency Panel: </w:t>
      </w:r>
      <w:r>
        <w:t>Expandable evidence inspector showing relevance percentage meters, document name, section heading, page/row numbers, and chunk text.</w:t>
      </w:r>
    </w:p>
    <w:p>
      <w:pPr>
        <w:pStyle w:val="ListBullet"/>
      </w:pPr>
      <w:r>
        <w:rPr>
          <w:b/>
          <w:color w:val="2563EB"/>
        </w:rPr>
        <w:t xml:space="preserve">Feature 7: Retrieval Validation Dashboard: </w:t>
      </w:r>
      <w:r>
        <w:t>Triggers automated accuracy testing directly inside the website and displays Top-1/3/5 metrics and query execution matrix.</w:t>
      </w:r>
    </w:p>
    <w:p/>
    <w:p>
      <w:pPr>
        <w:pStyle w:val="Heading1"/>
      </w:pPr>
      <w:r>
        <w:rPr>
          <w:color w:val="1E3A8A"/>
        </w:rPr>
        <w:t>2. Step-by-Step Actions to Try in the Website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STEP 1: Factual Query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Website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Type "What is the waiting period for medical coverage eligibility?" in Query box -&gt; Click Submit.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 App Output:</w:t>
            </w:r>
          </w:p>
        </w:tc>
        <w:tc>
          <w:tcPr>
            <w:tcW w:type="dxa" w:w="4968"/>
          </w:tcPr>
          <w:p>
            <w:r>
              <w:t>Badges: TYPE: FACTUAL | HIGH CONFIDENCE (84.6%). Returns 30 days eligibility answer with page citation [1] healthcare_policy.txt.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STEP 2: Voice Input (STT)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Website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Click Microphone icon -&gt; Speak "What are the steps to submit an out of network claim?"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 App Output:</w:t>
            </w:r>
          </w:p>
        </w:tc>
        <w:tc>
          <w:tcPr>
            <w:tcW w:type="dxa" w:w="4968"/>
          </w:tcPr>
          <w:p>
            <w:r>
              <w:t>Spoken query populates box as text -&gt; Returns formatted step-by-step numbered instructions.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STEP 3: Voice Playback (TTS)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Website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Click "Play Voice" button next to answer.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 App Output:</w:t>
            </w:r>
          </w:p>
        </w:tc>
        <w:tc>
          <w:tcPr>
            <w:tcW w:type="dxa" w:w="4968"/>
          </w:tcPr>
          <w:p>
            <w:r>
              <w:t>AI speaks answer out loud with Play, Pause, Resume, and Stop controls active.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STEP 4: Inspect Transparency Panel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Website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Click "Inspect Evidence &amp; Source Transparency Panel" accordion under answer.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 App Output:</w:t>
            </w:r>
          </w:p>
        </w:tc>
        <w:tc>
          <w:tcPr>
            <w:tcW w:type="dxa" w:w="4968"/>
          </w:tcPr>
          <w:p>
            <w:r>
              <w:t>Accordion expands showing 84.6% relevance meter, file name, section, page number, and chunk text.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STEP 5: Multi-Turn Memory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Website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Turn 1: Type "Tell me about Plan A medical coverage"</w:t>
              <w:br/>
              <w:t>Turn 2: Type "What is its deductible?"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 App Output:</w:t>
            </w:r>
          </w:p>
        </w:tc>
        <w:tc>
          <w:tcPr>
            <w:tcW w:type="dxa" w:w="4968"/>
          </w:tcPr>
          <w:p>
            <w:r>
              <w:t>Web App automatically resolves 'its' to 'Plan A medical coverage' and returns $500 deductible.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STEP 6: Clarification Loop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Website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Type "how much?" -&gt; Click suggestion pill "What is the daily lodging reimbursement limit?"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 App Output:</w:t>
            </w:r>
          </w:p>
        </w:tc>
        <w:tc>
          <w:tcPr>
            <w:tcW w:type="dxa" w:w="4968"/>
          </w:tcPr>
          <w:p>
            <w:r>
              <w:t>Refines query and returns $250 domestic lodging limit per night.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STEP 7: Off-Topic Rejection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Website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Type "What is the company policy for pet insurance?" -&gt; Click Submit.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 App Output:</w:t>
            </w:r>
          </w:p>
        </w:tc>
        <w:tc>
          <w:tcPr>
            <w:tcW w:type="dxa" w:w="4968"/>
          </w:tcPr>
          <w:p>
            <w:r>
              <w:t>Badges: TYPE: OUT_OF_BOUNDS | ROUTE: Clarification Flow. Safely rejects off-topic question without making up false info.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1E3A8A"/>
          </w:tcPr>
          <w:p>
            <w:r>
              <w:rPr>
                <w:b/>
                <w:color w:val="FFFFFF"/>
              </w:rPr>
              <w:t>STEP 8: Upload Document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Website Action:</w:t>
            </w:r>
          </w:p>
        </w:tc>
        <w:tc>
          <w:tcPr>
            <w:tcW w:type="dxa" w:w="4968"/>
          </w:tcPr>
          <w:p>
            <w:r>
              <w:rPr>
                <w:color w:val="2563EB"/>
              </w:rPr>
              <w:t>Go to Document Ingestion tab -&gt; Drag &amp; drop a file -&gt; Click "Process &amp; Index Document".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Web App Output:</w:t>
            </w:r>
          </w:p>
        </w:tc>
        <w:tc>
          <w:tcPr>
            <w:tcW w:type="dxa" w:w="4968"/>
          </w:tcPr>
          <w:p>
            <w:r>
              <w:t>Terminal log shows chunking progress -&gt; File appears in indexed document inventory table.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