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10E7" w:rsidRPr="001710E7" w:rsidRDefault="001710E7" w:rsidP="00171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E7">
        <w:rPr>
          <w:rFonts w:ascii="Times New Roman" w:eastAsia="Times New Roman" w:hAnsi="Times New Roman" w:cs="Times New Roman"/>
          <w:sz w:val="24"/>
          <w:szCs w:val="24"/>
        </w:rPr>
        <w:br/>
      </w:r>
      <w:r w:rsidRPr="001710E7">
        <w:rPr>
          <w:rFonts w:ascii="Nirmala UI" w:eastAsia="Times New Roman" w:hAnsi="Nirmala UI" w:cs="Nirmala UI"/>
          <w:sz w:val="24"/>
          <w:szCs w:val="24"/>
        </w:rPr>
        <w:t>ई</w:t>
      </w:r>
      <w:r w:rsidRPr="001710E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710E7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171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E7">
        <w:rPr>
          <w:rFonts w:ascii="Nirmala UI" w:eastAsia="Times New Roman" w:hAnsi="Nirmala UI" w:cs="Nirmala UI"/>
          <w:sz w:val="24"/>
          <w:szCs w:val="24"/>
        </w:rPr>
        <w:t>तुटतात</w:t>
      </w:r>
      <w:proofErr w:type="spellEnd"/>
    </w:p>
    <w:p w:rsidR="001710E7" w:rsidRPr="001710E7" w:rsidRDefault="001710E7" w:rsidP="00171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10E7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171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10E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710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1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10E7">
        <w:rPr>
          <w:rFonts w:ascii="Nirmala UI" w:eastAsia="Times New Roman" w:hAnsi="Nirmala UI" w:cs="Nirmala UI"/>
          <w:sz w:val="24"/>
          <w:szCs w:val="24"/>
        </w:rPr>
        <w:t>आ</w:t>
      </w:r>
      <w:r w:rsidRPr="001710E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710E7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1710E7">
        <w:rPr>
          <w:rFonts w:ascii="Times New Roman" w:eastAsia="Times New Roman" w:hAnsi="Times New Roman" w:cs="Times New Roman"/>
          <w:sz w:val="24"/>
          <w:szCs w:val="24"/>
        </w:rPr>
        <w:t xml:space="preserve"> internally </w:t>
      </w:r>
      <w:proofErr w:type="spellStart"/>
      <w:r w:rsidRPr="001710E7">
        <w:rPr>
          <w:rFonts w:ascii="Nirmala UI" w:eastAsia="Times New Roman" w:hAnsi="Nirmala UI" w:cs="Nirmala UI"/>
          <w:sz w:val="24"/>
          <w:szCs w:val="24"/>
        </w:rPr>
        <w:t>जोडलेले</w:t>
      </w:r>
      <w:proofErr w:type="spellEnd"/>
      <w:r w:rsidRPr="00171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E7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</w:p>
    <w:p w:rsidR="001710E7" w:rsidRPr="001710E7" w:rsidRDefault="001710E7" w:rsidP="00171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E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710E7" w:rsidRPr="001710E7" w:rsidRDefault="001710E7" w:rsidP="00171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E7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171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Breadboard </w:t>
      </w:r>
      <w:proofErr w:type="spellStart"/>
      <w:r w:rsidRPr="001710E7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171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top </w:t>
      </w:r>
      <w:proofErr w:type="spellStart"/>
      <w:r w:rsidRPr="001710E7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171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bottom lines </w:t>
      </w:r>
      <w:proofErr w:type="spellStart"/>
      <w:r w:rsidRPr="001710E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71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10E7">
        <w:rPr>
          <w:rFonts w:ascii="Nirmala UI" w:eastAsia="Times New Roman" w:hAnsi="Nirmala UI" w:cs="Nirmala UI"/>
          <w:b/>
          <w:bCs/>
          <w:sz w:val="24"/>
          <w:szCs w:val="24"/>
        </w:rPr>
        <w:t>दर्शवतात</w:t>
      </w:r>
      <w:proofErr w:type="spellEnd"/>
      <w:r w:rsidRPr="001710E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710E7">
        <w:rPr>
          <w:rFonts w:ascii="Times New Roman" w:eastAsia="Times New Roman" w:hAnsi="Times New Roman" w:cs="Times New Roman"/>
          <w:sz w:val="24"/>
          <w:szCs w:val="24"/>
        </w:rPr>
        <w:br/>
      </w:r>
      <w:r w:rsidRPr="001710E7">
        <w:rPr>
          <w:rFonts w:ascii="Nirmala UI" w:eastAsia="Times New Roman" w:hAnsi="Nirmala UI" w:cs="Nirmala UI"/>
          <w:sz w:val="24"/>
          <w:szCs w:val="24"/>
        </w:rPr>
        <w:t>अ</w:t>
      </w:r>
      <w:r w:rsidRPr="001710E7">
        <w:rPr>
          <w:rFonts w:ascii="Times New Roman" w:eastAsia="Times New Roman" w:hAnsi="Times New Roman" w:cs="Times New Roman"/>
          <w:sz w:val="24"/>
          <w:szCs w:val="24"/>
        </w:rPr>
        <w:t>) Power rails (red = positive, blue = negative)</w:t>
      </w:r>
      <w:r w:rsidRPr="001710E7">
        <w:rPr>
          <w:rFonts w:ascii="Times New Roman" w:eastAsia="Times New Roman" w:hAnsi="Times New Roman" w:cs="Times New Roman"/>
          <w:sz w:val="24"/>
          <w:szCs w:val="24"/>
        </w:rPr>
        <w:br/>
      </w:r>
      <w:r w:rsidRPr="001710E7">
        <w:rPr>
          <w:rFonts w:ascii="Nirmala UI" w:eastAsia="Times New Roman" w:hAnsi="Nirmala UI" w:cs="Nirmala UI"/>
          <w:sz w:val="24"/>
          <w:szCs w:val="24"/>
        </w:rPr>
        <w:t>आ</w:t>
      </w:r>
      <w:r w:rsidRPr="001710E7">
        <w:rPr>
          <w:rFonts w:ascii="Times New Roman" w:eastAsia="Times New Roman" w:hAnsi="Times New Roman" w:cs="Times New Roman"/>
          <w:sz w:val="24"/>
          <w:szCs w:val="24"/>
        </w:rPr>
        <w:t>) Rows connectors</w:t>
      </w:r>
      <w:r w:rsidRPr="001710E7">
        <w:rPr>
          <w:rFonts w:ascii="Times New Roman" w:eastAsia="Times New Roman" w:hAnsi="Times New Roman" w:cs="Times New Roman"/>
          <w:sz w:val="24"/>
          <w:szCs w:val="24"/>
        </w:rPr>
        <w:br/>
      </w:r>
      <w:r w:rsidRPr="001710E7">
        <w:rPr>
          <w:rFonts w:ascii="Nirmala UI" w:eastAsia="Times New Roman" w:hAnsi="Nirmala UI" w:cs="Nirmala UI"/>
          <w:sz w:val="24"/>
          <w:szCs w:val="24"/>
        </w:rPr>
        <w:t>इ</w:t>
      </w:r>
      <w:r w:rsidRPr="001710E7">
        <w:rPr>
          <w:rFonts w:ascii="Times New Roman" w:eastAsia="Times New Roman" w:hAnsi="Times New Roman" w:cs="Times New Roman"/>
          <w:sz w:val="24"/>
          <w:szCs w:val="24"/>
        </w:rPr>
        <w:t>) Decoration purposes</w:t>
      </w:r>
      <w:r w:rsidRPr="001710E7">
        <w:rPr>
          <w:rFonts w:ascii="Times New Roman" w:eastAsia="Times New Roman" w:hAnsi="Times New Roman" w:cs="Times New Roman"/>
          <w:sz w:val="24"/>
          <w:szCs w:val="24"/>
        </w:rPr>
        <w:br/>
      </w:r>
      <w:r w:rsidRPr="001710E7">
        <w:rPr>
          <w:rFonts w:ascii="Nirmala UI" w:eastAsia="Times New Roman" w:hAnsi="Nirmala UI" w:cs="Nirmala UI"/>
          <w:sz w:val="24"/>
          <w:szCs w:val="24"/>
        </w:rPr>
        <w:t>ई</w:t>
      </w:r>
      <w:r w:rsidRPr="001710E7">
        <w:rPr>
          <w:rFonts w:ascii="Times New Roman" w:eastAsia="Times New Roman" w:hAnsi="Times New Roman" w:cs="Times New Roman"/>
          <w:sz w:val="24"/>
          <w:szCs w:val="24"/>
        </w:rPr>
        <w:t>) Fuses</w:t>
      </w:r>
    </w:p>
    <w:p w:rsidR="001710E7" w:rsidRPr="001710E7" w:rsidRDefault="001710E7" w:rsidP="00171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10E7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171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10E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710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1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10E7">
        <w:rPr>
          <w:rFonts w:ascii="Nirmala UI" w:eastAsia="Times New Roman" w:hAnsi="Nirmala UI" w:cs="Nirmala UI"/>
          <w:sz w:val="24"/>
          <w:szCs w:val="24"/>
        </w:rPr>
        <w:t>आ</w:t>
      </w:r>
      <w:r w:rsidRPr="001710E7">
        <w:rPr>
          <w:rFonts w:ascii="Times New Roman" w:eastAsia="Times New Roman" w:hAnsi="Times New Roman" w:cs="Times New Roman"/>
          <w:sz w:val="24"/>
          <w:szCs w:val="24"/>
        </w:rPr>
        <w:t>) Power rails (red = positive, blue = negative)</w:t>
      </w:r>
    </w:p>
    <w:p w:rsidR="001710E7" w:rsidRPr="001710E7" w:rsidRDefault="001710E7" w:rsidP="00171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E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710E7" w:rsidRPr="001710E7" w:rsidRDefault="001710E7" w:rsidP="00171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E7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171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Breadboard </w:t>
      </w:r>
      <w:proofErr w:type="spellStart"/>
      <w:r w:rsidRPr="001710E7">
        <w:rPr>
          <w:rFonts w:ascii="Nirmala UI" w:eastAsia="Times New Roman" w:hAnsi="Nirmala UI" w:cs="Nirmala UI"/>
          <w:b/>
          <w:bCs/>
          <w:sz w:val="24"/>
          <w:szCs w:val="24"/>
        </w:rPr>
        <w:t>वीजेला</w:t>
      </w:r>
      <w:proofErr w:type="spellEnd"/>
      <w:r w:rsidRPr="00171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10E7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171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10E7">
        <w:rPr>
          <w:rFonts w:ascii="Nirmala UI" w:eastAsia="Times New Roman" w:hAnsi="Nirmala UI" w:cs="Nirmala UI"/>
          <w:b/>
          <w:bCs/>
          <w:sz w:val="24"/>
          <w:szCs w:val="24"/>
        </w:rPr>
        <w:t>पसरवतो</w:t>
      </w:r>
      <w:proofErr w:type="spellEnd"/>
      <w:r w:rsidRPr="001710E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710E7">
        <w:rPr>
          <w:rFonts w:ascii="Times New Roman" w:eastAsia="Times New Roman" w:hAnsi="Times New Roman" w:cs="Times New Roman"/>
          <w:sz w:val="24"/>
          <w:szCs w:val="24"/>
        </w:rPr>
        <w:br/>
      </w:r>
      <w:r w:rsidRPr="001710E7">
        <w:rPr>
          <w:rFonts w:ascii="Nirmala UI" w:eastAsia="Times New Roman" w:hAnsi="Nirmala UI" w:cs="Nirmala UI"/>
          <w:sz w:val="24"/>
          <w:szCs w:val="24"/>
        </w:rPr>
        <w:t>अ</w:t>
      </w:r>
      <w:r w:rsidRPr="001710E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710E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710E7">
        <w:rPr>
          <w:rFonts w:ascii="Times New Roman" w:eastAsia="Times New Roman" w:hAnsi="Times New Roman" w:cs="Times New Roman"/>
          <w:sz w:val="24"/>
          <w:szCs w:val="24"/>
        </w:rPr>
        <w:t xml:space="preserve"> vertical direction </w:t>
      </w:r>
      <w:proofErr w:type="spellStart"/>
      <w:r w:rsidRPr="001710E7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1710E7">
        <w:rPr>
          <w:rFonts w:ascii="Times New Roman" w:eastAsia="Times New Roman" w:hAnsi="Times New Roman" w:cs="Times New Roman"/>
          <w:sz w:val="24"/>
          <w:szCs w:val="24"/>
        </w:rPr>
        <w:br/>
      </w:r>
      <w:r w:rsidRPr="001710E7">
        <w:rPr>
          <w:rFonts w:ascii="Nirmala UI" w:eastAsia="Times New Roman" w:hAnsi="Nirmala UI" w:cs="Nirmala UI"/>
          <w:sz w:val="24"/>
          <w:szCs w:val="24"/>
        </w:rPr>
        <w:t>आ</w:t>
      </w:r>
      <w:r w:rsidRPr="001710E7">
        <w:rPr>
          <w:rFonts w:ascii="Times New Roman" w:eastAsia="Times New Roman" w:hAnsi="Times New Roman" w:cs="Times New Roman"/>
          <w:sz w:val="24"/>
          <w:szCs w:val="24"/>
        </w:rPr>
        <w:t xml:space="preserve">) Horizontal </w:t>
      </w:r>
      <w:proofErr w:type="spellStart"/>
      <w:r w:rsidRPr="001710E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710E7">
        <w:rPr>
          <w:rFonts w:ascii="Times New Roman" w:eastAsia="Times New Roman" w:hAnsi="Times New Roman" w:cs="Times New Roman"/>
          <w:sz w:val="24"/>
          <w:szCs w:val="24"/>
        </w:rPr>
        <w:t xml:space="preserve"> vertical directions </w:t>
      </w:r>
      <w:proofErr w:type="spellStart"/>
      <w:r w:rsidRPr="001710E7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1710E7">
        <w:rPr>
          <w:rFonts w:ascii="Times New Roman" w:eastAsia="Times New Roman" w:hAnsi="Times New Roman" w:cs="Times New Roman"/>
          <w:sz w:val="24"/>
          <w:szCs w:val="24"/>
        </w:rPr>
        <w:br/>
      </w:r>
      <w:r w:rsidRPr="001710E7">
        <w:rPr>
          <w:rFonts w:ascii="Nirmala UI" w:eastAsia="Times New Roman" w:hAnsi="Nirmala UI" w:cs="Nirmala UI"/>
          <w:sz w:val="24"/>
          <w:szCs w:val="24"/>
        </w:rPr>
        <w:t>इ</w:t>
      </w:r>
      <w:r w:rsidRPr="001710E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710E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710E7">
        <w:rPr>
          <w:rFonts w:ascii="Times New Roman" w:eastAsia="Times New Roman" w:hAnsi="Times New Roman" w:cs="Times New Roman"/>
          <w:sz w:val="24"/>
          <w:szCs w:val="24"/>
        </w:rPr>
        <w:t xml:space="preserve"> diagonal direction </w:t>
      </w:r>
      <w:proofErr w:type="spellStart"/>
      <w:r w:rsidRPr="001710E7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1710E7">
        <w:rPr>
          <w:rFonts w:ascii="Times New Roman" w:eastAsia="Times New Roman" w:hAnsi="Times New Roman" w:cs="Times New Roman"/>
          <w:sz w:val="24"/>
          <w:szCs w:val="24"/>
        </w:rPr>
        <w:br/>
      </w:r>
      <w:r w:rsidRPr="001710E7">
        <w:rPr>
          <w:rFonts w:ascii="Nirmala UI" w:eastAsia="Times New Roman" w:hAnsi="Nirmala UI" w:cs="Nirmala UI"/>
          <w:sz w:val="24"/>
          <w:szCs w:val="24"/>
        </w:rPr>
        <w:t>ई</w:t>
      </w:r>
      <w:r w:rsidRPr="001710E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710E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71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E7">
        <w:rPr>
          <w:rFonts w:ascii="Nirmala UI" w:eastAsia="Times New Roman" w:hAnsi="Nirmala UI" w:cs="Nirmala UI"/>
          <w:sz w:val="24"/>
          <w:szCs w:val="24"/>
        </w:rPr>
        <w:t>बाहेरून</w:t>
      </w:r>
      <w:proofErr w:type="spellEnd"/>
      <w:r w:rsidRPr="00171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E7">
        <w:rPr>
          <w:rFonts w:ascii="Nirmala UI" w:eastAsia="Times New Roman" w:hAnsi="Nirmala UI" w:cs="Nirmala UI"/>
          <w:sz w:val="24"/>
          <w:szCs w:val="24"/>
        </w:rPr>
        <w:t>आत</w:t>
      </w:r>
      <w:proofErr w:type="spellEnd"/>
    </w:p>
    <w:p w:rsidR="001710E7" w:rsidRPr="001710E7" w:rsidRDefault="001710E7" w:rsidP="00171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10E7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171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10E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710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1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10E7">
        <w:rPr>
          <w:rFonts w:ascii="Nirmala UI" w:eastAsia="Times New Roman" w:hAnsi="Nirmala UI" w:cs="Nirmala UI"/>
          <w:sz w:val="24"/>
          <w:szCs w:val="24"/>
        </w:rPr>
        <w:t>आ</w:t>
      </w:r>
      <w:r w:rsidRPr="001710E7">
        <w:rPr>
          <w:rFonts w:ascii="Times New Roman" w:eastAsia="Times New Roman" w:hAnsi="Times New Roman" w:cs="Times New Roman"/>
          <w:sz w:val="24"/>
          <w:szCs w:val="24"/>
        </w:rPr>
        <w:t xml:space="preserve">) Horizontal </w:t>
      </w:r>
      <w:proofErr w:type="spellStart"/>
      <w:r w:rsidRPr="001710E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710E7">
        <w:rPr>
          <w:rFonts w:ascii="Times New Roman" w:eastAsia="Times New Roman" w:hAnsi="Times New Roman" w:cs="Times New Roman"/>
          <w:sz w:val="24"/>
          <w:szCs w:val="24"/>
        </w:rPr>
        <w:t xml:space="preserve"> vertical directions </w:t>
      </w:r>
      <w:proofErr w:type="spellStart"/>
      <w:r w:rsidRPr="001710E7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7B38E5" w:rsidRDefault="001710E7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E7"/>
    <w:rsid w:val="001710E7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BD8F1"/>
  <w15:chartTrackingRefBased/>
  <w15:docId w15:val="{97FA4253-F100-47D9-8D13-F7CA3BF0E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1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10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21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>MKCL</Company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2026-03-18T07:18:00Z</dcterms:created>
  <dcterms:modified xsi:type="dcterms:W3CDTF">2026-03-18T07:18:00Z</dcterms:modified>
</cp:coreProperties>
</file>