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Product Complaint Report</w:t>
      </w:r>
    </w:p>
    <w:tbl>
      <w:tblPr>
        <w:tblStyle w:val="LightGrid-Accent1"/>
        <w:tblW w:type="auto" w:w="0"/>
        <w:tblLook w:firstColumn="1" w:firstRow="1" w:lastColumn="0" w:lastRow="0" w:noHBand="0" w:noVBand="1" w:val="04A0"/>
      </w:tblPr>
      <w:tblGrid>
        <w:gridCol w:w="4320"/>
        <w:gridCol w:w="4320"/>
      </w:tblGrid>
      <w:tr>
        <w:tc>
          <w:tcPr>
            <w:tcW w:type="dxa" w:w="4320"/>
          </w:tcPr>
          <w:p>
            <w:r>
              <w:t>Customer</w:t>
            </w:r>
          </w:p>
        </w:tc>
        <w:tc>
          <w:tcPr>
            <w:tcW w:type="dxa" w:w="4320"/>
          </w:tcPr>
          <w:p>
            <w:r>
              <w:t>Fairview Retail Pharmacy</w:t>
            </w:r>
          </w:p>
        </w:tc>
      </w:tr>
      <w:tr>
        <w:tc>
          <w:tcPr>
            <w:tcW w:type="dxa" w:w="4320"/>
          </w:tcPr>
          <w:p>
            <w:r>
              <w:t>Contact</w:t>
            </w:r>
          </w:p>
        </w:tc>
        <w:tc>
          <w:tcPr>
            <w:tcW w:type="dxa" w:w="4320"/>
          </w:tcPr>
          <w:p>
            <w:r>
              <w:t>pharmacist@fairviewretail.com</w:t>
            </w:r>
          </w:p>
        </w:tc>
      </w:tr>
      <w:tr>
        <w:tc>
          <w:tcPr>
            <w:tcW w:type="dxa" w:w="4320"/>
          </w:tcPr>
          <w:p>
            <w:r>
              <w:t>Date Submitted</w:t>
            </w:r>
          </w:p>
        </w:tc>
        <w:tc>
          <w:tcPr>
            <w:tcW w:type="dxa" w:w="4320"/>
          </w:tcPr>
          <w:p>
            <w:r>
              <w:t>2026-07-14</w:t>
            </w:r>
          </w:p>
        </w:tc>
      </w:tr>
      <w:tr>
        <w:tc>
          <w:tcPr>
            <w:tcW w:type="dxa" w:w="4320"/>
          </w:tcPr>
          <w:p>
            <w:r>
              <w:t>Complaint Source</w:t>
            </w:r>
          </w:p>
        </w:tc>
        <w:tc>
          <w:tcPr>
            <w:tcW w:type="dxa" w:w="4320"/>
          </w:tcPr>
          <w:p>
            <w:r>
              <w:t>Customer Portal</w:t>
            </w:r>
          </w:p>
        </w:tc>
      </w:tr>
      <w:tr>
        <w:tc>
          <w:tcPr>
            <w:tcW w:type="dxa" w:w="4320"/>
          </w:tcPr>
          <w:p>
            <w:r>
              <w:t>Product Name</w:t>
            </w:r>
          </w:p>
        </w:tc>
        <w:tc>
          <w:tcPr>
            <w:tcW w:type="dxa" w:w="4320"/>
          </w:tcPr>
          <w:p>
            <w:r>
              <w:t>Paracetamol 650mg Tablets</w:t>
            </w:r>
          </w:p>
        </w:tc>
      </w:tr>
      <w:tr>
        <w:tc>
          <w:tcPr>
            <w:tcW w:type="dxa" w:w="4320"/>
          </w:tcPr>
          <w:p>
            <w:r>
              <w:t>Batch/Lot Number</w:t>
            </w:r>
          </w:p>
        </w:tc>
        <w:tc>
          <w:tcPr>
            <w:tcW w:type="dxa" w:w="4320"/>
          </w:tcPr>
          <w:p>
            <w:r>
              <w:t>PCM-2026-0450</w:t>
            </w:r>
          </w:p>
        </w:tc>
      </w:tr>
      <w:tr>
        <w:tc>
          <w:tcPr>
            <w:tcW w:type="dxa" w:w="4320"/>
          </w:tcPr>
          <w:p>
            <w:r>
              <w:t>Manufacturing Date</w:t>
            </w:r>
          </w:p>
        </w:tc>
        <w:tc>
          <w:tcPr>
            <w:tcW w:type="dxa" w:w="4320"/>
          </w:tcPr>
          <w:p>
            <w:r>
              <w:t>2026-02-20</w:t>
            </w:r>
          </w:p>
        </w:tc>
      </w:tr>
      <w:tr>
        <w:tc>
          <w:tcPr>
            <w:tcW w:type="dxa" w:w="4320"/>
          </w:tcPr>
          <w:p>
            <w:r>
              <w:t>Expiry Date</w:t>
            </w:r>
          </w:p>
        </w:tc>
        <w:tc>
          <w:tcPr>
            <w:tcW w:type="dxa" w:w="4320"/>
          </w:tcPr>
          <w:p>
            <w:r>
              <w:t>2028-02-19</w:t>
            </w:r>
          </w:p>
        </w:tc>
      </w:tr>
      <w:tr>
        <w:tc>
          <w:tcPr>
            <w:tcW w:type="dxa" w:w="4320"/>
          </w:tcPr>
          <w:p>
            <w:r>
              <w:t>Quantity Affected</w:t>
            </w:r>
          </w:p>
        </w:tc>
        <w:tc>
          <w:tcPr>
            <w:tcW w:type="dxa" w:w="4320"/>
          </w:tcPr>
          <w:p>
            <w:r>
              <w:t>60 units</w:t>
            </w:r>
          </w:p>
        </w:tc>
      </w:tr>
      <w:tr>
        <w:tc>
          <w:tcPr>
            <w:tcW w:type="dxa" w:w="4320"/>
          </w:tcPr>
          <w:p>
            <w:r>
              <w:t>Complaint Type</w:t>
            </w:r>
          </w:p>
        </w:tc>
        <w:tc>
          <w:tcPr>
            <w:tcW w:type="dxa" w:w="4320"/>
          </w:tcPr>
          <w:p>
            <w:r>
              <w:t>Physical/Appearance Defect</w:t>
            </w:r>
          </w:p>
        </w:tc>
      </w:tr>
    </w:tbl>
    <w:p>
      <w:pPr>
        <w:pStyle w:val="Heading2"/>
      </w:pPr>
      <w:r>
        <w:t>Complaint Description</w:t>
      </w:r>
    </w:p>
    <w:p>
      <w:r>
        <w:t>During shelf restocking, our pharmacist identified a noticeable number of chipped and cracked tablets within several bottles from this batch. Roughly one in six tablets inspected showed visible edge damage, though tablet potency markings and coating otherwise appeared normal. No patient-reported adverse effects have been received to date; this is being logged as a physical quality defect for your quality team's review.</w:t>
      </w:r>
    </w:p>
    <w:p>
      <w:r>
        <w:t>We would appreciate confirmation of whether this is a known issue for this batch and whether replacement stock is available.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