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proofErr w:type="spellStart"/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Escape</w:t>
      </w:r>
      <w:proofErr w:type="spellEnd"/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-знаки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Обратная косая черта (\) в регулярных выражениях указывает, что следующий за ней символ либо является специальным знаком (как показано в следующей таблице), либо должен интерпретироваться буквально. Дополнительные сведения см. в разделе </w:t>
      </w:r>
      <w:proofErr w:type="spellStart"/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begin"/>
      </w: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instrText xml:space="preserve"> HYPERLINK "https://docs.microsoft.com/ru-ru/dotnet/standard/base-types/character-escapes-in-regular-expressions" </w:instrText>
      </w: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separate"/>
      </w:r>
      <w:r w:rsidRPr="00677E98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Escape</w:t>
      </w:r>
      <w:proofErr w:type="spellEnd"/>
      <w:r w:rsidRPr="00677E98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-символы</w:t>
      </w: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end"/>
      </w: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03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3448"/>
        <w:gridCol w:w="1475"/>
        <w:gridCol w:w="4199"/>
      </w:tblGrid>
      <w:tr w:rsidR="00D552B3" w:rsidRPr="00677E98" w:rsidTr="00D552B3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552B3" w:rsidRPr="004C3CB4" w:rsidRDefault="00D552B3" w:rsidP="00D552B3">
            <w:proofErr w:type="spellStart"/>
            <w:r w:rsidRPr="004C3CB4">
              <w:t>Escape</w:t>
            </w:r>
            <w:proofErr w:type="spellEnd"/>
            <w:r w:rsidRPr="004C3CB4">
              <w:t>-знаки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552B3" w:rsidRPr="004C3CB4" w:rsidRDefault="00D552B3" w:rsidP="00D552B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552B3" w:rsidRPr="004C3CB4" w:rsidRDefault="00D552B3" w:rsidP="00D552B3"/>
        </w:tc>
        <w:tc>
          <w:tcPr>
            <w:tcW w:w="8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D552B3" w:rsidRPr="004C3CB4" w:rsidRDefault="00D552B3" w:rsidP="00D552B3"/>
        </w:tc>
      </w:tr>
      <w:tr w:rsidR="00677E98" w:rsidRPr="002D1FD9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колокольчика, \u0007.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\a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"\u0007"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"Error!" + '\u0007'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классе символов соответствует знаку BACKSPACE, \u0008.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[\b]{3,}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"\b\b\b\b"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"\b\b\b\b"</w:t>
            </w:r>
          </w:p>
        </w:tc>
      </w:tr>
      <w:tr w:rsidR="00677E98" w:rsidRPr="002D1FD9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табуляции, \u0009.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(\w+)\t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"item1\t"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"item2\t"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"item1\titem2\t"</w:t>
            </w:r>
          </w:p>
        </w:tc>
      </w:tr>
      <w:tr w:rsidR="00677E98" w:rsidRPr="002D1FD9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возврата каретки, \u000D. (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\r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эквивалентен знаку начала новой строки,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\r\n(\w+)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"\r\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nThese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"\r\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nThese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are\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lines."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вертикальной табуляции, \u000B.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[\v]{2,}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"\v\v\v"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"\v\v\v"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перевода страницы, \u000C.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[\f]{2,}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"\f\f\f"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"\f\f\f"</w:t>
            </w:r>
          </w:p>
        </w:tc>
      </w:tr>
      <w:tr w:rsidR="00677E98" w:rsidRPr="002D1FD9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знаку новой строки, \u000A.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\r\n(\w+)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"\r\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nThese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"\r\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nThese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are\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lines."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escape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-знаку, \u001B.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"\x001B"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"\x001B"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восьмеричное представление для указания символа (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nnn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состоит из двух или трех цифр).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\w\040\w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 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"c d"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"a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bc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d"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\x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шестнадцатеричное представление для указания символа (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состоит ровно из двух цифр).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\w\x20\w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 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"c d"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"a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bc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d"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\c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\c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управляющему символу ASCII, который задан как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где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является буквой управляющего символа.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"\x0003"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"\x0003"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-C)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\u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Совпадение со знаком Юникода в шестнадцатеричном представлении (строго четыре цифры, представленные как 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nnnn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\w\u0020\w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 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"c d"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"a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bc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d"</w:t>
            </w:r>
          </w:p>
        </w:tc>
      </w:tr>
      <w:tr w:rsidR="00677E98" w:rsidRPr="00677E98" w:rsidTr="00D552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за этим знаком следует символ, не распознанный как 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escape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-символ из этой и других таблиц данной темы, то соответствует в точности этому символу. Например,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\*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это то же самое, что 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\x2A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\.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то же самое, что 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\x2E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Это позволяет обработчику регулярных выражений распознавать языковые элементы (такие как *или ?) и символьные литералы (представленные как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\*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\?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\d+[\+-x\*]\d+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"2+2"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"3*9"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"(2+2) * 3*9"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4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Классы символов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Класс символов соответствует какому-либо одному набору символов. Классы символов состоят из языковых элементов, приведенных в следующей таблице. Дополнительные сведения см. в разделе </w:t>
      </w:r>
      <w:hyperlink r:id="rId5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Классы символов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119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103"/>
        <w:gridCol w:w="1559"/>
        <w:gridCol w:w="2127"/>
      </w:tblGrid>
      <w:tr w:rsidR="00677E98" w:rsidRPr="005968B5" w:rsidTr="005968B5">
        <w:trPr>
          <w:trHeight w:val="808"/>
          <w:tblHeader/>
          <w:jc w:val="center"/>
        </w:trPr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Класс знаков</w:t>
            </w:r>
          </w:p>
        </w:tc>
        <w:tc>
          <w:tcPr>
            <w:tcW w:w="51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5968B5" w:rsidRDefault="00677E98" w:rsidP="005968B5">
            <w:pPr>
              <w:spacing w:after="0" w:line="240" w:lineRule="auto"/>
              <w:ind w:left="-476" w:firstLine="42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Шаблон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Число соответствий</w:t>
            </w:r>
          </w:p>
        </w:tc>
      </w:tr>
      <w:tr w:rsidR="00677E98" w:rsidRPr="002D1FD9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 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character_group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одиночному символу, входящему в 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character_group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 По умолчанию при сопоставлении учитывается регистр.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"a"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"gray"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"a", "e"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"lane"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[^ 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character_group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Отрицание: соответствует любому одиночному символу, не входящему в 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character_group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 По умолчанию символы в 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character_group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чувствительны к регистру.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[^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aei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"r", "g", "n" в "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reign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первый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последний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 символов: соответствует одному символу в диапазоне от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первого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последнего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[A-Z]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"A", "B" в "AB123"</w:t>
            </w:r>
          </w:p>
        </w:tc>
      </w:tr>
      <w:tr w:rsidR="00677E98" w:rsidRPr="002D1FD9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Подстановочный знак: соответствует любому одиночному символу, кроме \n.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Для сопоставления символа точки (. или \u002E) перед ней нужно поставить дополнительную обратную косую черту (\.).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a.e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ave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"nave"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"ate"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"water"</w:t>
            </w:r>
          </w:p>
        </w:tc>
      </w:tr>
      <w:tr w:rsidR="00677E98" w:rsidRPr="002D1FD9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\p{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имя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}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одиночному символу в общей категории Юникода или в именованном блоке, указанном в параметре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имя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\p{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Lu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\p{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IsCyrillic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"C", "L"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"City Lights"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 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</w:p>
        </w:tc>
      </w:tr>
      <w:tr w:rsidR="00677E98" w:rsidRPr="002D1FD9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\P{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имя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}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одиночному символу, не входящему в общую категорию Юникода или в именованный блок, указанный в параметре </w:t>
            </w:r>
            <w:r w:rsidRPr="005968B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имя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\P{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Lu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\P{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IsCyrillic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 "t", "y"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"City"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"e", "m" 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"</w:t>
            </w: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алфавитно-цифровому знаку.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"I", "D", "A", "1", "3" в "ID A1.3"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символу, который не является буквенно-цифровым знаком.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 ", "." в "ID A1.3"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знаку пробела.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\w\s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"D " в "ID A1.3"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знаку, не являющемуся пробелом.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\s\S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 _" в "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__</w:t>
            </w:r>
            <w:proofErr w:type="spellStart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</w:t>
            </w:r>
            <w:proofErr w:type="spellEnd"/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любой десятичной цифре.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"4" в "4 = IV"</w:t>
            </w:r>
          </w:p>
        </w:tc>
      </w:tr>
      <w:tr w:rsidR="00677E98" w:rsidRPr="005968B5" w:rsidTr="005968B5">
        <w:trPr>
          <w:jc w:val="center"/>
        </w:trPr>
        <w:tc>
          <w:tcPr>
            <w:tcW w:w="24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любому символу, не являющемуся десятичной цифрой.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5968B5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68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 ", "=", " ", "I", "V" в "4 = IV"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6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>Привязки</w:t>
      </w:r>
    </w:p>
    <w:p w:rsidR="00677E98" w:rsidRPr="00677E98" w:rsidRDefault="00677E98" w:rsidP="005968B5">
      <w:pPr>
        <w:shd w:val="clear" w:color="auto" w:fill="FFFFFF"/>
        <w:spacing w:before="100" w:beforeAutospacing="1" w:after="100" w:afterAutospacing="1" w:line="240" w:lineRule="auto"/>
        <w:ind w:left="-709" w:firstLine="425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Привязки, или атомарные утверждения нулевой ширины, приводят к успеху или сбою сопоставления, в зависимости от текущей позиции в строке, но не предписывают обработчику перемещаться по строке или обрабатывать символы. Метасимволы, приведенные в следующей таблице, являются привязками. Дополнительные сведения см. в разделе </w:t>
      </w:r>
      <w:hyperlink r:id="rId7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Привязки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00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053"/>
        <w:gridCol w:w="1668"/>
        <w:gridCol w:w="4121"/>
      </w:tblGrid>
      <w:tr w:rsidR="00677E98" w:rsidRPr="00677E98" w:rsidTr="005968B5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34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соответствий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соответствие должно начинаться в начале строки. В многострочном режиме соответствие должно начинаться в начале линии.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^\d{3}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"901"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"901-333-"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соответствие должно обнаруживаться в конце строки или перед символом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конце строки. В многострочном режиме соответствие должно обнаруживаться до конца линии или перед символом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конце линии.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-\d{3}$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"-333"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"-901-333"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должно обнаруживаться в начале строки.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\A\d{3}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"901"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"901-333-"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должно обнаруживаться в конце строки или до символа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конце строки.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-\d{3}\Z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"-333"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"-901-333"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должно обнаруживаться в конце строки.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-\d{3}\z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"-333"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"-901-333"</w:t>
            </w:r>
          </w:p>
        </w:tc>
      </w:tr>
      <w:tr w:rsidR="00677E98" w:rsidRPr="00677E98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\G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должно обнаруживаться в той точке, где заканчивается предыдущее соответствие.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\G\(\d\)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"(1)"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"(3)"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"(5)"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"(1)(3)(5)[7](9)"</w:t>
            </w:r>
          </w:p>
        </w:tc>
      </w:tr>
      <w:tr w:rsidR="00677E98" w:rsidRPr="002D1FD9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должно обнаруживаться на границе между символом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(алфавитно-цифровым) и символом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(не алфавитно-цифровым).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\b\w+\s\w+\b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them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theme"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"them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them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"them theme them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them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</w:p>
        </w:tc>
      </w:tr>
      <w:tr w:rsidR="00677E98" w:rsidRPr="002D1FD9" w:rsidTr="005968B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не должно обнаруживаться на границе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Bend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\w*\b</w:t>
            </w:r>
          </w:p>
        </w:tc>
        <w:tc>
          <w:tcPr>
            <w:tcW w:w="3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"ends"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"ender"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"end sends endure lender"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8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Конструкции группирования</w:t>
      </w:r>
    </w:p>
    <w:p w:rsidR="00677E98" w:rsidRPr="00677E98" w:rsidRDefault="00677E98" w:rsidP="005968B5">
      <w:pPr>
        <w:shd w:val="clear" w:color="auto" w:fill="FFFFFF"/>
        <w:spacing w:before="100" w:beforeAutospacing="1" w:after="100" w:afterAutospacing="1" w:line="240" w:lineRule="auto"/>
        <w:ind w:left="-426" w:firstLine="426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Конструкции группирования отображают части выражений регулярных выражений и обычно захватывают части строки входной строки. Конструкции группирования состоят из языковых элементов, приведенных в следующей таблице. Для получения дополнительной информации см. </w:t>
      </w:r>
      <w:hyperlink r:id="rId9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Конструкции группирования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1199" w:type="dxa"/>
        <w:tblInd w:w="-11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2268"/>
        <w:gridCol w:w="2410"/>
      </w:tblGrid>
      <w:tr w:rsidR="00677E98" w:rsidRPr="00677E98" w:rsidTr="002D1FD9">
        <w:trPr>
          <w:tblHeader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Конструкция группирования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соответствий</w:t>
            </w:r>
          </w:p>
        </w:tc>
      </w:tr>
      <w:tr w:rsidR="00677E98" w:rsidRPr="00677E98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Захватывает соответствующую часть выражения и назначает ей порядковый номер, отсчитываемый от единицы.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(\w)\1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ee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deep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Выделяет соответствующую часть выражения в именованную группу.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double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&gt;\w)\k&lt;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double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ee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deep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имя1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-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имя2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сбалансированное определение группы. Дополнительные сведения см. в разделе "Сбалансированное 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определение группы" статьи </w:t>
            </w:r>
            <w:hyperlink r:id="rId10" w:history="1">
              <w:r w:rsidRPr="00677E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Конструкции группирования</w:t>
              </w:r>
            </w:hyperlink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(((?'Open'\()[^\(\)]*)+((?'Close-Open'\))[^\(\)]*)+)*(?(Open)(?!))$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"((1-3)*(3-1))"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"3+2^((1-3)*(3-1))"</w:t>
            </w:r>
          </w:p>
        </w:tc>
      </w:tr>
      <w:tr w:rsidR="00677E98" w:rsidRPr="002D1FD9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(?: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 </w:t>
            </w:r>
            <w:proofErr w:type="spellStart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невыделяемую</w:t>
            </w:r>
            <w:proofErr w:type="spellEnd"/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группу.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Write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(?: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Line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)?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()"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"Write"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Console.Write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(value)"</w:t>
            </w:r>
          </w:p>
        </w:tc>
      </w:tr>
      <w:tr w:rsidR="00677E98" w:rsidRPr="002D1FD9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imnsx-imnsx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: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 или отключает указанные параметры в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части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Для получения дополнительной информации см. </w:t>
            </w:r>
            <w:hyperlink r:id="rId11" w:history="1">
              <w:r w:rsidRPr="00677E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Параметры регулярных выражений</w:t>
              </w:r>
            </w:hyperlink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A\d{2}(?i:\w+)\b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"A12xl"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"A12XL"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"A12xl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A12XL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a12xl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</w:p>
        </w:tc>
      </w:tr>
      <w:tr w:rsidR="00677E98" w:rsidRPr="002D1FD9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(?=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положительного просмотра вперед нулевой ширины.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\w+(?=\.)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"is"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"ran"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"out"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"He is. The dog ran. The sun is out."</w:t>
            </w:r>
          </w:p>
        </w:tc>
      </w:tr>
      <w:tr w:rsidR="00677E98" w:rsidRPr="002D1FD9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(?!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отрицательного просмотра вперед нулевой ширины.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\b(?!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un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)\w+\b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"sure"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"used"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"unsure sure unity used"</w:t>
            </w:r>
          </w:p>
        </w:tc>
      </w:tr>
      <w:tr w:rsidR="00677E98" w:rsidRPr="00677E98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(?&lt;=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положительного просмотра назад нулевой ширины.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(?&lt;=19)\d{2}\b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"50"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"05"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"1851 1999 1950 1905 2003"</w:t>
            </w:r>
          </w:p>
        </w:tc>
      </w:tr>
      <w:tr w:rsidR="00677E98" w:rsidRPr="00677E98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(?&lt;!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отрицательного просмотра назад нулевой ширины.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(?&lt;!19)\d{2}\b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"51"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"03"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"1851 1999 1950 1905 2003"</w:t>
            </w:r>
          </w:p>
        </w:tc>
      </w:tr>
      <w:tr w:rsidR="00677E98" w:rsidRPr="002D1FD9" w:rsidTr="002D1FD9">
        <w:tc>
          <w:tcPr>
            <w:tcW w:w="21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(?&gt;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часть выражения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выражения поиска без возврата (или "жадного" поиска).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[13579](?&gt;A+B+)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"1ABB"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"3ABB"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"5AB"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"1ABB 3ABBC 5AB 5AC"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2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Квантификаторы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Квантор указывает количество вхождений предшествующего элемента (знака, группы или класса знаков), которое должно присутствовать во входной строке, чтобы было зафиксировано соответствие. Кванторы состоят из языковых элементов, приведенных в следующей таблице. Для получения дополнительной информации см. </w:t>
      </w:r>
      <w:hyperlink r:id="rId13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Квантификаторы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091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063"/>
        <w:gridCol w:w="1470"/>
        <w:gridCol w:w="5146"/>
      </w:tblGrid>
      <w:tr w:rsidR="00677E98" w:rsidRPr="00677E98" w:rsidTr="002D1FD9">
        <w:trPr>
          <w:tblHeader/>
          <w:jc w:val="center"/>
        </w:trPr>
        <w:tc>
          <w:tcPr>
            <w:tcW w:w="22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Квантификатор</w:t>
            </w:r>
          </w:p>
        </w:tc>
        <w:tc>
          <w:tcPr>
            <w:tcW w:w="20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5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F22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соответствий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предыдущему элементу ноль или более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\d*\.\d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F22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".0"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"19.9"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"219.9"</w:t>
            </w:r>
          </w:p>
        </w:tc>
      </w:tr>
      <w:tr w:rsidR="00677E98" w:rsidRPr="002D1FD9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предыдущему элементу один или более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+"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"been"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"bent"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предыдущему элементу ноль или один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rai?n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rain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ровно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",\d{3}"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",043"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"1,043.6"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",876"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",543"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",210"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"9,876,543,210"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,}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как минимум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"\d{2,}"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"166"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"29"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"1930"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,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как минимум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раз, но не более чем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"\d{3,5}"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"166"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"17668"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"19302"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"193024"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*?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не повторяется вообще или повторяется, но как можно меньшее число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\d*?\.\d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".0"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"19.9"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"219.9"</w:t>
            </w:r>
          </w:p>
        </w:tc>
      </w:tr>
      <w:tr w:rsidR="00677E98" w:rsidRPr="002D1FD9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+?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Предыдущий элемент повторяется 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один или несколько раз, но как можно меньшее число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+?"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"been"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"bent"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lastRenderedPageBreak/>
              <w:t>??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не повторяется или повторяется один раз, но как можно меньшее число 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rai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??n"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rain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}?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ровно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",\d{3}?"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",043"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"1,043.6"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",876"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",543"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",210"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"9,876,543,210"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,}?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как минимум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 (как можно меньше).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"\d{2,}?"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"166"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"29"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"1930"</w:t>
            </w:r>
          </w:p>
        </w:tc>
      </w:tr>
      <w:tr w:rsidR="00677E98" w:rsidRPr="00677E98" w:rsidTr="002D1FD9">
        <w:trPr>
          <w:jc w:val="center"/>
        </w:trPr>
        <w:tc>
          <w:tcPr>
            <w:tcW w:w="223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,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}?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 элемент повторяется не менее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не более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 (как можно меньше).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"\d{3,5}?"</w:t>
            </w:r>
          </w:p>
        </w:tc>
        <w:tc>
          <w:tcPr>
            <w:tcW w:w="514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"166"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"17668"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"024"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"193024"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4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Конструкции обратных ссылок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Обратная ссылка позволяет впоследствии идентифицировать ранее найденную соответствующую часть выражения в том же регулярном выражении. В следующей таблице перечислены конструкции обратных ссылок, поддерживаемые </w:t>
      </w: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регулярными выражениями .NET. Для получения дополнительной информации см. </w:t>
      </w:r>
      <w:hyperlink r:id="rId15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Конструкции обратных ссылок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07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4232"/>
        <w:gridCol w:w="2361"/>
        <w:gridCol w:w="1930"/>
      </w:tblGrid>
      <w:tr w:rsidR="00677E98" w:rsidRPr="00677E98" w:rsidTr="00875F78">
        <w:trPr>
          <w:tblHeader/>
          <w:jc w:val="center"/>
        </w:trPr>
        <w:tc>
          <w:tcPr>
            <w:tcW w:w="23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Конструкция обратных ссылок</w:t>
            </w:r>
          </w:p>
        </w:tc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14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соответствий</w:t>
            </w:r>
          </w:p>
        </w:tc>
      </w:tr>
      <w:tr w:rsidR="00677E98" w:rsidRPr="00677E98" w:rsidTr="00875F78">
        <w:trPr>
          <w:jc w:val="center"/>
        </w:trPr>
        <w:tc>
          <w:tcPr>
            <w:tcW w:w="2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463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ссылка. Соответствует значению нумерованной части выражения.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(\w)\1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ee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seek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875F78">
        <w:trPr>
          <w:jc w:val="center"/>
        </w:trPr>
        <w:tc>
          <w:tcPr>
            <w:tcW w:w="2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\k&lt;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463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Именованная обратная ссылка. Соответствует значению именованного выражения.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char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&gt;\w)\k&lt;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char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ee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seek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</w:tbl>
    <w:p w:rsidR="00677E98" w:rsidRPr="00677E98" w:rsidRDefault="00DA74FA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6" w:anchor="top" w:history="1">
        <w:r w:rsidR="00677E98"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Конструкции чередования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Конструкции изменения модифицируют регулярное выражение, включая сопоставление по принципу "либо-либо". Такие конструкции состоят из языковых элементов, приведенных в следующей таблице. Дополнительные сведения см. в разделе </w:t>
      </w:r>
      <w:hyperlink r:id="rId17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Конструкции чередования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tbl>
      <w:tblPr>
        <w:tblW w:w="148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  <w:gridCol w:w="4756"/>
        <w:gridCol w:w="3845"/>
        <w:gridCol w:w="2990"/>
      </w:tblGrid>
      <w:tr w:rsidR="00677E98" w:rsidRPr="00677E98" w:rsidTr="00F22223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Конструкция изменения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2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соответствий</w:t>
            </w:r>
          </w:p>
        </w:tc>
      </w:tr>
      <w:tr w:rsidR="00677E98" w:rsidRPr="002D1FD9" w:rsidTr="00F2222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любому элементу, разделенному вертикальной чертой (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|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th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e|is|at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"the"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"this"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"this is the day."</w:t>
            </w:r>
          </w:p>
        </w:tc>
      </w:tr>
      <w:tr w:rsidR="00677E98" w:rsidRPr="00677E98" w:rsidTr="00F2222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(?(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выражение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|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нет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случае соответствия шаблона регулярного выражения, определяемого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выражением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 противном случае соответствует дополнительной части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нет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Выражение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интерпретируется как утверждение нулевой ширины.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(?(A)A\d{2}\b|\b\d{3}\b)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C66450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"A10"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"910"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"A10 C103 910"</w:t>
            </w:r>
          </w:p>
        </w:tc>
      </w:tr>
      <w:tr w:rsidR="00677E98" w:rsidRPr="00677E98" w:rsidTr="00F2222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(?(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|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нет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случае соответствия именованной или нумерованной группы захвата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 противном случае соответствует дополнительной части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нет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(?&lt;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quoted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&gt;")?(?(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quoted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).+?"|\S+\s)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"Dogs.jpg 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"\"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Yiska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playing.jpg\""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"Dogs.jpg \"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Yiska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playing.jpg\""</w:t>
            </w:r>
          </w:p>
        </w:tc>
      </w:tr>
    </w:tbl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18" w:anchor="top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 началу</w:t>
        </w:r>
      </w:hyperlink>
    </w:p>
    <w:p w:rsidR="00677E98" w:rsidRPr="00677E98" w:rsidRDefault="00677E98" w:rsidP="00677E9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677E98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>Подстановки</w:t>
      </w:r>
    </w:p>
    <w:p w:rsidR="00677E98" w:rsidRPr="00677E98" w:rsidRDefault="00677E98" w:rsidP="00677E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Подстановки — это языковые элементы регулярных выражений, которые поддерживаются в шаблонах замены. Для получения дополнительной информации см. </w:t>
      </w:r>
      <w:hyperlink r:id="rId19" w:history="1">
        <w:r w:rsidRPr="00677E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Подстановки</w:t>
        </w:r>
      </w:hyperlink>
      <w:r w:rsidRPr="00677E9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 Приведенные в следующей таблице метасимволы являются атомарными утверждениями нулевой ширины.</w:t>
      </w:r>
    </w:p>
    <w:tbl>
      <w:tblPr>
        <w:tblW w:w="117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365"/>
        <w:gridCol w:w="3845"/>
        <w:gridCol w:w="1377"/>
        <w:gridCol w:w="1470"/>
        <w:gridCol w:w="2357"/>
      </w:tblGrid>
      <w:tr w:rsidR="00677E98" w:rsidRPr="00677E98" w:rsidTr="00C66450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 замены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Входная строка</w:t>
            </w:r>
          </w:p>
        </w:tc>
        <w:tc>
          <w:tcPr>
            <w:tcW w:w="5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Результирующая строка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часть строки, соответствующую группе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число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\b(\w+)(\s)(\w+)\b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$3$2$1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one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one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${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часть строки, соответствующую именованной группе </w:t>
            </w:r>
            <w:r w:rsidRPr="00677E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\b(?&lt;word1&gt;\w+)(\s)(?&lt;word2&gt;\w+)\b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${word2} ${word1}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one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two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one</w:t>
            </w:r>
            <w:proofErr w:type="spellEnd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Подставляет литерал "$".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\b(\d+)\</w:t>
            </w:r>
            <w:proofErr w:type="spellStart"/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s?USD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$$$1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"103 USD"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"$103"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копией полного соответствия.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\$?\d*\.?\d+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**$&amp;**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"$1.30"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"**$1.30**"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$`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весь текст входной строки до соответствия.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$`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"AABBCC"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"AAAACC"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весь текст входной строки после соответствия.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"AABBCC"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"AACCCC"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последнюю захваченную группу.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B+(C+)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"AABBCCDD"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"AACCDD"</w:t>
            </w:r>
          </w:p>
        </w:tc>
      </w:tr>
      <w:tr w:rsidR="00677E98" w:rsidRPr="00677E98" w:rsidTr="00C664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Замещает всю входную строку.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B+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$_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"AABBCC"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7E98" w:rsidRPr="00677E98" w:rsidRDefault="00677E98" w:rsidP="0067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98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"AAAABBCCCC"</w:t>
            </w:r>
          </w:p>
        </w:tc>
      </w:tr>
    </w:tbl>
    <w:p w:rsidR="00C618C9" w:rsidRDefault="00C618C9">
      <w:bookmarkStart w:id="0" w:name="_GoBack"/>
      <w:bookmarkEnd w:id="0"/>
    </w:p>
    <w:sectPr w:rsidR="00C6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98"/>
    <w:rsid w:val="00271A7B"/>
    <w:rsid w:val="002D1FD9"/>
    <w:rsid w:val="004779D8"/>
    <w:rsid w:val="005968B5"/>
    <w:rsid w:val="00677E98"/>
    <w:rsid w:val="00875F78"/>
    <w:rsid w:val="00C618C9"/>
    <w:rsid w:val="00C66450"/>
    <w:rsid w:val="00D552B3"/>
    <w:rsid w:val="00DA74FA"/>
    <w:rsid w:val="00F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C0CC"/>
  <w15:chartTrackingRefBased/>
  <w15:docId w15:val="{80223D15-CAC6-4C18-8F97-738148D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7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7E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standard/base-types/regular-expression-language-quick-reference" TargetMode="External"/><Relationship Id="rId13" Type="http://schemas.openxmlformats.org/officeDocument/2006/relationships/hyperlink" Target="https://docs.microsoft.com/ru-ru/dotnet/standard/base-types/quantifiers-in-regular-expressions" TargetMode="External"/><Relationship Id="rId18" Type="http://schemas.openxmlformats.org/officeDocument/2006/relationships/hyperlink" Target="https://docs.microsoft.com/ru-ru/dotnet/standard/base-types/regular-expression-language-quick-referenc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ru-ru/dotnet/standard/base-types/anchors-in-regular-expressions" TargetMode="External"/><Relationship Id="rId12" Type="http://schemas.openxmlformats.org/officeDocument/2006/relationships/hyperlink" Target="https://docs.microsoft.com/ru-ru/dotnet/standard/base-types/regular-expression-language-quick-reference" TargetMode="External"/><Relationship Id="rId17" Type="http://schemas.openxmlformats.org/officeDocument/2006/relationships/hyperlink" Target="https://docs.microsoft.com/ru-ru/dotnet/standard/base-types/alternation-constructs-in-regular-express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ru-ru/dotnet/standard/base-types/regular-expression-language-quick-referenc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standard/base-types/regular-expression-language-quick-reference" TargetMode="External"/><Relationship Id="rId11" Type="http://schemas.openxmlformats.org/officeDocument/2006/relationships/hyperlink" Target="https://docs.microsoft.com/ru-ru/dotnet/standard/base-types/regular-expression-options" TargetMode="External"/><Relationship Id="rId5" Type="http://schemas.openxmlformats.org/officeDocument/2006/relationships/hyperlink" Target="https://docs.microsoft.com/ru-ru/dotnet/standard/base-types/character-classes-in-regular-expressions" TargetMode="External"/><Relationship Id="rId15" Type="http://schemas.openxmlformats.org/officeDocument/2006/relationships/hyperlink" Target="https://docs.microsoft.com/ru-ru/dotnet/standard/base-types/backreference-constructs-in-regular-expressions" TargetMode="External"/><Relationship Id="rId10" Type="http://schemas.openxmlformats.org/officeDocument/2006/relationships/hyperlink" Target="https://docs.microsoft.com/ru-ru/dotnet/standard/base-types/grouping-constructs-in-regular-expressions" TargetMode="External"/><Relationship Id="rId19" Type="http://schemas.openxmlformats.org/officeDocument/2006/relationships/hyperlink" Target="https://docs.microsoft.com/ru-ru/dotnet/standard/base-types/substitutions-in-regular-expressions" TargetMode="External"/><Relationship Id="rId4" Type="http://schemas.openxmlformats.org/officeDocument/2006/relationships/hyperlink" Target="https://docs.microsoft.com/ru-ru/dotnet/standard/base-types/regular-expression-language-quick-reference" TargetMode="External"/><Relationship Id="rId9" Type="http://schemas.openxmlformats.org/officeDocument/2006/relationships/hyperlink" Target="https://docs.microsoft.com/ru-ru/dotnet/standard/base-types/grouping-constructs-in-regular-expressions" TargetMode="External"/><Relationship Id="rId14" Type="http://schemas.openxmlformats.org/officeDocument/2006/relationships/hyperlink" Target="https://docs.microsoft.com/ru-ru/dotnet/standard/base-types/regular-expression-language-quick-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Метасимволы</vt:lpstr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Метасимволы</dc:title>
  <dc:subject/>
  <dc:creator>Богатов</dc:creator>
  <cp:keywords>regex</cp:keywords>
  <dc:description/>
  <cp:lastModifiedBy>Богатов</cp:lastModifiedBy>
  <cp:revision>3</cp:revision>
  <dcterms:created xsi:type="dcterms:W3CDTF">2019-09-16T13:01:00Z</dcterms:created>
  <dcterms:modified xsi:type="dcterms:W3CDTF">2019-09-17T13:15:00Z</dcterms:modified>
</cp:coreProperties>
</file>