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8693D" w14:textId="77777777" w:rsidR="00FC3BC5" w:rsidRDefault="00FC3BC5">
      <w:pPr>
        <w:spacing w:before="320"/>
      </w:pPr>
    </w:p>
    <w:p w14:paraId="28D9F0CD" w14:textId="77777777" w:rsidR="00FC3BC5" w:rsidRDefault="00000000">
      <w:pPr>
        <w:jc w:val="center"/>
      </w:pPr>
      <w:r>
        <w:rPr>
          <w:b/>
          <w:bCs/>
          <w:color w:val="1A3C6B"/>
          <w:sz w:val="72"/>
          <w:szCs w:val="72"/>
        </w:rPr>
        <w:t>AI PARALEGAL</w:t>
      </w:r>
    </w:p>
    <w:p w14:paraId="4BF79F52" w14:textId="77777777" w:rsidR="00FC3BC5" w:rsidRDefault="00000000">
      <w:pPr>
        <w:spacing w:before="120" w:after="200"/>
        <w:jc w:val="center"/>
      </w:pPr>
      <w:r>
        <w:rPr>
          <w:i/>
          <w:iCs/>
          <w:color w:val="2E75B6"/>
          <w:sz w:val="32"/>
          <w:szCs w:val="32"/>
        </w:rPr>
        <w:t>Legal Document Contradiction &amp; Risk Detector</w:t>
      </w:r>
    </w:p>
    <w:p w14:paraId="75A7E520" w14:textId="77777777" w:rsidR="00FC3BC5" w:rsidRDefault="00000000">
      <w:pPr>
        <w:spacing w:before="80" w:after="80"/>
        <w:jc w:val="center"/>
      </w:pPr>
      <w:r>
        <w:rPr>
          <w:color w:val="666666"/>
          <w:sz w:val="24"/>
          <w:szCs w:val="24"/>
        </w:rPr>
        <w:t>Full Project Specification — Expanded Scope</w:t>
      </w:r>
    </w:p>
    <w:p w14:paraId="450E02BF" w14:textId="77777777" w:rsidR="00FC3BC5" w:rsidRDefault="00000000">
      <w:pPr>
        <w:spacing w:before="80" w:after="480"/>
        <w:jc w:val="center"/>
      </w:pPr>
      <w:r>
        <w:rPr>
          <w:color w:val="666666"/>
        </w:rPr>
        <w:t xml:space="preserve">Individual </w:t>
      </w:r>
      <w:proofErr w:type="gramStart"/>
      <w:r>
        <w:rPr>
          <w:color w:val="666666"/>
        </w:rPr>
        <w:t>Project  |</w:t>
      </w:r>
      <w:proofErr w:type="gramEnd"/>
      <w:r>
        <w:rPr>
          <w:color w:val="666666"/>
        </w:rPr>
        <w:t xml:space="preserve">  3–6 Month </w:t>
      </w:r>
      <w:proofErr w:type="gramStart"/>
      <w:r>
        <w:rPr>
          <w:color w:val="666666"/>
        </w:rPr>
        <w:t>Build  |</w:t>
      </w:r>
      <w:proofErr w:type="gramEnd"/>
      <w:r>
        <w:rPr>
          <w:color w:val="666666"/>
        </w:rPr>
        <w:t xml:space="preserve">  AI/ML + MERN + Cloud</w:t>
      </w:r>
    </w:p>
    <w:p w14:paraId="458C389F" w14:textId="77777777" w:rsidR="00FC3BC5" w:rsidRDefault="00FC3BC5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BC5" w14:paraId="1DF4CA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E8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65006F" w14:textId="77777777" w:rsidR="00FC3BC5" w:rsidRDefault="00000000">
            <w:pPr>
              <w:spacing w:before="40" w:after="40"/>
            </w:pPr>
            <w:r>
              <w:rPr>
                <w:b/>
                <w:bCs/>
                <w:color w:val="1A3C6B"/>
                <w:sz w:val="21"/>
                <w:szCs w:val="21"/>
              </w:rPr>
              <w:t>Target Market: Indian SMEs, Startups, Individuals</w:t>
            </w:r>
          </w:p>
          <w:p w14:paraId="50CE5F8A" w14:textId="77777777" w:rsidR="00FC3BC5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Domain: </w:t>
            </w:r>
            <w:proofErr w:type="spellStart"/>
            <w:r>
              <w:rPr>
                <w:color w:val="404040"/>
                <w:sz w:val="21"/>
                <w:szCs w:val="21"/>
              </w:rPr>
              <w:t>LegalTech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/ AI / NLP</w:t>
            </w:r>
          </w:p>
          <w:p w14:paraId="18341A56" w14:textId="77777777" w:rsidR="00FC3BC5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Stack: MERN + Python (ML/NLP) + AWS/GCP + Vector DB</w:t>
            </w:r>
          </w:p>
          <w:p w14:paraId="21E3099F" w14:textId="77777777" w:rsidR="00FC3BC5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Maturity: Portfolio / Internship / Placement Project</w:t>
            </w:r>
          </w:p>
        </w:tc>
      </w:tr>
    </w:tbl>
    <w:p w14:paraId="531B3408" w14:textId="77777777" w:rsidR="00FC3BC5" w:rsidRDefault="00FC3BC5">
      <w:pPr>
        <w:spacing w:before="160"/>
      </w:pPr>
    </w:p>
    <w:p w14:paraId="55A7E9A0" w14:textId="77777777" w:rsidR="00FC3BC5" w:rsidRDefault="00000000">
      <w:r>
        <w:br w:type="page"/>
      </w:r>
    </w:p>
    <w:p w14:paraId="25BA8D59" w14:textId="77777777" w:rsidR="00FC3BC5" w:rsidRDefault="00000000">
      <w:pPr>
        <w:pStyle w:val="Heading1"/>
        <w:pBdr>
          <w:bottom w:val="single" w:sz="8" w:space="4" w:color="2E75B6"/>
        </w:pBdr>
      </w:pPr>
      <w:r>
        <w:lastRenderedPageBreak/>
        <w:t>1. Problem Statement</w:t>
      </w:r>
    </w:p>
    <w:p w14:paraId="00CD4A3B" w14:textId="77777777" w:rsidR="00FC3BC5" w:rsidRDefault="00000000">
      <w:pPr>
        <w:spacing w:before="60" w:after="80"/>
        <w:jc w:val="both"/>
      </w:pPr>
      <w:r>
        <w:rPr>
          <w:color w:val="404040"/>
        </w:rPr>
        <w:t>Small and medium enterprises (SMEs) and individuals in India sign contracts they do not fully understand. A single legal review from a practicing lawyer costs between ₹5,000 and ₹50,000 — well beyond the reach of most first-time founders, freelancers, and small business owners. The consequences are severe.</w:t>
      </w:r>
    </w:p>
    <w:p w14:paraId="5EA56411" w14:textId="77777777" w:rsidR="00FC3BC5" w:rsidRDefault="00FC3BC5">
      <w:pPr>
        <w:spacing w:before="80"/>
      </w:pPr>
    </w:p>
    <w:p w14:paraId="09FCC795" w14:textId="77777777" w:rsidR="00FC3BC5" w:rsidRDefault="00000000">
      <w:pPr>
        <w:pStyle w:val="Heading2"/>
      </w:pPr>
      <w:proofErr w:type="gramStart"/>
      <w:r>
        <w:t>1.1  What</w:t>
      </w:r>
      <w:proofErr w:type="gramEnd"/>
      <w:r>
        <w:t xml:space="preserve"> Goes Wrong Without Review</w:t>
      </w:r>
    </w:p>
    <w:p w14:paraId="4181512E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Hidden clauses that silently waive rights (e.g., unlimited liability waivers buried in Schedule 3)</w:t>
      </w:r>
    </w:p>
    <w:p w14:paraId="19143871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Contradictions between sections — a clause that grants a right is negated by a later clause</w:t>
      </w:r>
    </w:p>
    <w:p w14:paraId="37C5FBA7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One-sided terms that are unenforceable or grossly unfair under Indian consumer protection law</w:t>
      </w:r>
    </w:p>
    <w:p w14:paraId="4153FCC6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Missing standard protections — no dispute resolution clause, no IP assignment clarity, no termination notice</w:t>
      </w:r>
    </w:p>
    <w:p w14:paraId="4E15203B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Jurisdiction and governing law mismatches that create costly litigation complications</w:t>
      </w:r>
    </w:p>
    <w:p w14:paraId="1B824B48" w14:textId="77777777" w:rsidR="00FC3BC5" w:rsidRDefault="00FC3BC5">
      <w:pPr>
        <w:spacing w:before="80"/>
      </w:pPr>
    </w:p>
    <w:p w14:paraId="708EC672" w14:textId="77777777" w:rsidR="00FC3BC5" w:rsidRDefault="00000000">
      <w:pPr>
        <w:pStyle w:val="Heading2"/>
      </w:pPr>
      <w:proofErr w:type="gramStart"/>
      <w:r>
        <w:t>1.2  Why</w:t>
      </w:r>
      <w:proofErr w:type="gramEnd"/>
      <w:r>
        <w:t xml:space="preserve"> Existing Tools Fall Short</w:t>
      </w:r>
    </w:p>
    <w:p w14:paraId="305FF395" w14:textId="77777777" w:rsidR="00FC3BC5" w:rsidRDefault="00000000">
      <w:pPr>
        <w:spacing w:before="60" w:after="80"/>
        <w:jc w:val="both"/>
      </w:pPr>
      <w:r>
        <w:rPr>
          <w:color w:val="404040"/>
        </w:rPr>
        <w:t>Generic LLM prompting (e.g., asking ChatGPT to review a contract) produces surface-level summaries with no legal grounding, no contradiction detection, and no jurisdiction-specific knowledge. No existing free or affordable tool is tailored to Indian law (IPC, Consumer Protection Act, IT Act) and targeted at SMEs.</w:t>
      </w:r>
    </w:p>
    <w:p w14:paraId="6C1071D2" w14:textId="77777777" w:rsidR="00FC3BC5" w:rsidRDefault="00FC3BC5">
      <w:pPr>
        <w:spacing w:before="80"/>
      </w:pPr>
    </w:p>
    <w:p w14:paraId="4DEB6532" w14:textId="77777777" w:rsidR="00FC3BC5" w:rsidRDefault="00000000">
      <w:r>
        <w:br w:type="page"/>
      </w:r>
    </w:p>
    <w:p w14:paraId="5A961C2F" w14:textId="77777777" w:rsidR="00FC3BC5" w:rsidRDefault="00000000">
      <w:pPr>
        <w:pStyle w:val="Heading1"/>
        <w:pBdr>
          <w:bottom w:val="single" w:sz="8" w:space="4" w:color="2E75B6"/>
        </w:pBdr>
      </w:pPr>
      <w:r>
        <w:lastRenderedPageBreak/>
        <w:t>2. Product Overview</w:t>
      </w:r>
    </w:p>
    <w:p w14:paraId="4BC41BED" w14:textId="77777777" w:rsidR="00FC3BC5" w:rsidRDefault="00000000">
      <w:pPr>
        <w:spacing w:before="60" w:after="80"/>
        <w:jc w:val="both"/>
      </w:pPr>
      <w:r>
        <w:rPr>
          <w:color w:val="404040"/>
        </w:rPr>
        <w:t>AI Paralegal is a web platform where anyone — a founder, a freelancer, a tenant — uploads a legal contract and receives a structured, plain-English risk report within minutes. The report flags contradictions between clauses, identifies one-sided terms, highlights missing standard protections, and surfaces jurisdiction-specific red flags under Indian law. No lawyer required.</w:t>
      </w:r>
    </w:p>
    <w:p w14:paraId="3D703FAB" w14:textId="77777777" w:rsidR="00FC3BC5" w:rsidRDefault="00FC3BC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BC5" w14:paraId="7A0FE0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E8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476488" w14:textId="77777777" w:rsidR="00FC3BC5" w:rsidRDefault="00000000">
            <w:pPr>
              <w:spacing w:before="40" w:after="40"/>
            </w:pPr>
            <w:r>
              <w:rPr>
                <w:b/>
                <w:bCs/>
                <w:color w:val="1A3C6B"/>
                <w:sz w:val="21"/>
                <w:szCs w:val="21"/>
              </w:rPr>
              <w:t>Core Value Proposition</w:t>
            </w:r>
          </w:p>
          <w:p w14:paraId="4BE86DFA" w14:textId="77777777" w:rsidR="00FC3BC5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Upload any contract → Get an AI-generated risk report → Ask follow-up questions → Get safer clause rewrites</w:t>
            </w:r>
          </w:p>
          <w:p w14:paraId="2ECFEEFB" w14:textId="77777777" w:rsidR="00FC3BC5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Designed for Indian SMEs. Grounded in Indian law. Accessible to non-lawyers.</w:t>
            </w:r>
          </w:p>
        </w:tc>
      </w:tr>
    </w:tbl>
    <w:p w14:paraId="4E3325CD" w14:textId="77777777" w:rsidR="00FC3BC5" w:rsidRDefault="00FC3BC5">
      <w:pPr>
        <w:spacing w:before="80"/>
      </w:pPr>
    </w:p>
    <w:p w14:paraId="1B3E124D" w14:textId="77777777" w:rsidR="00FC3BC5" w:rsidRDefault="00000000">
      <w:pPr>
        <w:pStyle w:val="Heading2"/>
      </w:pPr>
      <w:proofErr w:type="gramStart"/>
      <w:r>
        <w:t>2.1  Key</w:t>
      </w:r>
      <w:proofErr w:type="gramEnd"/>
      <w:r>
        <w:t xml:space="preserve"> Differentiators</w:t>
      </w:r>
    </w:p>
    <w:p w14:paraId="3750CBDF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India-specific legal knowledge base (IPC, Consumer Protection Act 2019, IT Act, standard templates)</w:t>
      </w:r>
    </w:p>
    <w:p w14:paraId="31A9F0D2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Graph-based contradiction detection — not just keyword flagging but logical conflict resolution</w:t>
      </w:r>
    </w:p>
    <w:p w14:paraId="5F8874B7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Anomaly detection against industry-standard contracts for that specific contract type</w:t>
      </w:r>
    </w:p>
    <w:p w14:paraId="10F274D0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Multi-turn legal Q&amp;A — users can ask follow-up questions grounded in the uploaded contract</w:t>
      </w:r>
    </w:p>
    <w:p w14:paraId="40780B5B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Clause redlining — the system suggests safer, balanced rewrites, not just warnings</w:t>
      </w:r>
    </w:p>
    <w:p w14:paraId="585879F3" w14:textId="77777777" w:rsidR="00FC3BC5" w:rsidRDefault="00FC3BC5">
      <w:pPr>
        <w:spacing w:before="80"/>
      </w:pPr>
    </w:p>
    <w:p w14:paraId="554B3B97" w14:textId="77777777" w:rsidR="00FC3BC5" w:rsidRDefault="00000000">
      <w:r>
        <w:br w:type="page"/>
      </w:r>
    </w:p>
    <w:p w14:paraId="4239E14D" w14:textId="77777777" w:rsidR="00FC3BC5" w:rsidRDefault="00000000">
      <w:pPr>
        <w:pStyle w:val="Heading1"/>
        <w:pBdr>
          <w:bottom w:val="single" w:sz="8" w:space="4" w:color="2E75B6"/>
        </w:pBdr>
      </w:pPr>
      <w:r>
        <w:lastRenderedPageBreak/>
        <w:t>3. System Architecture</w:t>
      </w:r>
    </w:p>
    <w:p w14:paraId="418531D2" w14:textId="77777777" w:rsidR="00FC3BC5" w:rsidRDefault="00000000">
      <w:pPr>
        <w:spacing w:before="60" w:after="80"/>
        <w:jc w:val="both"/>
      </w:pPr>
      <w:r>
        <w:rPr>
          <w:color w:val="404040"/>
        </w:rPr>
        <w:t>The system is composed of five distinct layers: Document Ingestion, AI Engine, Knowledge Base, Output Layer, and Infrastructure. Each layer is independently scalable and testable.</w:t>
      </w:r>
    </w:p>
    <w:p w14:paraId="2DD51FE1" w14:textId="77777777" w:rsidR="00FC3BC5" w:rsidRDefault="00FC3BC5">
      <w:pPr>
        <w:spacing w:before="80"/>
      </w:pPr>
    </w:p>
    <w:p w14:paraId="6434C55D" w14:textId="77777777" w:rsidR="00FC3BC5" w:rsidRDefault="00000000">
      <w:pPr>
        <w:pStyle w:val="Heading2"/>
      </w:pPr>
      <w:proofErr w:type="gramStart"/>
      <w:r>
        <w:t>3.1  Layer</w:t>
      </w:r>
      <w:proofErr w:type="gramEnd"/>
      <w:r>
        <w:t xml:space="preserve"> 1 — Document Ingestion</w:t>
      </w:r>
    </w:p>
    <w:p w14:paraId="57847DB1" w14:textId="77777777" w:rsidR="00FC3BC5" w:rsidRDefault="00000000">
      <w:pPr>
        <w:spacing w:before="60" w:after="80"/>
        <w:jc w:val="both"/>
      </w:pPr>
      <w:r>
        <w:rPr>
          <w:color w:val="404040"/>
        </w:rPr>
        <w:t>The ingestion pipeline accepts legal documents in PDF, DOCX, and image (JPG/PNG for scanned contracts) formats and converts them into structured, clause-level data.</w:t>
      </w:r>
    </w:p>
    <w:p w14:paraId="10D6C147" w14:textId="77777777" w:rsidR="00FC3BC5" w:rsidRDefault="00FC3BC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C3BC5" w14:paraId="15E264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6955" w14:textId="77777777" w:rsidR="00FC3BC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29F9F" w14:textId="77777777" w:rsidR="00FC3BC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C3BC5" w14:paraId="086B1C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AB58" w14:textId="77777777" w:rsidR="00FC3BC5" w:rsidRDefault="00000000">
            <w:r>
              <w:rPr>
                <w:color w:val="404040"/>
                <w:sz w:val="20"/>
                <w:szCs w:val="20"/>
              </w:rPr>
              <w:t>File Upload Portal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2A28" w14:textId="77777777" w:rsidR="00FC3BC5" w:rsidRDefault="00000000">
            <w:r>
              <w:rPr>
                <w:color w:val="404040"/>
                <w:sz w:val="20"/>
                <w:szCs w:val="20"/>
              </w:rPr>
              <w:t>MERN frontend with drag-and-drop, file validation, and upload progress</w:t>
            </w:r>
          </w:p>
        </w:tc>
      </w:tr>
      <w:tr w:rsidR="00FC3BC5" w14:paraId="3CD10D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DC70" w14:textId="77777777" w:rsidR="00FC3BC5" w:rsidRDefault="00000000">
            <w:r>
              <w:rPr>
                <w:color w:val="404040"/>
                <w:sz w:val="20"/>
                <w:szCs w:val="20"/>
              </w:rPr>
              <w:t>OCR Engine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634C" w14:textId="77777777" w:rsidR="00FC3BC5" w:rsidRDefault="00000000">
            <w:r>
              <w:rPr>
                <w:color w:val="404040"/>
                <w:sz w:val="20"/>
                <w:szCs w:val="20"/>
              </w:rPr>
              <w:t xml:space="preserve">Tesseract / AWS </w:t>
            </w:r>
            <w:proofErr w:type="spellStart"/>
            <w:r>
              <w:rPr>
                <w:color w:val="404040"/>
                <w:sz w:val="20"/>
                <w:szCs w:val="20"/>
              </w:rPr>
              <w:t>Textract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for scanned PDFs and image-based contracts</w:t>
            </w:r>
          </w:p>
        </w:tc>
      </w:tr>
      <w:tr w:rsidR="00FC3BC5" w14:paraId="5C6A90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74F5" w14:textId="77777777" w:rsidR="00FC3BC5" w:rsidRDefault="00000000">
            <w:r>
              <w:rPr>
                <w:color w:val="404040"/>
                <w:sz w:val="20"/>
                <w:szCs w:val="20"/>
              </w:rPr>
              <w:t>Document Parser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8B73E" w14:textId="77777777" w:rsidR="00FC3BC5" w:rsidRDefault="00000000">
            <w:proofErr w:type="spellStart"/>
            <w:r>
              <w:rPr>
                <w:color w:val="404040"/>
                <w:sz w:val="20"/>
                <w:szCs w:val="20"/>
              </w:rPr>
              <w:t>PDFMiner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python-docx to extract raw text with positional metadata</w:t>
            </w:r>
          </w:p>
        </w:tc>
      </w:tr>
      <w:tr w:rsidR="00FC3BC5" w14:paraId="024DC6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3EF7" w14:textId="77777777" w:rsidR="00FC3BC5" w:rsidRDefault="00000000">
            <w:r>
              <w:rPr>
                <w:color w:val="404040"/>
                <w:sz w:val="20"/>
                <w:szCs w:val="20"/>
              </w:rPr>
              <w:t xml:space="preserve">Clause </w:t>
            </w:r>
            <w:proofErr w:type="spellStart"/>
            <w:r>
              <w:rPr>
                <w:color w:val="404040"/>
                <w:sz w:val="20"/>
                <w:szCs w:val="20"/>
              </w:rPr>
              <w:t>Segmenter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8A50" w14:textId="77777777" w:rsidR="00FC3BC5" w:rsidRDefault="00000000">
            <w:r>
              <w:rPr>
                <w:color w:val="404040"/>
                <w:sz w:val="20"/>
                <w:szCs w:val="20"/>
              </w:rPr>
              <w:t xml:space="preserve">Fine-tuned </w:t>
            </w:r>
            <w:proofErr w:type="spellStart"/>
            <w:r>
              <w:rPr>
                <w:color w:val="404040"/>
                <w:sz w:val="20"/>
                <w:szCs w:val="20"/>
              </w:rPr>
              <w:t>spaCy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/ BERT model to detect sentence boundaries and clause headings</w:t>
            </w:r>
          </w:p>
        </w:tc>
      </w:tr>
      <w:tr w:rsidR="00FC3BC5" w14:paraId="2B6B5F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5DFA" w14:textId="77777777" w:rsidR="00FC3BC5" w:rsidRDefault="00000000">
            <w:r>
              <w:rPr>
                <w:color w:val="404040"/>
                <w:sz w:val="20"/>
                <w:szCs w:val="20"/>
              </w:rPr>
              <w:t>Metadata Extractor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3649" w14:textId="77777777" w:rsidR="00FC3BC5" w:rsidRDefault="00000000">
            <w:r>
              <w:rPr>
                <w:color w:val="404040"/>
                <w:sz w:val="20"/>
                <w:szCs w:val="20"/>
              </w:rPr>
              <w:t>Contract type detection (NDA, employment, lease, SaaS, vendor), party identification, date extraction</w:t>
            </w:r>
          </w:p>
        </w:tc>
      </w:tr>
    </w:tbl>
    <w:p w14:paraId="5141F218" w14:textId="77777777" w:rsidR="00FC3BC5" w:rsidRDefault="00FC3BC5">
      <w:pPr>
        <w:spacing w:before="80"/>
      </w:pPr>
    </w:p>
    <w:p w14:paraId="69F16DCA" w14:textId="77777777" w:rsidR="00FC3BC5" w:rsidRDefault="00000000">
      <w:pPr>
        <w:pStyle w:val="Heading2"/>
      </w:pPr>
      <w:proofErr w:type="gramStart"/>
      <w:r>
        <w:t>3.2  Layer</w:t>
      </w:r>
      <w:proofErr w:type="gramEnd"/>
      <w:r>
        <w:t xml:space="preserve"> 2 — AI Engine (Core)</w:t>
      </w:r>
    </w:p>
    <w:p w14:paraId="6E0DCDE0" w14:textId="77777777" w:rsidR="00FC3BC5" w:rsidRDefault="00000000">
      <w:pPr>
        <w:spacing w:before="60" w:after="80"/>
        <w:jc w:val="both"/>
      </w:pPr>
      <w:r>
        <w:rPr>
          <w:color w:val="404040"/>
        </w:rPr>
        <w:t>The AI engine is the heart of the system. It runs five parallel analysis modules over the segmented clause list.</w:t>
      </w:r>
    </w:p>
    <w:p w14:paraId="229FEF01" w14:textId="77777777" w:rsidR="00FC3BC5" w:rsidRDefault="00FC3BC5">
      <w:pPr>
        <w:spacing w:before="80"/>
      </w:pPr>
    </w:p>
    <w:p w14:paraId="6CA0D11A" w14:textId="77777777" w:rsidR="00FC3BC5" w:rsidRDefault="00000000">
      <w:pPr>
        <w:pStyle w:val="Heading3"/>
      </w:pPr>
      <w:proofErr w:type="gramStart"/>
      <w:r>
        <w:t>3.2.1  Clause</w:t>
      </w:r>
      <w:proofErr w:type="gramEnd"/>
      <w:r>
        <w:t xml:space="preserve"> Classifier</w:t>
      </w:r>
    </w:p>
    <w:p w14:paraId="7082C72E" w14:textId="77777777" w:rsidR="00FC3BC5" w:rsidRDefault="00000000">
      <w:pPr>
        <w:spacing w:before="60" w:after="80"/>
        <w:jc w:val="both"/>
      </w:pPr>
      <w:r>
        <w:rPr>
          <w:color w:val="404040"/>
        </w:rPr>
        <w:t>A fine-tuned LLM (legal-BERT or GPT-3.5 via API) classifies each clause into a predefined taxonomy: Limitation of Liability, Indemnification, Termination, IP Assignment, Non-Compete, Governing Law, Dispute Resolution, Payment, Confidentiality, Force Majeure, and Miscellaneous. Each clause receives a type label and a confidence score.</w:t>
      </w:r>
    </w:p>
    <w:p w14:paraId="64202FE9" w14:textId="77777777" w:rsidR="00FC3BC5" w:rsidRDefault="00000000">
      <w:pPr>
        <w:spacing w:before="80" w:after="80"/>
      </w:pP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legal-BERT  </w:t>
      </w:r>
      <w:r>
        <w:rPr>
          <w:sz w:val="18"/>
          <w:szCs w:val="18"/>
        </w:rPr>
        <w:t xml:space="preserve">   </w:t>
      </w: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Fine-tuning  </w:t>
      </w:r>
      <w:r>
        <w:rPr>
          <w:sz w:val="18"/>
          <w:szCs w:val="18"/>
        </w:rPr>
        <w:t xml:space="preserve">   </w:t>
      </w: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Clause taxonomy  </w:t>
      </w:r>
      <w:r>
        <w:rPr>
          <w:sz w:val="18"/>
          <w:szCs w:val="18"/>
        </w:rPr>
        <w:t xml:space="preserve">   </w:t>
      </w: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Confidence scoring  </w:t>
      </w:r>
    </w:p>
    <w:p w14:paraId="41DAF5C1" w14:textId="77777777" w:rsidR="00FC3BC5" w:rsidRDefault="00FC3BC5">
      <w:pPr>
        <w:spacing w:before="80"/>
      </w:pPr>
    </w:p>
    <w:p w14:paraId="0812CD7A" w14:textId="77777777" w:rsidR="00FC3BC5" w:rsidRDefault="00000000">
      <w:pPr>
        <w:pStyle w:val="Heading3"/>
      </w:pPr>
      <w:proofErr w:type="gramStart"/>
      <w:r>
        <w:t>3.2.2  Contradiction</w:t>
      </w:r>
      <w:proofErr w:type="gramEnd"/>
      <w:r>
        <w:t xml:space="preserve"> Graph</w:t>
      </w:r>
    </w:p>
    <w:p w14:paraId="5461650F" w14:textId="77777777" w:rsidR="00FC3BC5" w:rsidRDefault="00000000">
      <w:pPr>
        <w:spacing w:before="60" w:after="80"/>
        <w:jc w:val="both"/>
      </w:pPr>
      <w:r>
        <w:rPr>
          <w:color w:val="404040"/>
        </w:rPr>
        <w:t>Clauses are modelled as nodes in a directed dependency graph. Edges represent logical relationships: grants-right, restricts-right, overrides, references. A graph traversal algorithm (DFS + constraint satisfaction) detects cycles and conflicts — for example, Clause 4.1 grants the vendor a perpetual licence, while Clause 12.3 states all IP belongs to the client. These are flagged as contradictions with the specific pair cited.</w:t>
      </w:r>
    </w:p>
    <w:p w14:paraId="376EE2F1" w14:textId="77777777" w:rsidR="00FC3BC5" w:rsidRDefault="00000000">
      <w:pPr>
        <w:spacing w:before="80" w:after="80"/>
      </w:pP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</w:t>
      </w:r>
      <w:proofErr w:type="spellStart"/>
      <w:r>
        <w:rPr>
          <w:b/>
          <w:bCs/>
          <w:color w:val="2E75B6"/>
          <w:sz w:val="18"/>
          <w:szCs w:val="18"/>
          <w:shd w:val="clear" w:color="auto" w:fill="D5E8F5"/>
        </w:rPr>
        <w:t>NetworkX</w:t>
      </w:r>
      <w:proofErr w:type="spellEnd"/>
      <w:r>
        <w:rPr>
          <w:b/>
          <w:bCs/>
          <w:color w:val="2E75B6"/>
          <w:sz w:val="18"/>
          <w:szCs w:val="18"/>
          <w:shd w:val="clear" w:color="auto" w:fill="D5E8F5"/>
        </w:rPr>
        <w:t xml:space="preserve">  </w:t>
      </w:r>
      <w:r>
        <w:rPr>
          <w:sz w:val="18"/>
          <w:szCs w:val="18"/>
        </w:rPr>
        <w:t xml:space="preserve">   </w:t>
      </w: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Dependency graph  </w:t>
      </w:r>
      <w:r>
        <w:rPr>
          <w:sz w:val="18"/>
          <w:szCs w:val="18"/>
        </w:rPr>
        <w:t xml:space="preserve">   </w:t>
      </w: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DFS traversal  </w:t>
      </w:r>
      <w:r>
        <w:rPr>
          <w:sz w:val="18"/>
          <w:szCs w:val="18"/>
        </w:rPr>
        <w:t xml:space="preserve">   </w:t>
      </w: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Constraint satisfaction  </w:t>
      </w:r>
    </w:p>
    <w:p w14:paraId="34050002" w14:textId="77777777" w:rsidR="00FC3BC5" w:rsidRDefault="00FC3BC5">
      <w:pPr>
        <w:spacing w:before="80"/>
      </w:pPr>
    </w:p>
    <w:p w14:paraId="3EDE1901" w14:textId="77777777" w:rsidR="00FC3BC5" w:rsidRDefault="00000000">
      <w:pPr>
        <w:pStyle w:val="Heading3"/>
      </w:pPr>
      <w:proofErr w:type="gramStart"/>
      <w:r>
        <w:t>3.2.3  RAG</w:t>
      </w:r>
      <w:proofErr w:type="gramEnd"/>
      <w:r>
        <w:t xml:space="preserve"> Pipeline</w:t>
      </w:r>
    </w:p>
    <w:p w14:paraId="697211C1" w14:textId="77777777" w:rsidR="00FC3BC5" w:rsidRDefault="00000000">
      <w:pPr>
        <w:spacing w:before="60" w:after="80"/>
        <w:jc w:val="both"/>
      </w:pPr>
      <w:r>
        <w:rPr>
          <w:color w:val="404040"/>
        </w:rPr>
        <w:lastRenderedPageBreak/>
        <w:t>A Retrieval-Augmented Generation pipeline grounds every risk finding in real Indian law. The vector knowledge base contains IPC sections, Consumer Protection Act 2019 provisions, IT Act clauses, and 500+ standard contract templates across 8 contract types. When the AI flags a clause, it retrieves the most relevant legal precedent and cites it in the report.</w:t>
      </w:r>
    </w:p>
    <w:p w14:paraId="58200383" w14:textId="77777777" w:rsidR="00FC3BC5" w:rsidRDefault="00000000">
      <w:pPr>
        <w:spacing w:before="80" w:after="80"/>
      </w:pP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</w:t>
      </w:r>
      <w:proofErr w:type="spellStart"/>
      <w:r>
        <w:rPr>
          <w:b/>
          <w:bCs/>
          <w:color w:val="2E75B6"/>
          <w:sz w:val="18"/>
          <w:szCs w:val="18"/>
          <w:shd w:val="clear" w:color="auto" w:fill="D5E8F5"/>
        </w:rPr>
        <w:t>LangChain</w:t>
      </w:r>
      <w:proofErr w:type="spellEnd"/>
      <w:r>
        <w:rPr>
          <w:b/>
          <w:bCs/>
          <w:color w:val="2E75B6"/>
          <w:sz w:val="18"/>
          <w:szCs w:val="18"/>
          <w:shd w:val="clear" w:color="auto" w:fill="D5E8F5"/>
        </w:rPr>
        <w:t xml:space="preserve">  </w:t>
      </w:r>
      <w:r>
        <w:rPr>
          <w:sz w:val="18"/>
          <w:szCs w:val="18"/>
        </w:rPr>
        <w:t xml:space="preserve">   </w:t>
      </w: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Pinecone / </w:t>
      </w:r>
      <w:proofErr w:type="spellStart"/>
      <w:r>
        <w:rPr>
          <w:b/>
          <w:bCs/>
          <w:color w:val="2E75B6"/>
          <w:sz w:val="18"/>
          <w:szCs w:val="18"/>
          <w:shd w:val="clear" w:color="auto" w:fill="D5E8F5"/>
        </w:rPr>
        <w:t>Weaviate</w:t>
      </w:r>
      <w:proofErr w:type="spellEnd"/>
      <w:r>
        <w:rPr>
          <w:b/>
          <w:bCs/>
          <w:color w:val="2E75B6"/>
          <w:sz w:val="18"/>
          <w:szCs w:val="18"/>
          <w:shd w:val="clear" w:color="auto" w:fill="D5E8F5"/>
        </w:rPr>
        <w:t xml:space="preserve">  </w:t>
      </w:r>
      <w:r>
        <w:rPr>
          <w:sz w:val="18"/>
          <w:szCs w:val="18"/>
        </w:rPr>
        <w:t xml:space="preserve">   </w:t>
      </w: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Sentence-BERT embeddings  </w:t>
      </w:r>
      <w:r>
        <w:rPr>
          <w:sz w:val="18"/>
          <w:szCs w:val="18"/>
        </w:rPr>
        <w:t xml:space="preserve">   </w:t>
      </w: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IPC + CPA corpus  </w:t>
      </w:r>
    </w:p>
    <w:p w14:paraId="5F338FBB" w14:textId="77777777" w:rsidR="00FC3BC5" w:rsidRDefault="00FC3BC5">
      <w:pPr>
        <w:spacing w:before="80"/>
      </w:pPr>
    </w:p>
    <w:p w14:paraId="581DDC4A" w14:textId="77777777" w:rsidR="00FC3BC5" w:rsidRDefault="00000000">
      <w:pPr>
        <w:pStyle w:val="Heading3"/>
      </w:pPr>
      <w:proofErr w:type="gramStart"/>
      <w:r>
        <w:t>3.2.4  Anomaly</w:t>
      </w:r>
      <w:proofErr w:type="gramEnd"/>
      <w:r>
        <w:t xml:space="preserve"> Detector</w:t>
      </w:r>
    </w:p>
    <w:p w14:paraId="0C98D72E" w14:textId="77777777" w:rsidR="00FC3BC5" w:rsidRDefault="00000000">
      <w:pPr>
        <w:spacing w:before="60" w:after="80"/>
        <w:jc w:val="both"/>
      </w:pPr>
      <w:r>
        <w:rPr>
          <w:color w:val="404040"/>
        </w:rPr>
        <w:t>An unsupervised ML model (Isolation Forest + embedding-space distance) compares each clause against a baseline corpus of 500+ contracts of the same type. Clauses that deviate significantly from the industry norm receive an anomaly score. High-anomaly clauses are flagged with a plain-English explanation of how they differ from standard practice.</w:t>
      </w:r>
    </w:p>
    <w:p w14:paraId="5E83C073" w14:textId="77777777" w:rsidR="00FC3BC5" w:rsidRDefault="00000000">
      <w:pPr>
        <w:spacing w:before="80" w:after="80"/>
      </w:pP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Isolation Forest  </w:t>
      </w:r>
      <w:r>
        <w:rPr>
          <w:sz w:val="18"/>
          <w:szCs w:val="18"/>
        </w:rPr>
        <w:t xml:space="preserve">   </w:t>
      </w: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Embedding </w:t>
      </w:r>
      <w:proofErr w:type="gramStart"/>
      <w:r>
        <w:rPr>
          <w:b/>
          <w:bCs/>
          <w:color w:val="2E75B6"/>
          <w:sz w:val="18"/>
          <w:szCs w:val="18"/>
          <w:shd w:val="clear" w:color="auto" w:fill="D5E8F5"/>
        </w:rPr>
        <w:t>distance</w:t>
      </w:r>
      <w:proofErr w:type="gramEnd"/>
      <w:r>
        <w:rPr>
          <w:b/>
          <w:bCs/>
          <w:color w:val="2E75B6"/>
          <w:sz w:val="18"/>
          <w:szCs w:val="18"/>
          <w:shd w:val="clear" w:color="auto" w:fill="D5E8F5"/>
        </w:rPr>
        <w:t xml:space="preserve">  </w:t>
      </w:r>
      <w:r>
        <w:rPr>
          <w:sz w:val="18"/>
          <w:szCs w:val="18"/>
        </w:rPr>
        <w:t xml:space="preserve">   </w:t>
      </w: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Industry-norm corpus  </w:t>
      </w:r>
      <w:r>
        <w:rPr>
          <w:sz w:val="18"/>
          <w:szCs w:val="18"/>
        </w:rPr>
        <w:t xml:space="preserve">   </w:t>
      </w: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Anomaly scoring  </w:t>
      </w:r>
    </w:p>
    <w:p w14:paraId="7F7AD337" w14:textId="77777777" w:rsidR="00FC3BC5" w:rsidRDefault="00FC3BC5">
      <w:pPr>
        <w:spacing w:before="80"/>
      </w:pPr>
    </w:p>
    <w:p w14:paraId="2605E436" w14:textId="77777777" w:rsidR="00FC3BC5" w:rsidRDefault="00000000">
      <w:pPr>
        <w:pStyle w:val="Heading3"/>
      </w:pPr>
      <w:proofErr w:type="gramStart"/>
      <w:r>
        <w:t>3.2.5  Risk</w:t>
      </w:r>
      <w:proofErr w:type="gramEnd"/>
      <w:r>
        <w:t xml:space="preserve"> Scorer</w:t>
      </w:r>
    </w:p>
    <w:p w14:paraId="4B10AF94" w14:textId="77777777" w:rsidR="00FC3BC5" w:rsidRDefault="00000000">
      <w:pPr>
        <w:spacing w:before="60" w:after="80"/>
        <w:jc w:val="both"/>
      </w:pPr>
      <w:r>
        <w:rPr>
          <w:color w:val="404040"/>
        </w:rPr>
        <w:t>A weighted scoring model aggregates signals from the classifier, contradiction graph, RAG retrieval, and anomaly detector to produce a per-clause risk score (0–100) and an overall contract risk score. Weights are configurable by contract type. The scorer also assigns a severity label (Critical / High / Medium / Low / Info) to each flagged clause.</w:t>
      </w:r>
    </w:p>
    <w:p w14:paraId="5A2C90F0" w14:textId="77777777" w:rsidR="00FC3BC5" w:rsidRDefault="00000000">
      <w:pPr>
        <w:spacing w:before="80" w:after="80"/>
      </w:pP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Weighted aggregation  </w:t>
      </w:r>
      <w:r>
        <w:rPr>
          <w:sz w:val="18"/>
          <w:szCs w:val="18"/>
        </w:rPr>
        <w:t xml:space="preserve">   </w:t>
      </w: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Per-clause scores  </w:t>
      </w:r>
      <w:r>
        <w:rPr>
          <w:sz w:val="18"/>
          <w:szCs w:val="18"/>
        </w:rPr>
        <w:t xml:space="preserve">   </w:t>
      </w: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Severity labels  </w:t>
      </w:r>
      <w:r>
        <w:rPr>
          <w:sz w:val="18"/>
          <w:szCs w:val="18"/>
        </w:rPr>
        <w:t xml:space="preserve">   </w:t>
      </w: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Contract-type weights  </w:t>
      </w:r>
    </w:p>
    <w:p w14:paraId="7AC12EA9" w14:textId="77777777" w:rsidR="00FC3BC5" w:rsidRDefault="00FC3BC5">
      <w:pPr>
        <w:spacing w:before="80"/>
      </w:pPr>
    </w:p>
    <w:p w14:paraId="602803AD" w14:textId="77777777" w:rsidR="00FC3BC5" w:rsidRDefault="00000000">
      <w:pPr>
        <w:pStyle w:val="Heading3"/>
      </w:pPr>
      <w:proofErr w:type="gramStart"/>
      <w:r>
        <w:t>3.2.6  Jurisdiction</w:t>
      </w:r>
      <w:proofErr w:type="gramEnd"/>
      <w:r>
        <w:t xml:space="preserve"> Detector</w:t>
      </w:r>
    </w:p>
    <w:p w14:paraId="7A21EE78" w14:textId="77777777" w:rsidR="00FC3BC5" w:rsidRDefault="00000000">
      <w:pPr>
        <w:spacing w:before="60" w:after="80"/>
        <w:jc w:val="both"/>
      </w:pPr>
      <w:r>
        <w:rPr>
          <w:color w:val="404040"/>
        </w:rPr>
        <w:t>A classification model identifies the governing law and jurisdiction specified (or absent) in the contract. For India-governed contracts, it activates jurisdiction-specific rule sets: which clauses are void under CPA 2019, which non-competes are unenforceable, which arbitration clauses violate the Arbitration and Conciliation Act 1996. For contracts with no governing law clause, it flags this as a critical risk.</w:t>
      </w:r>
    </w:p>
    <w:p w14:paraId="02C65DA5" w14:textId="77777777" w:rsidR="00FC3BC5" w:rsidRDefault="00000000">
      <w:pPr>
        <w:spacing w:before="80" w:after="80"/>
      </w:pP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India-specific rules  </w:t>
      </w:r>
      <w:r>
        <w:rPr>
          <w:sz w:val="18"/>
          <w:szCs w:val="18"/>
        </w:rPr>
        <w:t xml:space="preserve">   </w:t>
      </w: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IPC / CPA / ACA  </w:t>
      </w:r>
      <w:r>
        <w:rPr>
          <w:sz w:val="18"/>
          <w:szCs w:val="18"/>
        </w:rPr>
        <w:t xml:space="preserve">   </w:t>
      </w:r>
      <w:r>
        <w:rPr>
          <w:b/>
          <w:bCs/>
          <w:color w:val="2E75B6"/>
          <w:sz w:val="18"/>
          <w:szCs w:val="18"/>
          <w:shd w:val="clear" w:color="auto" w:fill="D5E8F5"/>
        </w:rPr>
        <w:t xml:space="preserve">  Void clause detection  </w:t>
      </w:r>
    </w:p>
    <w:p w14:paraId="0F0333B9" w14:textId="77777777" w:rsidR="00FC3BC5" w:rsidRDefault="00FC3BC5">
      <w:pPr>
        <w:spacing w:before="80"/>
      </w:pPr>
    </w:p>
    <w:p w14:paraId="08E3FD34" w14:textId="77777777" w:rsidR="00FC3BC5" w:rsidRDefault="00000000">
      <w:r>
        <w:br w:type="page"/>
      </w:r>
    </w:p>
    <w:p w14:paraId="2D7578D3" w14:textId="77777777" w:rsidR="00FC3BC5" w:rsidRDefault="00000000">
      <w:pPr>
        <w:pStyle w:val="Heading2"/>
      </w:pPr>
      <w:proofErr w:type="gramStart"/>
      <w:r>
        <w:lastRenderedPageBreak/>
        <w:t>3.3  Layer</w:t>
      </w:r>
      <w:proofErr w:type="gramEnd"/>
      <w:r>
        <w:t xml:space="preserve"> 3 — Output Layer</w:t>
      </w:r>
    </w:p>
    <w:p w14:paraId="0EA914B1" w14:textId="77777777" w:rsidR="00FC3BC5" w:rsidRDefault="00000000">
      <w:pPr>
        <w:spacing w:before="60" w:after="80"/>
        <w:jc w:val="both"/>
      </w:pPr>
      <w:r>
        <w:rPr>
          <w:color w:val="404040"/>
        </w:rPr>
        <w:t>The output layer transforms the AI engine's raw analysis into three user-facing products.</w:t>
      </w:r>
    </w:p>
    <w:p w14:paraId="078B7C35" w14:textId="77777777" w:rsidR="00FC3BC5" w:rsidRDefault="00FC3BC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C3BC5" w14:paraId="2FEC94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AFAF" w14:textId="77777777" w:rsidR="00FC3BC5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896A" w14:textId="77777777" w:rsidR="00FC3BC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C3BC5" w14:paraId="0099A7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647E" w14:textId="77777777" w:rsidR="00FC3BC5" w:rsidRDefault="00000000">
            <w:r>
              <w:rPr>
                <w:color w:val="404040"/>
                <w:sz w:val="20"/>
                <w:szCs w:val="20"/>
              </w:rPr>
              <w:t>Plain-English Report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ED12" w14:textId="77777777" w:rsidR="00FC3BC5" w:rsidRDefault="00000000">
            <w:r>
              <w:rPr>
                <w:color w:val="404040"/>
                <w:sz w:val="20"/>
                <w:szCs w:val="20"/>
              </w:rPr>
              <w:t>Section-by-section risk summary. Each flagged clause has: the original text, a plain-English explanation, the legal basis (cited law/precedent), a severity label, and a suggested action.</w:t>
            </w:r>
          </w:p>
        </w:tc>
      </w:tr>
      <w:tr w:rsidR="00FC3BC5" w14:paraId="13146F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088D" w14:textId="77777777" w:rsidR="00FC3BC5" w:rsidRDefault="00000000">
            <w:r>
              <w:rPr>
                <w:color w:val="404040"/>
                <w:sz w:val="20"/>
                <w:szCs w:val="20"/>
              </w:rPr>
              <w:t>Annotated Document Viewer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C431" w14:textId="77777777" w:rsidR="00FC3BC5" w:rsidRDefault="00000000">
            <w:r>
              <w:rPr>
                <w:color w:val="404040"/>
                <w:sz w:val="20"/>
                <w:szCs w:val="20"/>
              </w:rPr>
              <w:t>The original document rendered with inline colour-coded highlights: red (critical), orange (high), yellow (medium), green (safe). Clicking any highlight opens a detail panel.</w:t>
            </w:r>
          </w:p>
        </w:tc>
      </w:tr>
      <w:tr w:rsidR="00FC3BC5" w14:paraId="4BD264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7599" w14:textId="77777777" w:rsidR="00FC3BC5" w:rsidRDefault="00000000">
            <w:r>
              <w:rPr>
                <w:color w:val="404040"/>
                <w:sz w:val="20"/>
                <w:szCs w:val="20"/>
              </w:rPr>
              <w:t>Risk Dashboard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25A8" w14:textId="77777777" w:rsidR="00FC3BC5" w:rsidRDefault="00000000">
            <w:r>
              <w:rPr>
                <w:color w:val="404040"/>
                <w:sz w:val="20"/>
                <w:szCs w:val="20"/>
              </w:rPr>
              <w:t>Overall risk score, risk distribution by category, contradiction map, anomaly heatmap, and a prioritised action list. Exportable as PDF report.</w:t>
            </w:r>
          </w:p>
        </w:tc>
      </w:tr>
    </w:tbl>
    <w:p w14:paraId="61763867" w14:textId="77777777" w:rsidR="00FC3BC5" w:rsidRDefault="00FC3BC5">
      <w:pPr>
        <w:spacing w:before="80"/>
      </w:pPr>
    </w:p>
    <w:p w14:paraId="0F5EA7A1" w14:textId="77777777" w:rsidR="00FC3BC5" w:rsidRDefault="00000000">
      <w:pPr>
        <w:pStyle w:val="Heading2"/>
      </w:pPr>
      <w:proofErr w:type="gramStart"/>
      <w:r>
        <w:t>3.4  Layer</w:t>
      </w:r>
      <w:proofErr w:type="gramEnd"/>
      <w:r>
        <w:t xml:space="preserve"> 4 — Infrastructure</w:t>
      </w:r>
    </w:p>
    <w:p w14:paraId="3D5187A8" w14:textId="77777777" w:rsidR="00FC3BC5" w:rsidRDefault="00FC3BC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C3BC5" w14:paraId="6C1F06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0C66" w14:textId="77777777" w:rsidR="00FC3BC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9320" w14:textId="77777777" w:rsidR="00FC3BC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FC3BC5" w14:paraId="72F780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CE05" w14:textId="77777777" w:rsidR="00FC3BC5" w:rsidRDefault="00000000">
            <w:r>
              <w:rPr>
                <w:color w:val="404040"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9EB6" w14:textId="77777777" w:rsidR="00FC3BC5" w:rsidRDefault="00000000">
            <w:r>
              <w:rPr>
                <w:color w:val="404040"/>
                <w:sz w:val="20"/>
                <w:szCs w:val="20"/>
              </w:rPr>
              <w:t>React.js + Tailwind CSS — annotated viewer, dashboard, upload portal</w:t>
            </w:r>
          </w:p>
        </w:tc>
      </w:tr>
      <w:tr w:rsidR="00FC3BC5" w14:paraId="6D2872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E2FD" w14:textId="77777777" w:rsidR="00FC3BC5" w:rsidRDefault="00000000">
            <w:r>
              <w:rPr>
                <w:color w:val="404040"/>
                <w:sz w:val="20"/>
                <w:szCs w:val="20"/>
              </w:rPr>
              <w:t>Backend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D343" w14:textId="77777777" w:rsidR="00FC3BC5" w:rsidRDefault="00000000">
            <w:r>
              <w:rPr>
                <w:color w:val="404040"/>
                <w:sz w:val="20"/>
                <w:szCs w:val="20"/>
              </w:rPr>
              <w:t>Node.js + Express — REST API for upload, analysis, report retrieval</w:t>
            </w:r>
          </w:p>
        </w:tc>
      </w:tr>
      <w:tr w:rsidR="00FC3BC5" w14:paraId="468DB0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7FEE" w14:textId="77777777" w:rsidR="00FC3BC5" w:rsidRDefault="00000000">
            <w:r>
              <w:rPr>
                <w:color w:val="404040"/>
                <w:sz w:val="20"/>
                <w:szCs w:val="20"/>
              </w:rPr>
              <w:t>ML / NLP Service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B409" w14:textId="77777777" w:rsidR="00FC3BC5" w:rsidRDefault="00000000">
            <w:r>
              <w:rPr>
                <w:color w:val="404040"/>
                <w:sz w:val="20"/>
                <w:szCs w:val="20"/>
              </w:rPr>
              <w:t xml:space="preserve">Python + </w:t>
            </w:r>
            <w:proofErr w:type="spellStart"/>
            <w:r>
              <w:rPr>
                <w:color w:val="404040"/>
                <w:sz w:val="20"/>
                <w:szCs w:val="20"/>
              </w:rPr>
              <w:t>FastAPI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— clause classification, contradiction graph, anomaly detection</w:t>
            </w:r>
          </w:p>
        </w:tc>
      </w:tr>
      <w:tr w:rsidR="00FC3BC5" w14:paraId="15B9E4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12BE" w14:textId="77777777" w:rsidR="00FC3BC5" w:rsidRDefault="00000000">
            <w:r>
              <w:rPr>
                <w:color w:val="404040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EA92" w14:textId="77777777" w:rsidR="00FC3BC5" w:rsidRDefault="00000000">
            <w:r>
              <w:rPr>
                <w:color w:val="404040"/>
                <w:sz w:val="20"/>
                <w:szCs w:val="20"/>
              </w:rPr>
              <w:t>MongoDB — user accounts, contract metadata, analysis results</w:t>
            </w:r>
          </w:p>
        </w:tc>
      </w:tr>
      <w:tr w:rsidR="00FC3BC5" w14:paraId="4CE3E8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D176" w14:textId="77777777" w:rsidR="00FC3BC5" w:rsidRDefault="00000000">
            <w:r>
              <w:rPr>
                <w:color w:val="404040"/>
                <w:sz w:val="20"/>
                <w:szCs w:val="20"/>
              </w:rPr>
              <w:t>Vector 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68E4" w14:textId="77777777" w:rsidR="00FC3BC5" w:rsidRDefault="00000000">
            <w:r>
              <w:rPr>
                <w:color w:val="404040"/>
                <w:sz w:val="20"/>
                <w:szCs w:val="20"/>
              </w:rPr>
              <w:t xml:space="preserve">Pinecone or </w:t>
            </w:r>
            <w:proofErr w:type="spellStart"/>
            <w:r>
              <w:rPr>
                <w:color w:val="404040"/>
                <w:sz w:val="20"/>
                <w:szCs w:val="20"/>
              </w:rPr>
              <w:t>Weaviate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— legal knowledge base embeddings for RAG</w:t>
            </w:r>
          </w:p>
        </w:tc>
      </w:tr>
      <w:tr w:rsidR="00FC3BC5" w14:paraId="4E5B5E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DDAF" w14:textId="77777777" w:rsidR="00FC3BC5" w:rsidRDefault="00000000">
            <w:r>
              <w:rPr>
                <w:color w:val="404040"/>
                <w:sz w:val="20"/>
                <w:szCs w:val="20"/>
              </w:rPr>
              <w:t>Cloud 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5D77" w14:textId="77777777" w:rsidR="00FC3BC5" w:rsidRDefault="00000000">
            <w:r>
              <w:rPr>
                <w:color w:val="404040"/>
                <w:sz w:val="20"/>
                <w:szCs w:val="20"/>
              </w:rPr>
              <w:t>AWS S3 or GCP Cloud Storage — contract file storage</w:t>
            </w:r>
          </w:p>
        </w:tc>
      </w:tr>
      <w:tr w:rsidR="00FC3BC5" w14:paraId="375B2E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2892" w14:textId="77777777" w:rsidR="00FC3BC5" w:rsidRDefault="00000000">
            <w:r>
              <w:rPr>
                <w:color w:val="404040"/>
                <w:sz w:val="20"/>
                <w:szCs w:val="20"/>
              </w:rPr>
              <w:t>ML Inference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3C83" w14:textId="77777777" w:rsidR="00FC3BC5" w:rsidRDefault="00000000">
            <w:r>
              <w:rPr>
                <w:color w:val="404040"/>
                <w:sz w:val="20"/>
                <w:szCs w:val="20"/>
              </w:rPr>
              <w:t>AWS SageMaker or GCP Vertex AI — hosted model endpoints</w:t>
            </w:r>
          </w:p>
        </w:tc>
      </w:tr>
      <w:tr w:rsidR="00FC3BC5" w14:paraId="74DCED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03D4" w14:textId="77777777" w:rsidR="00FC3BC5" w:rsidRDefault="00000000">
            <w:r>
              <w:rPr>
                <w:color w:val="404040"/>
                <w:sz w:val="20"/>
                <w:szCs w:val="20"/>
              </w:rPr>
              <w:t>Legal Knowledge 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B0C2" w14:textId="77777777" w:rsidR="00FC3BC5" w:rsidRDefault="00000000">
            <w:r>
              <w:rPr>
                <w:color w:val="404040"/>
                <w:sz w:val="20"/>
                <w:szCs w:val="20"/>
              </w:rPr>
              <w:t xml:space="preserve">PostgreSQL + </w:t>
            </w:r>
            <w:proofErr w:type="spellStart"/>
            <w:r>
              <w:rPr>
                <w:color w:val="404040"/>
                <w:sz w:val="20"/>
                <w:szCs w:val="20"/>
              </w:rPr>
              <w:t>pgvector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— structured law corpus with versioning</w:t>
            </w:r>
          </w:p>
        </w:tc>
      </w:tr>
    </w:tbl>
    <w:p w14:paraId="5A7DE442" w14:textId="77777777" w:rsidR="00FC3BC5" w:rsidRDefault="00FC3BC5">
      <w:pPr>
        <w:spacing w:before="80"/>
      </w:pPr>
    </w:p>
    <w:p w14:paraId="2AAA932A" w14:textId="77777777" w:rsidR="00FC3BC5" w:rsidRDefault="00000000">
      <w:r>
        <w:br w:type="page"/>
      </w:r>
    </w:p>
    <w:p w14:paraId="6CDC8E44" w14:textId="77777777" w:rsidR="00FC3BC5" w:rsidRDefault="00000000">
      <w:pPr>
        <w:pStyle w:val="Heading1"/>
        <w:pBdr>
          <w:bottom w:val="single" w:sz="8" w:space="4" w:color="2E75B6"/>
        </w:pBdr>
      </w:pPr>
      <w:r>
        <w:lastRenderedPageBreak/>
        <w:t>4. Expanded Scope Features</w:t>
      </w:r>
    </w:p>
    <w:p w14:paraId="644AC900" w14:textId="77777777" w:rsidR="00FC3BC5" w:rsidRDefault="00000000">
      <w:pPr>
        <w:spacing w:before="60" w:after="80"/>
        <w:jc w:val="both"/>
      </w:pPr>
      <w:r>
        <w:rPr>
          <w:color w:val="404040"/>
        </w:rPr>
        <w:t>The following three features expand the project from a detection tool to a full AI legal co-pilot. They are architecturally natural extensions of the core system and significantly elevate the project's novelty and placement value.</w:t>
      </w:r>
    </w:p>
    <w:p w14:paraId="240E0069" w14:textId="77777777" w:rsidR="00FC3BC5" w:rsidRDefault="00FC3BC5">
      <w:pPr>
        <w:spacing w:before="80"/>
      </w:pPr>
    </w:p>
    <w:p w14:paraId="483275D7" w14:textId="77777777" w:rsidR="00FC3BC5" w:rsidRDefault="00000000">
      <w:pPr>
        <w:spacing w:before="120" w:after="80"/>
      </w:pPr>
      <w:r>
        <w:rPr>
          <w:b/>
          <w:bCs/>
          <w:color w:val="FFFFFF"/>
          <w:sz w:val="18"/>
          <w:szCs w:val="18"/>
          <w:shd w:val="clear" w:color="auto" w:fill="2E75B6"/>
        </w:rPr>
        <w:t xml:space="preserve">  EXPANSION 1  </w:t>
      </w:r>
    </w:p>
    <w:p w14:paraId="52DF8DB3" w14:textId="77777777" w:rsidR="00FC3BC5" w:rsidRDefault="00000000">
      <w:pPr>
        <w:pStyle w:val="Heading2"/>
      </w:pPr>
      <w:proofErr w:type="gramStart"/>
      <w:r>
        <w:t>4.1  Legal</w:t>
      </w:r>
      <w:proofErr w:type="gramEnd"/>
      <w:r>
        <w:t xml:space="preserve"> Q&amp;A Chatbot (Multi-turn RAG Chat)</w:t>
      </w:r>
    </w:p>
    <w:p w14:paraId="654BE8A3" w14:textId="77777777" w:rsidR="00FC3BC5" w:rsidRDefault="00000000">
      <w:pPr>
        <w:spacing w:before="60" w:after="80"/>
        <w:jc w:val="both"/>
      </w:pPr>
      <w:r>
        <w:rPr>
          <w:color w:val="404040"/>
        </w:rPr>
        <w:t>After the risk report is generated, users can ask follow-up questions about the contract in natural language. The chatbot uses the parsed contract as primary context and the legal knowledge base as secondary context, enabling grounded, contract-specific answers.</w:t>
      </w:r>
    </w:p>
    <w:p w14:paraId="2C28A289" w14:textId="77777777" w:rsidR="00FC3BC5" w:rsidRDefault="00FC3BC5">
      <w:pPr>
        <w:spacing w:before="80"/>
      </w:pPr>
    </w:p>
    <w:p w14:paraId="2DF03C22" w14:textId="77777777" w:rsidR="00FC3BC5" w:rsidRDefault="00000000">
      <w:pPr>
        <w:pStyle w:val="Heading3"/>
      </w:pPr>
      <w:r>
        <w:t>Example interactions</w:t>
      </w:r>
    </w:p>
    <w:p w14:paraId="743FC070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"What does the indemnity clause in Section 6 actually mean for me?"</w:t>
      </w:r>
    </w:p>
    <w:p w14:paraId="4CC66B98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"Is the non-compete in Clause 9 enforceable in Maharashtra?"</w:t>
      </w:r>
    </w:p>
    <w:p w14:paraId="731A7710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"What happens if the other party doesn't pay within the 30 days specified?"</w:t>
      </w:r>
    </w:p>
    <w:p w14:paraId="5956A0A4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"Does this contract have a dispute resolution clause? What are my options?"</w:t>
      </w:r>
    </w:p>
    <w:p w14:paraId="6B5D88EB" w14:textId="77777777" w:rsidR="00FC3BC5" w:rsidRDefault="00FC3BC5">
      <w:pPr>
        <w:spacing w:before="80"/>
      </w:pPr>
    </w:p>
    <w:p w14:paraId="7E5A9B4D" w14:textId="77777777" w:rsidR="00FC3BC5" w:rsidRDefault="00000000">
      <w:pPr>
        <w:pStyle w:val="Heading3"/>
      </w:pPr>
      <w:r>
        <w:t>Architecture</w:t>
      </w:r>
    </w:p>
    <w:p w14:paraId="7504C398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LangChain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ConversationalRetrievalChain</w:t>
      </w:r>
      <w:proofErr w:type="spellEnd"/>
      <w:r>
        <w:rPr>
          <w:color w:val="404040"/>
        </w:rPr>
        <w:t xml:space="preserve"> with conversation memory</w:t>
      </w:r>
    </w:p>
    <w:p w14:paraId="52D08A57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Dual retrieval: contract text (chunked, embedded) + legal KB (IPC/CPA sections)</w:t>
      </w:r>
    </w:p>
    <w:p w14:paraId="255809A4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Source citations in every response — user can see which clause and which law the answer is based on</w:t>
      </w:r>
    </w:p>
    <w:p w14:paraId="3D76B0D8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Guardrails: model explicitly disclaims that responses are not legal advice and recommends lawyer review for high-stakes decisions</w:t>
      </w:r>
    </w:p>
    <w:p w14:paraId="0D6B2743" w14:textId="77777777" w:rsidR="00FC3BC5" w:rsidRDefault="00FC3BC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BC5" w14:paraId="0FB35A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E6B3C"/>
              <w:left w:val="single" w:sz="3" w:space="0" w:color="1E6B3C"/>
              <w:bottom w:val="single" w:sz="3" w:space="0" w:color="1E6B3C"/>
              <w:right w:val="single" w:sz="3" w:space="0" w:color="1E6B3C"/>
            </w:tcBorders>
            <w:shd w:val="clear" w:color="auto" w:fill="D6EF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CDF22E" w14:textId="77777777" w:rsidR="00FC3BC5" w:rsidRDefault="00000000">
            <w:pPr>
              <w:spacing w:before="40" w:after="40"/>
            </w:pPr>
            <w:r>
              <w:rPr>
                <w:b/>
                <w:bCs/>
                <w:color w:val="1E6B3C"/>
                <w:sz w:val="21"/>
                <w:szCs w:val="21"/>
              </w:rPr>
              <w:t>Resume Value:</w:t>
            </w:r>
          </w:p>
          <w:p w14:paraId="11D0BB6F" w14:textId="77777777" w:rsidR="00FC3BC5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This feature demonstrates multi-turn RAG, conversation memory management, and dual-context retrieval — all publishable and interview-worthy.</w:t>
            </w:r>
          </w:p>
        </w:tc>
      </w:tr>
    </w:tbl>
    <w:p w14:paraId="6E9C3907" w14:textId="77777777" w:rsidR="00FC3BC5" w:rsidRDefault="00FC3BC5">
      <w:pPr>
        <w:spacing w:before="80"/>
      </w:pPr>
    </w:p>
    <w:p w14:paraId="7A44A173" w14:textId="77777777" w:rsidR="00FC3BC5" w:rsidRDefault="00000000">
      <w:pPr>
        <w:spacing w:before="120" w:after="80"/>
      </w:pPr>
      <w:r>
        <w:rPr>
          <w:b/>
          <w:bCs/>
          <w:color w:val="FFFFFF"/>
          <w:sz w:val="18"/>
          <w:szCs w:val="18"/>
          <w:shd w:val="clear" w:color="auto" w:fill="2E75B6"/>
        </w:rPr>
        <w:t xml:space="preserve">  EXPANSION 2  </w:t>
      </w:r>
    </w:p>
    <w:p w14:paraId="35F2A5CD" w14:textId="77777777" w:rsidR="00FC3BC5" w:rsidRDefault="00000000">
      <w:pPr>
        <w:pStyle w:val="Heading2"/>
      </w:pPr>
      <w:proofErr w:type="gramStart"/>
      <w:r>
        <w:t>4.2  Contract</w:t>
      </w:r>
      <w:proofErr w:type="gramEnd"/>
      <w:r>
        <w:t xml:space="preserve"> Version Diff Tool</w:t>
      </w:r>
    </w:p>
    <w:p w14:paraId="38CF680A" w14:textId="77777777" w:rsidR="00FC3BC5" w:rsidRDefault="00000000">
      <w:pPr>
        <w:spacing w:before="60" w:after="80"/>
        <w:jc w:val="both"/>
      </w:pPr>
      <w:r>
        <w:rPr>
          <w:color w:val="404040"/>
        </w:rPr>
        <w:t>Users can upload two versions of the same contract (original vs. revised, or your draft vs. the counterparty's redline) and receive a structured diff analysis. The tool highlights not just what text changed, but how the risk profile shifted between versions.</w:t>
      </w:r>
    </w:p>
    <w:p w14:paraId="07D714D0" w14:textId="77777777" w:rsidR="00FC3BC5" w:rsidRDefault="00FC3BC5">
      <w:pPr>
        <w:spacing w:before="80"/>
      </w:pPr>
    </w:p>
    <w:p w14:paraId="6146267C" w14:textId="77777777" w:rsidR="00FC3BC5" w:rsidRDefault="00000000">
      <w:pPr>
        <w:pStyle w:val="Heading3"/>
      </w:pPr>
      <w:r>
        <w:t>Capabilities</w:t>
      </w:r>
    </w:p>
    <w:p w14:paraId="5B3F425B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Text-level diff: additions, deletions, modifications highlighted clause by clause</w:t>
      </w:r>
    </w:p>
    <w:p w14:paraId="24E178B3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lastRenderedPageBreak/>
        <w:t>Risk delta: which clauses became riskier in Version 2? Which protections were removed?</w:t>
      </w:r>
    </w:p>
    <w:p w14:paraId="78E0241F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Negotiation insights: 'The other party removed the limitation of liability cap in Clause 8 — this is a critical change'</w:t>
      </w:r>
    </w:p>
    <w:p w14:paraId="49D6A2D6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Change summary: plain-English explanation of the five most significant changes</w:t>
      </w:r>
    </w:p>
    <w:p w14:paraId="4A31C309" w14:textId="77777777" w:rsidR="00FC3BC5" w:rsidRDefault="00FC3BC5">
      <w:pPr>
        <w:spacing w:before="80"/>
      </w:pPr>
    </w:p>
    <w:p w14:paraId="7213FB32" w14:textId="77777777" w:rsidR="00FC3BC5" w:rsidRDefault="00000000">
      <w:pPr>
        <w:pStyle w:val="Heading3"/>
      </w:pPr>
      <w:r>
        <w:t>Architecture</w:t>
      </w:r>
    </w:p>
    <w:p w14:paraId="03989F95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Sequence alignment algorithm (diff-match-patch) for text-level comparison</w:t>
      </w:r>
    </w:p>
    <w:p w14:paraId="112ED8B2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Clause-level matching using embedding similarity (handle reordered / renumbered clauses)</w:t>
      </w:r>
    </w:p>
    <w:p w14:paraId="4D3BD5AB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Risk delta computed by running both versions through the full AI engine and comparing scores</w:t>
      </w:r>
    </w:p>
    <w:p w14:paraId="0B80D305" w14:textId="77777777" w:rsidR="00FC3BC5" w:rsidRDefault="00FC3BC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BC5" w14:paraId="5DEA7C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E6B3C"/>
              <w:left w:val="single" w:sz="3" w:space="0" w:color="1E6B3C"/>
              <w:bottom w:val="single" w:sz="3" w:space="0" w:color="1E6B3C"/>
              <w:right w:val="single" w:sz="3" w:space="0" w:color="1E6B3C"/>
            </w:tcBorders>
            <w:shd w:val="clear" w:color="auto" w:fill="D6EF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2C2EBF" w14:textId="77777777" w:rsidR="00FC3BC5" w:rsidRDefault="00000000">
            <w:pPr>
              <w:spacing w:before="40" w:after="40"/>
            </w:pPr>
            <w:r>
              <w:rPr>
                <w:b/>
                <w:bCs/>
                <w:color w:val="1E6B3C"/>
                <w:sz w:val="21"/>
                <w:szCs w:val="21"/>
              </w:rPr>
              <w:t>Resume Value:</w:t>
            </w:r>
          </w:p>
          <w:p w14:paraId="020A3D9E" w14:textId="77777777" w:rsidR="00FC3BC5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Clause-level semantic diffing using embeddings is a non-trivial NLP task — most tools only do text-level diffs. This is genuinely novel for the Indian SME context.</w:t>
            </w:r>
          </w:p>
        </w:tc>
      </w:tr>
    </w:tbl>
    <w:p w14:paraId="07C6DE6D" w14:textId="77777777" w:rsidR="00FC3BC5" w:rsidRDefault="00FC3BC5">
      <w:pPr>
        <w:spacing w:before="80"/>
      </w:pPr>
    </w:p>
    <w:p w14:paraId="734FB5AA" w14:textId="77777777" w:rsidR="00FC3BC5" w:rsidRDefault="00000000">
      <w:pPr>
        <w:spacing w:before="120" w:after="80"/>
      </w:pPr>
      <w:r>
        <w:rPr>
          <w:b/>
          <w:bCs/>
          <w:color w:val="FFFFFF"/>
          <w:sz w:val="18"/>
          <w:szCs w:val="18"/>
          <w:shd w:val="clear" w:color="auto" w:fill="2E75B6"/>
        </w:rPr>
        <w:t xml:space="preserve">  EXPANSION 3  </w:t>
      </w:r>
    </w:p>
    <w:p w14:paraId="53F93231" w14:textId="77777777" w:rsidR="00FC3BC5" w:rsidRDefault="00000000">
      <w:pPr>
        <w:pStyle w:val="Heading2"/>
      </w:pPr>
      <w:proofErr w:type="gramStart"/>
      <w:r>
        <w:t>4.3  Clause</w:t>
      </w:r>
      <w:proofErr w:type="gramEnd"/>
      <w:r>
        <w:t xml:space="preserve"> </w:t>
      </w:r>
      <w:proofErr w:type="spellStart"/>
      <w:r>
        <w:t>Redliner</w:t>
      </w:r>
      <w:proofErr w:type="spellEnd"/>
      <w:r>
        <w:t xml:space="preserve"> / Suggestion Engine</w:t>
      </w:r>
    </w:p>
    <w:p w14:paraId="1A077053" w14:textId="77777777" w:rsidR="00FC3BC5" w:rsidRDefault="00000000">
      <w:pPr>
        <w:spacing w:before="60" w:after="80"/>
        <w:jc w:val="both"/>
      </w:pPr>
      <w:r>
        <w:rPr>
          <w:color w:val="404040"/>
        </w:rPr>
        <w:t>Rather than only flagging risky clauses, the system suggests safer, more balanced rewrites. This transforms the product from a scanner to an AI legal assistant — the feature most likely to drive user retention and monetisation.</w:t>
      </w:r>
    </w:p>
    <w:p w14:paraId="2A6CD08F" w14:textId="77777777" w:rsidR="00FC3BC5" w:rsidRDefault="00FC3BC5">
      <w:pPr>
        <w:spacing w:before="80"/>
      </w:pPr>
    </w:p>
    <w:p w14:paraId="2B89BE77" w14:textId="77777777" w:rsidR="00FC3BC5" w:rsidRDefault="00000000">
      <w:pPr>
        <w:pStyle w:val="Heading3"/>
      </w:pPr>
      <w:r>
        <w:t>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BC5" w14:paraId="59305E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8B2020"/>
              <w:left w:val="single" w:sz="3" w:space="0" w:color="8B2020"/>
              <w:bottom w:val="single" w:sz="3" w:space="0" w:color="8B2020"/>
              <w:right w:val="single" w:sz="3" w:space="0" w:color="8B2020"/>
            </w:tcBorders>
            <w:shd w:val="clear" w:color="auto" w:fill="F5E0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5C9DC4" w14:textId="77777777" w:rsidR="00FC3BC5" w:rsidRDefault="00000000">
            <w:pPr>
              <w:spacing w:before="40" w:after="40"/>
            </w:pPr>
            <w:r>
              <w:rPr>
                <w:b/>
                <w:bCs/>
                <w:color w:val="8B2020"/>
                <w:sz w:val="21"/>
                <w:szCs w:val="21"/>
              </w:rPr>
              <w:t>Original clause:</w:t>
            </w:r>
          </w:p>
          <w:p w14:paraId="221D4D6F" w14:textId="77777777" w:rsidR="00FC3BC5" w:rsidRDefault="00000000">
            <w:pPr>
              <w:spacing w:before="40" w:after="40"/>
            </w:pPr>
            <w:r>
              <w:rPr>
                <w:color w:val="8B2020"/>
                <w:sz w:val="21"/>
                <w:szCs w:val="21"/>
              </w:rPr>
              <w:t>"The Vendor shall not be liable for any direct, indirect, incidental, special, exemplary, or consequential damages of any kind."</w:t>
            </w:r>
          </w:p>
        </w:tc>
      </w:tr>
    </w:tbl>
    <w:p w14:paraId="2F9365E5" w14:textId="77777777" w:rsidR="00FC3BC5" w:rsidRDefault="00FC3BC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BC5" w14:paraId="6E6082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E6B3C"/>
              <w:left w:val="single" w:sz="3" w:space="0" w:color="1E6B3C"/>
              <w:bottom w:val="single" w:sz="3" w:space="0" w:color="1E6B3C"/>
              <w:right w:val="single" w:sz="3" w:space="0" w:color="1E6B3C"/>
            </w:tcBorders>
            <w:shd w:val="clear" w:color="auto" w:fill="D6EF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B8BCA3" w14:textId="77777777" w:rsidR="00FC3BC5" w:rsidRDefault="00000000">
            <w:pPr>
              <w:spacing w:before="40" w:after="40"/>
            </w:pPr>
            <w:r>
              <w:rPr>
                <w:b/>
                <w:bCs/>
                <w:color w:val="1E6B3C"/>
                <w:sz w:val="21"/>
                <w:szCs w:val="21"/>
              </w:rPr>
              <w:t>AI-suggested rewrite:</w:t>
            </w:r>
          </w:p>
          <w:p w14:paraId="7E2986C3" w14:textId="77777777" w:rsidR="00FC3BC5" w:rsidRDefault="00000000">
            <w:pPr>
              <w:spacing w:before="40" w:after="40"/>
            </w:pPr>
            <w:r>
              <w:rPr>
                <w:color w:val="1E6B3C"/>
                <w:sz w:val="21"/>
                <w:szCs w:val="21"/>
              </w:rPr>
              <w:t xml:space="preserve">"The Vendor's total liability shall not exceed the fees paid in the preceding three months. Liability for gross negligence and </w:t>
            </w:r>
            <w:proofErr w:type="spellStart"/>
            <w:r>
              <w:rPr>
                <w:color w:val="1E6B3C"/>
                <w:sz w:val="21"/>
                <w:szCs w:val="21"/>
              </w:rPr>
              <w:t>willful</w:t>
            </w:r>
            <w:proofErr w:type="spellEnd"/>
            <w:r>
              <w:rPr>
                <w:color w:val="1E6B3C"/>
                <w:sz w:val="21"/>
                <w:szCs w:val="21"/>
              </w:rPr>
              <w:t xml:space="preserve"> misconduct is not limited."</w:t>
            </w:r>
          </w:p>
          <w:p w14:paraId="1A23E6F8" w14:textId="77777777" w:rsidR="00FC3BC5" w:rsidRDefault="00000000">
            <w:pPr>
              <w:spacing w:before="40" w:after="40"/>
            </w:pPr>
            <w:r>
              <w:rPr>
                <w:color w:val="666666"/>
                <w:sz w:val="21"/>
                <w:szCs w:val="21"/>
              </w:rPr>
              <w:t>Reason: The original clause provides unlimited protection even for negligence, which may be void under CPA 2019 S.47 for consumer contracts.</w:t>
            </w:r>
          </w:p>
        </w:tc>
      </w:tr>
    </w:tbl>
    <w:p w14:paraId="078C695D" w14:textId="77777777" w:rsidR="00FC3BC5" w:rsidRDefault="00FC3BC5">
      <w:pPr>
        <w:spacing w:before="80"/>
      </w:pPr>
    </w:p>
    <w:p w14:paraId="30B2DA8B" w14:textId="77777777" w:rsidR="00FC3BC5" w:rsidRDefault="00000000">
      <w:pPr>
        <w:pStyle w:val="Heading3"/>
      </w:pPr>
      <w:r>
        <w:t>Architecture</w:t>
      </w:r>
    </w:p>
    <w:p w14:paraId="5876E474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Instruction-tuned LLM prompted with: original clause + clause type + jurisdiction + risk reason + target balance level</w:t>
      </w:r>
    </w:p>
    <w:p w14:paraId="64272DCD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Balance level slider: Conservative (strongly protects user) / Balanced / Market-standard</w:t>
      </w:r>
    </w:p>
    <w:p w14:paraId="4E14EE62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lastRenderedPageBreak/>
        <w:t>Validation pass: the suggested rewrite is run through the classifier and risk scorer to verify the risk score dropped</w:t>
      </w:r>
    </w:p>
    <w:p w14:paraId="140A086F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Template library: 200+ pre-validated balanced clause templates per type, used as few-shot examples</w:t>
      </w:r>
    </w:p>
    <w:p w14:paraId="33CABCB0" w14:textId="77777777" w:rsidR="00FC3BC5" w:rsidRDefault="00000000">
      <w:r>
        <w:br w:type="page"/>
      </w:r>
    </w:p>
    <w:p w14:paraId="03B57958" w14:textId="77777777" w:rsidR="00FC3BC5" w:rsidRDefault="00000000">
      <w:pPr>
        <w:pStyle w:val="Heading1"/>
        <w:pBdr>
          <w:bottom w:val="single" w:sz="8" w:space="4" w:color="2E75B6"/>
        </w:pBdr>
      </w:pPr>
      <w:r>
        <w:lastRenderedPageBreak/>
        <w:t>5. Additional Research-Grade Enhancements</w:t>
      </w:r>
    </w:p>
    <w:p w14:paraId="63FCE16F" w14:textId="77777777" w:rsidR="00FC3BC5" w:rsidRDefault="00000000">
      <w:pPr>
        <w:spacing w:before="60" w:after="80"/>
        <w:jc w:val="both"/>
      </w:pPr>
      <w:r>
        <w:rPr>
          <w:color w:val="404040"/>
        </w:rPr>
        <w:t>Two further additions strengthen the ML research angle without significantly increasing scope.</w:t>
      </w:r>
    </w:p>
    <w:p w14:paraId="77614F90" w14:textId="77777777" w:rsidR="00FC3BC5" w:rsidRDefault="00FC3BC5">
      <w:pPr>
        <w:spacing w:before="80"/>
      </w:pPr>
    </w:p>
    <w:p w14:paraId="6B364B42" w14:textId="77777777" w:rsidR="00FC3BC5" w:rsidRDefault="00000000">
      <w:pPr>
        <w:pStyle w:val="Heading2"/>
      </w:pPr>
      <w:proofErr w:type="gramStart"/>
      <w:r>
        <w:t>5.1  Confidence</w:t>
      </w:r>
      <w:proofErr w:type="gramEnd"/>
      <w:r>
        <w:t xml:space="preserve"> Scoring &amp; Uncertainty Quantification</w:t>
      </w:r>
    </w:p>
    <w:p w14:paraId="1CF21E3C" w14:textId="77777777" w:rsidR="00FC3BC5" w:rsidRDefault="00000000">
      <w:pPr>
        <w:spacing w:before="60" w:after="80"/>
        <w:jc w:val="both"/>
      </w:pPr>
      <w:r>
        <w:rPr>
          <w:color w:val="404040"/>
        </w:rPr>
        <w:t>Every AI finding is accompanied by a confidence score (0–1). Low-confidence flags are visually distinguished and include a note recommending human review. This is implemented via temperature calibration and Monte Carlo dropout on the classifier model. In a legal domain, uncertainty quantification is not optional — it is a core trustworthiness feature.</w:t>
      </w:r>
    </w:p>
    <w:p w14:paraId="0F7EB5FF" w14:textId="77777777" w:rsidR="00FC3BC5" w:rsidRDefault="00FC3BC5">
      <w:pPr>
        <w:spacing w:before="80"/>
      </w:pPr>
    </w:p>
    <w:p w14:paraId="0B18B515" w14:textId="77777777" w:rsidR="00FC3BC5" w:rsidRDefault="00000000">
      <w:pPr>
        <w:pStyle w:val="Heading2"/>
      </w:pPr>
      <w:proofErr w:type="gramStart"/>
      <w:r>
        <w:t>5.2  Active</w:t>
      </w:r>
      <w:proofErr w:type="gramEnd"/>
      <w:r>
        <w:t xml:space="preserve"> Learning Feedback Loop</w:t>
      </w:r>
    </w:p>
    <w:p w14:paraId="4DE79802" w14:textId="77777777" w:rsidR="00FC3BC5" w:rsidRDefault="00000000">
      <w:pPr>
        <w:spacing w:before="60" w:after="80"/>
        <w:jc w:val="both"/>
      </w:pPr>
      <w:r>
        <w:rPr>
          <w:color w:val="404040"/>
        </w:rPr>
        <w:t>Users (or verified lawyers) can correct misclassified clauses and false-positive risk flags directly in the UI. These corrections are logged, reviewed, and periodically used to fine-tune the classifier. This creates a proper active learning pipeline: the model improves with use. The feedback loop and its effect on classifier accuracy over time is a publishable contribution.</w:t>
      </w:r>
    </w:p>
    <w:p w14:paraId="48BF531A" w14:textId="77777777" w:rsidR="00FC3BC5" w:rsidRDefault="00FC3BC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C3BC5" w14:paraId="08B26D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E622" w14:textId="77777777" w:rsidR="00FC3BC5" w:rsidRDefault="00000000">
            <w:r>
              <w:rPr>
                <w:b/>
                <w:bCs/>
                <w:color w:val="FFFFFF"/>
                <w:sz w:val="20"/>
                <w:szCs w:val="20"/>
              </w:rPr>
              <w:t>Enhancement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9073" w14:textId="77777777" w:rsidR="00FC3BC5" w:rsidRDefault="00000000">
            <w:r>
              <w:rPr>
                <w:b/>
                <w:bCs/>
                <w:color w:val="FFFFFF"/>
                <w:sz w:val="20"/>
                <w:szCs w:val="20"/>
              </w:rPr>
              <w:t>ML Technique</w:t>
            </w:r>
          </w:p>
        </w:tc>
      </w:tr>
      <w:tr w:rsidR="00FC3BC5" w14:paraId="61473C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229F" w14:textId="77777777" w:rsidR="00FC3BC5" w:rsidRDefault="00000000">
            <w:r>
              <w:rPr>
                <w:color w:val="404040"/>
                <w:sz w:val="20"/>
                <w:szCs w:val="20"/>
              </w:rPr>
              <w:t>Confidence scoring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0090" w14:textId="77777777" w:rsidR="00FC3BC5" w:rsidRDefault="00000000">
            <w:r>
              <w:rPr>
                <w:color w:val="404040"/>
                <w:sz w:val="20"/>
                <w:szCs w:val="20"/>
              </w:rPr>
              <w:t>Monte Carlo dropout + temperature calibration</w:t>
            </w:r>
          </w:p>
        </w:tc>
      </w:tr>
      <w:tr w:rsidR="00FC3BC5" w14:paraId="2B5364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5512" w14:textId="77777777" w:rsidR="00FC3BC5" w:rsidRDefault="00000000">
            <w:r>
              <w:rPr>
                <w:color w:val="404040"/>
                <w:sz w:val="20"/>
                <w:szCs w:val="20"/>
              </w:rPr>
              <w:t>Uncertainty display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3E8D" w14:textId="77777777" w:rsidR="00FC3BC5" w:rsidRDefault="00000000">
            <w:r>
              <w:rPr>
                <w:color w:val="404040"/>
                <w:sz w:val="20"/>
                <w:szCs w:val="20"/>
              </w:rPr>
              <w:t>Confidence intervals on per-clause risk scores</w:t>
            </w:r>
          </w:p>
        </w:tc>
      </w:tr>
      <w:tr w:rsidR="00FC3BC5" w14:paraId="2D24D4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855F" w14:textId="77777777" w:rsidR="00FC3BC5" w:rsidRDefault="00000000">
            <w:r>
              <w:rPr>
                <w:color w:val="404040"/>
                <w:sz w:val="20"/>
                <w:szCs w:val="20"/>
              </w:rPr>
              <w:t>Correction interface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57C4" w14:textId="77777777" w:rsidR="00FC3BC5" w:rsidRDefault="00000000">
            <w:r>
              <w:rPr>
                <w:color w:val="404040"/>
                <w:sz w:val="20"/>
                <w:szCs w:val="20"/>
              </w:rPr>
              <w:t>In-app lawyer annotation tool</w:t>
            </w:r>
          </w:p>
        </w:tc>
      </w:tr>
      <w:tr w:rsidR="00FC3BC5" w14:paraId="5083E8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1B47" w14:textId="77777777" w:rsidR="00FC3BC5" w:rsidRDefault="00000000">
            <w:r>
              <w:rPr>
                <w:color w:val="404040"/>
                <w:sz w:val="20"/>
                <w:szCs w:val="20"/>
              </w:rPr>
              <w:t>Active learning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662F" w14:textId="77777777" w:rsidR="00FC3BC5" w:rsidRDefault="00000000">
            <w:r>
              <w:rPr>
                <w:color w:val="404040"/>
                <w:sz w:val="20"/>
                <w:szCs w:val="20"/>
              </w:rPr>
              <w:t>Uncertainty sampling + disagreement-based selection</w:t>
            </w:r>
          </w:p>
        </w:tc>
      </w:tr>
      <w:tr w:rsidR="00FC3BC5" w14:paraId="5FA9ED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5EC8" w14:textId="77777777" w:rsidR="00FC3BC5" w:rsidRDefault="00000000">
            <w:r>
              <w:rPr>
                <w:color w:val="404040"/>
                <w:sz w:val="20"/>
                <w:szCs w:val="20"/>
              </w:rPr>
              <w:t>Fine-tuning pipeline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1FE8" w14:textId="77777777" w:rsidR="00FC3BC5" w:rsidRDefault="00000000">
            <w:proofErr w:type="spellStart"/>
            <w:r>
              <w:rPr>
                <w:color w:val="404040"/>
                <w:sz w:val="20"/>
                <w:szCs w:val="20"/>
              </w:rPr>
              <w:t>LoRA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fine-tuning on corrected examples (weekly batches)</w:t>
            </w:r>
          </w:p>
        </w:tc>
      </w:tr>
    </w:tbl>
    <w:p w14:paraId="1516DE07" w14:textId="77777777" w:rsidR="00FC3BC5" w:rsidRDefault="00FC3BC5">
      <w:pPr>
        <w:spacing w:before="80"/>
      </w:pPr>
    </w:p>
    <w:p w14:paraId="29506280" w14:textId="77777777" w:rsidR="00FC3BC5" w:rsidRDefault="00000000">
      <w:r>
        <w:br w:type="page"/>
      </w:r>
    </w:p>
    <w:p w14:paraId="0BDF8592" w14:textId="77777777" w:rsidR="00FC3BC5" w:rsidRDefault="00000000">
      <w:pPr>
        <w:pStyle w:val="Heading1"/>
        <w:pBdr>
          <w:bottom w:val="single" w:sz="8" w:space="4" w:color="2E75B6"/>
        </w:pBdr>
      </w:pPr>
      <w:r>
        <w:lastRenderedPageBreak/>
        <w:t>6. Complete Technology Stack</w:t>
      </w:r>
    </w:p>
    <w:p w14:paraId="1913E6F1" w14:textId="77777777" w:rsidR="00FC3BC5" w:rsidRDefault="00FC3BC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C3BC5" w14:paraId="7955CB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682B" w14:textId="77777777" w:rsidR="00FC3BC5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1170" w14:textId="77777777" w:rsidR="00FC3BC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Technologies</w:t>
            </w:r>
          </w:p>
        </w:tc>
      </w:tr>
      <w:tr w:rsidR="00FC3BC5" w14:paraId="5963B4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C779" w14:textId="77777777" w:rsidR="00FC3BC5" w:rsidRDefault="00000000">
            <w:r>
              <w:rPr>
                <w:color w:val="404040"/>
                <w:sz w:val="20"/>
                <w:szCs w:val="20"/>
              </w:rPr>
              <w:t>Frontend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5795" w14:textId="77777777" w:rsidR="00FC3BC5" w:rsidRDefault="00000000">
            <w:r>
              <w:rPr>
                <w:color w:val="404040"/>
                <w:sz w:val="20"/>
                <w:szCs w:val="20"/>
              </w:rPr>
              <w:t>React.js, Tailwind CSS, React-PDF, Recharts</w:t>
            </w:r>
          </w:p>
        </w:tc>
      </w:tr>
      <w:tr w:rsidR="00FC3BC5" w14:paraId="5AA5F2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466C" w14:textId="77777777" w:rsidR="00FC3BC5" w:rsidRDefault="00000000">
            <w:r>
              <w:rPr>
                <w:color w:val="404040"/>
                <w:sz w:val="20"/>
                <w:szCs w:val="20"/>
              </w:rPr>
              <w:t>Backend API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94E6" w14:textId="77777777" w:rsidR="00FC3BC5" w:rsidRDefault="00000000">
            <w:r>
              <w:rPr>
                <w:color w:val="404040"/>
                <w:sz w:val="20"/>
                <w:szCs w:val="20"/>
              </w:rPr>
              <w:t>Node.js, Express.js, JWT auth, Multer (file upload)</w:t>
            </w:r>
          </w:p>
        </w:tc>
      </w:tr>
      <w:tr w:rsidR="00FC3BC5" w14:paraId="28F9FF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B247" w14:textId="77777777" w:rsidR="00FC3BC5" w:rsidRDefault="00000000">
            <w:r>
              <w:rPr>
                <w:color w:val="404040"/>
                <w:sz w:val="20"/>
                <w:szCs w:val="20"/>
              </w:rPr>
              <w:t>NLP / ML Service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17AC" w14:textId="77777777" w:rsidR="00FC3BC5" w:rsidRDefault="00000000">
            <w:r>
              <w:rPr>
                <w:color w:val="404040"/>
                <w:sz w:val="20"/>
                <w:szCs w:val="20"/>
              </w:rPr>
              <w:t xml:space="preserve">Python, </w:t>
            </w:r>
            <w:proofErr w:type="spellStart"/>
            <w:r>
              <w:rPr>
                <w:color w:val="404040"/>
                <w:sz w:val="20"/>
                <w:szCs w:val="20"/>
              </w:rPr>
              <w:t>FastAPI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spaCy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HuggingFace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Transformers, </w:t>
            </w:r>
            <w:proofErr w:type="spellStart"/>
            <w:r>
              <w:rPr>
                <w:color w:val="404040"/>
                <w:sz w:val="20"/>
                <w:szCs w:val="20"/>
              </w:rPr>
              <w:t>LangChain</w:t>
            </w:r>
            <w:proofErr w:type="spellEnd"/>
          </w:p>
        </w:tc>
      </w:tr>
      <w:tr w:rsidR="00FC3BC5" w14:paraId="1DB8A6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2A5C" w14:textId="77777777" w:rsidR="00FC3BC5" w:rsidRDefault="00000000">
            <w:r>
              <w:rPr>
                <w:color w:val="404040"/>
                <w:sz w:val="20"/>
                <w:szCs w:val="20"/>
              </w:rPr>
              <w:t>LLM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D693" w14:textId="77777777" w:rsidR="00FC3BC5" w:rsidRDefault="00000000">
            <w:r>
              <w:rPr>
                <w:color w:val="404040"/>
                <w:sz w:val="20"/>
                <w:szCs w:val="20"/>
              </w:rPr>
              <w:t>legal-BERT (fine-tuned) + GPT-3.5-turbo via API (fallback / generation)</w:t>
            </w:r>
          </w:p>
        </w:tc>
      </w:tr>
      <w:tr w:rsidR="00FC3BC5" w14:paraId="089C8B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F2E9" w14:textId="77777777" w:rsidR="00FC3BC5" w:rsidRDefault="00000000">
            <w:r>
              <w:rPr>
                <w:color w:val="404040"/>
                <w:sz w:val="20"/>
                <w:szCs w:val="20"/>
              </w:rPr>
              <w:t>Graph engine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A62A" w14:textId="77777777" w:rsidR="00FC3BC5" w:rsidRDefault="00000000">
            <w:proofErr w:type="spellStart"/>
            <w:r>
              <w:rPr>
                <w:color w:val="404040"/>
                <w:sz w:val="20"/>
                <w:szCs w:val="20"/>
              </w:rPr>
              <w:t>NetworkX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(Python) for dependency graph and contradiction detection</w:t>
            </w:r>
          </w:p>
        </w:tc>
      </w:tr>
      <w:tr w:rsidR="00FC3BC5" w14:paraId="642644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02E5E" w14:textId="77777777" w:rsidR="00FC3BC5" w:rsidRDefault="00000000">
            <w:r>
              <w:rPr>
                <w:color w:val="404040"/>
                <w:sz w:val="20"/>
                <w:szCs w:val="20"/>
              </w:rPr>
              <w:t>Anomaly detection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BD84" w14:textId="77777777" w:rsidR="00FC3BC5" w:rsidRDefault="00000000">
            <w:r>
              <w:rPr>
                <w:color w:val="404040"/>
                <w:sz w:val="20"/>
                <w:szCs w:val="20"/>
              </w:rPr>
              <w:t>scikit-learn Isolation Forest, UMAP for embedding visualisation</w:t>
            </w:r>
          </w:p>
        </w:tc>
      </w:tr>
      <w:tr w:rsidR="00FC3BC5" w14:paraId="35D817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6B0F" w14:textId="77777777" w:rsidR="00FC3BC5" w:rsidRDefault="00000000">
            <w:r>
              <w:rPr>
                <w:color w:val="404040"/>
                <w:sz w:val="20"/>
                <w:szCs w:val="20"/>
              </w:rPr>
              <w:t>Vector DB / RAG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EB1A" w14:textId="77777777" w:rsidR="00FC3BC5" w:rsidRDefault="00000000">
            <w:r>
              <w:rPr>
                <w:color w:val="404040"/>
                <w:sz w:val="20"/>
                <w:szCs w:val="20"/>
              </w:rPr>
              <w:t xml:space="preserve">Pinecone or </w:t>
            </w:r>
            <w:proofErr w:type="spellStart"/>
            <w:r>
              <w:rPr>
                <w:color w:val="404040"/>
                <w:sz w:val="20"/>
                <w:szCs w:val="20"/>
              </w:rPr>
              <w:t>Weaviate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Sentence-BERT embeddings</w:t>
            </w:r>
          </w:p>
        </w:tc>
      </w:tr>
      <w:tr w:rsidR="00FC3BC5" w14:paraId="6A80B8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5438" w14:textId="77777777" w:rsidR="00FC3BC5" w:rsidRDefault="00000000">
            <w:r>
              <w:rPr>
                <w:color w:val="404040"/>
                <w:sz w:val="20"/>
                <w:szCs w:val="20"/>
              </w:rPr>
              <w:t>Primary DB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2C15C" w14:textId="77777777" w:rsidR="00FC3BC5" w:rsidRDefault="00000000">
            <w:r>
              <w:rPr>
                <w:color w:val="404040"/>
                <w:sz w:val="20"/>
                <w:szCs w:val="20"/>
              </w:rPr>
              <w:t>MongoDB Atlas — users, contracts, analysis results</w:t>
            </w:r>
          </w:p>
        </w:tc>
      </w:tr>
      <w:tr w:rsidR="00FC3BC5" w14:paraId="37EC7F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29FA" w14:textId="77777777" w:rsidR="00FC3BC5" w:rsidRDefault="00000000">
            <w:r>
              <w:rPr>
                <w:color w:val="404040"/>
                <w:sz w:val="20"/>
                <w:szCs w:val="20"/>
              </w:rPr>
              <w:t>Cloud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4C4A" w14:textId="77777777" w:rsidR="00FC3BC5" w:rsidRDefault="00000000">
            <w:r>
              <w:rPr>
                <w:color w:val="404040"/>
                <w:sz w:val="20"/>
                <w:szCs w:val="20"/>
              </w:rPr>
              <w:t>AWS (S3, SageMaker, Lambda) or GCP (Cloud Storage, Vertex AI)</w:t>
            </w:r>
          </w:p>
        </w:tc>
      </w:tr>
      <w:tr w:rsidR="00FC3BC5" w14:paraId="08AA2E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5E8D" w14:textId="77777777" w:rsidR="00FC3BC5" w:rsidRDefault="00000000">
            <w:r>
              <w:rPr>
                <w:color w:val="404040"/>
                <w:sz w:val="20"/>
                <w:szCs w:val="20"/>
              </w:rPr>
              <w:t>OCR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ED23" w14:textId="77777777" w:rsidR="00FC3BC5" w:rsidRDefault="00000000">
            <w:r>
              <w:rPr>
                <w:color w:val="404040"/>
                <w:sz w:val="20"/>
                <w:szCs w:val="20"/>
              </w:rPr>
              <w:t xml:space="preserve">Tesseract (open-source) + AWS </w:t>
            </w:r>
            <w:proofErr w:type="spellStart"/>
            <w:r>
              <w:rPr>
                <w:color w:val="404040"/>
                <w:sz w:val="20"/>
                <w:szCs w:val="20"/>
              </w:rPr>
              <w:t>Textract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(for complex scans)</w:t>
            </w:r>
          </w:p>
        </w:tc>
      </w:tr>
      <w:tr w:rsidR="00FC3BC5" w14:paraId="608ABA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AC36" w14:textId="77777777" w:rsidR="00FC3BC5" w:rsidRDefault="00000000">
            <w:r>
              <w:rPr>
                <w:color w:val="404040"/>
                <w:sz w:val="20"/>
                <w:szCs w:val="20"/>
              </w:rPr>
              <w:t>Diff engine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4465" w14:textId="77777777" w:rsidR="00FC3BC5" w:rsidRDefault="00000000">
            <w:r>
              <w:rPr>
                <w:color w:val="404040"/>
                <w:sz w:val="20"/>
                <w:szCs w:val="20"/>
              </w:rPr>
              <w:t>diff-match-patch + cosine similarity (semantic clause matching)</w:t>
            </w:r>
          </w:p>
        </w:tc>
      </w:tr>
      <w:tr w:rsidR="00FC3BC5" w14:paraId="15C0B8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32A7" w14:textId="77777777" w:rsidR="00FC3BC5" w:rsidRDefault="00000000">
            <w:r>
              <w:rPr>
                <w:color w:val="404040"/>
                <w:sz w:val="20"/>
                <w:szCs w:val="20"/>
              </w:rPr>
              <w:t>DevOps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17C6" w14:textId="77777777" w:rsidR="00FC3BC5" w:rsidRDefault="00000000">
            <w:r>
              <w:rPr>
                <w:color w:val="404040"/>
                <w:sz w:val="20"/>
                <w:szCs w:val="20"/>
              </w:rPr>
              <w:t xml:space="preserve">Docker, GitHub Actions CI/CD, </w:t>
            </w:r>
            <w:proofErr w:type="spellStart"/>
            <w:r>
              <w:rPr>
                <w:color w:val="404040"/>
                <w:sz w:val="20"/>
                <w:szCs w:val="20"/>
              </w:rPr>
              <w:t>Vercel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(frontend), EC2 (backend)</w:t>
            </w:r>
          </w:p>
        </w:tc>
      </w:tr>
    </w:tbl>
    <w:p w14:paraId="1D5FFD98" w14:textId="77777777" w:rsidR="00FC3BC5" w:rsidRDefault="00FC3BC5">
      <w:pPr>
        <w:spacing w:before="80"/>
      </w:pPr>
    </w:p>
    <w:p w14:paraId="06907408" w14:textId="77777777" w:rsidR="00FC3BC5" w:rsidRDefault="00000000">
      <w:r>
        <w:br w:type="page"/>
      </w:r>
    </w:p>
    <w:p w14:paraId="6EA63C18" w14:textId="08723D0A" w:rsidR="00FC3BC5" w:rsidRDefault="002D682C">
      <w:pPr>
        <w:pStyle w:val="Heading1"/>
        <w:pBdr>
          <w:bottom w:val="single" w:sz="8" w:space="4" w:color="2E75B6"/>
        </w:pBdr>
      </w:pPr>
      <w:r>
        <w:lastRenderedPageBreak/>
        <w:t>7</w:t>
      </w:r>
      <w:r w:rsidR="00000000">
        <w:t>. Legal Knowledge Base — Contents</w:t>
      </w:r>
    </w:p>
    <w:p w14:paraId="7A5C540F" w14:textId="77777777" w:rsidR="00FC3BC5" w:rsidRDefault="00000000">
      <w:pPr>
        <w:spacing w:before="60" w:after="80"/>
        <w:jc w:val="both"/>
      </w:pPr>
      <w:r>
        <w:rPr>
          <w:color w:val="404040"/>
        </w:rPr>
        <w:t>The RAG knowledge base is a first-class component of the system. Its quality directly determines the quality of legal citations in the output. It should contain the following.</w:t>
      </w:r>
    </w:p>
    <w:p w14:paraId="4311C0A8" w14:textId="77777777" w:rsidR="00FC3BC5" w:rsidRDefault="00FC3BC5">
      <w:pPr>
        <w:spacing w:before="80"/>
      </w:pPr>
    </w:p>
    <w:p w14:paraId="1B18B497" w14:textId="07CB413C" w:rsidR="00FC3BC5" w:rsidRDefault="002D682C">
      <w:pPr>
        <w:pStyle w:val="Heading2"/>
      </w:pPr>
      <w:proofErr w:type="gramStart"/>
      <w:r>
        <w:t>7</w:t>
      </w:r>
      <w:r w:rsidR="00000000">
        <w:t>.1  Statute</w:t>
      </w:r>
      <w:proofErr w:type="gramEnd"/>
      <w:r w:rsidR="00000000">
        <w:t xml:space="preserve"> Corpus</w:t>
      </w:r>
    </w:p>
    <w:p w14:paraId="1DD4CA3E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Indian Penal Code (IPC) — relevant contract-law sections</w:t>
      </w:r>
    </w:p>
    <w:p w14:paraId="075F67A5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Consumer Protection Act, 2019 — unfair contract terms, Section 47</w:t>
      </w:r>
    </w:p>
    <w:p w14:paraId="7217E47A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Indian Contract Act, 1872 — void agreements, consideration, coercion</w:t>
      </w:r>
    </w:p>
    <w:p w14:paraId="19A51DB9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Information Technology Act, 2000 — data protection, electronic contracts</w:t>
      </w:r>
    </w:p>
    <w:p w14:paraId="6E72105B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Arbitration and Conciliation Act, 1996 — valid arbitration clauses</w:t>
      </w:r>
    </w:p>
    <w:p w14:paraId="28EA5E35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Specific Relief Act, 1963 — enforceability of specific performance</w:t>
      </w:r>
    </w:p>
    <w:p w14:paraId="422CE781" w14:textId="77777777" w:rsidR="00FC3BC5" w:rsidRDefault="00FC3BC5">
      <w:pPr>
        <w:spacing w:before="80"/>
      </w:pPr>
    </w:p>
    <w:p w14:paraId="4FBA07F2" w14:textId="55F44F0F" w:rsidR="00FC3BC5" w:rsidRDefault="002D682C">
      <w:pPr>
        <w:pStyle w:val="Heading2"/>
      </w:pPr>
      <w:proofErr w:type="gramStart"/>
      <w:r>
        <w:t>7</w:t>
      </w:r>
      <w:r w:rsidR="00000000">
        <w:t>.2  Contract</w:t>
      </w:r>
      <w:proofErr w:type="gramEnd"/>
      <w:r w:rsidR="00000000">
        <w:t xml:space="preserve"> Template Library</w:t>
      </w:r>
    </w:p>
    <w:p w14:paraId="2ECF9EB7" w14:textId="77777777" w:rsidR="00FC3BC5" w:rsidRDefault="00000000">
      <w:pPr>
        <w:spacing w:before="60" w:after="80"/>
        <w:jc w:val="both"/>
      </w:pPr>
      <w:r>
        <w:rPr>
          <w:color w:val="404040"/>
        </w:rPr>
        <w:t>500+ annotated contract templates across 8 types, each pre-tagged with standard clauses, optional clauses, and jurisdiction-specific required clauses.</w:t>
      </w:r>
    </w:p>
    <w:p w14:paraId="6E08971D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Non-Disclosure Agreements (NDA)</w:t>
      </w:r>
    </w:p>
    <w:p w14:paraId="5A9A1C0F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Software-as-a-Service (SaaS) agreements</w:t>
      </w:r>
    </w:p>
    <w:p w14:paraId="65335446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Employment contracts</w:t>
      </w:r>
    </w:p>
    <w:p w14:paraId="7D34DFB0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Freelancer / service agreements</w:t>
      </w:r>
    </w:p>
    <w:p w14:paraId="7076501B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Vendor / supply agreements</w:t>
      </w:r>
    </w:p>
    <w:p w14:paraId="05EC0EAD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Lease / rental agreements</w:t>
      </w:r>
    </w:p>
    <w:p w14:paraId="4BFBC7DB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Co-founder agreements</w:t>
      </w:r>
    </w:p>
    <w:p w14:paraId="152F0191" w14:textId="77777777" w:rsidR="00FC3B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Investment term sheets</w:t>
      </w:r>
    </w:p>
    <w:p w14:paraId="475BC575" w14:textId="77777777" w:rsidR="00FC3BC5" w:rsidRDefault="00FC3BC5">
      <w:pPr>
        <w:spacing w:before="80"/>
      </w:pPr>
    </w:p>
    <w:p w14:paraId="49D6ED4C" w14:textId="73263638" w:rsidR="00FC3BC5" w:rsidRDefault="00FC3BC5" w:rsidP="002D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BC5" w14:paraId="6F5F0D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E8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5A679B" w14:textId="77777777" w:rsidR="00FC3BC5" w:rsidRDefault="00000000">
            <w:pPr>
              <w:spacing w:before="40" w:after="40"/>
            </w:pPr>
            <w:r>
              <w:rPr>
                <w:b/>
                <w:bCs/>
                <w:color w:val="1A3C6B"/>
                <w:sz w:val="21"/>
                <w:szCs w:val="21"/>
              </w:rPr>
              <w:t>Summary</w:t>
            </w:r>
          </w:p>
          <w:p w14:paraId="08458DD6" w14:textId="77777777" w:rsidR="00FC3BC5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This project demonstrates end-to-end ML engineering, domain-specific NLP, RAG system design, and full-stack product development — all applied to a real, under-served market. It is strong enough for a research paper submission and compelling enough for any product-focused ML or SDE internship interview.</w:t>
            </w:r>
          </w:p>
        </w:tc>
      </w:tr>
    </w:tbl>
    <w:p w14:paraId="2C878248" w14:textId="77777777" w:rsidR="00D87D5F" w:rsidRDefault="00D87D5F"/>
    <w:sectPr w:rsidR="00D87D5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FE93C" w14:textId="77777777" w:rsidR="00D87D5F" w:rsidRDefault="00D87D5F">
      <w:r>
        <w:separator/>
      </w:r>
    </w:p>
  </w:endnote>
  <w:endnote w:type="continuationSeparator" w:id="0">
    <w:p w14:paraId="68F9C98A" w14:textId="77777777" w:rsidR="00D87D5F" w:rsidRDefault="00D87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2EB7B" w14:textId="77777777" w:rsidR="00FC3BC5" w:rsidRDefault="00000000">
    <w:pPr>
      <w:pBdr>
        <w:top w:val="single" w:sz="4" w:space="4" w:color="CCCCCC"/>
      </w:pBdr>
      <w:spacing w:before="200"/>
      <w:jc w:val="center"/>
    </w:pPr>
    <w:r>
      <w:rPr>
        <w:color w:val="666666"/>
        <w:sz w:val="18"/>
        <w:szCs w:val="18"/>
      </w:rPr>
      <w:t xml:space="preserve">Project </w:t>
    </w:r>
    <w:proofErr w:type="gramStart"/>
    <w:r>
      <w:rPr>
        <w:color w:val="666666"/>
        <w:sz w:val="18"/>
        <w:szCs w:val="18"/>
      </w:rPr>
      <w:t>Document  |</w:t>
    </w:r>
    <w:proofErr w:type="gramEnd"/>
    <w:r>
      <w:rPr>
        <w:color w:val="666666"/>
        <w:sz w:val="18"/>
        <w:szCs w:val="18"/>
      </w:rPr>
      <w:t xml:space="preserve">  </w:t>
    </w:r>
    <w:proofErr w:type="gramStart"/>
    <w:r>
      <w:rPr>
        <w:color w:val="666666"/>
        <w:sz w:val="18"/>
        <w:szCs w:val="18"/>
      </w:rPr>
      <w:t>Confidential  |</w:t>
    </w:r>
    <w:proofErr w:type="gramEnd"/>
    <w:r>
      <w:rPr>
        <w:color w:val="666666"/>
        <w:sz w:val="18"/>
        <w:szCs w:val="18"/>
      </w:rPr>
      <w:t xml:space="preserve">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D682C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FDCB2" w14:textId="77777777" w:rsidR="00D87D5F" w:rsidRDefault="00D87D5F">
      <w:r>
        <w:separator/>
      </w:r>
    </w:p>
  </w:footnote>
  <w:footnote w:type="continuationSeparator" w:id="0">
    <w:p w14:paraId="541A3CB1" w14:textId="77777777" w:rsidR="00D87D5F" w:rsidRDefault="00D87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96902" w14:textId="77777777" w:rsidR="00FC3BC5" w:rsidRDefault="00000000">
    <w:pPr>
      <w:pBdr>
        <w:bottom w:val="single" w:sz="4" w:space="4" w:color="CCCCCC"/>
      </w:pBdr>
      <w:spacing w:after="200"/>
    </w:pPr>
    <w:r>
      <w:rPr>
        <w:i/>
        <w:iCs/>
        <w:color w:val="666666"/>
        <w:sz w:val="18"/>
        <w:szCs w:val="18"/>
      </w:rPr>
      <w:t>AI Paralegal — Legal Document Contradiction &amp; Risk Detector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4DB"/>
    <w:multiLevelType w:val="hybridMultilevel"/>
    <w:tmpl w:val="D756A2B0"/>
    <w:lvl w:ilvl="0" w:tplc="DFBA7EB6">
      <w:start w:val="1"/>
      <w:numFmt w:val="bullet"/>
      <w:lvlText w:val="•"/>
      <w:lvlJc w:val="left"/>
      <w:pPr>
        <w:ind w:left="720" w:hanging="360"/>
      </w:pPr>
    </w:lvl>
    <w:lvl w:ilvl="1" w:tplc="8E0A89B6">
      <w:numFmt w:val="decimal"/>
      <w:lvlText w:val=""/>
      <w:lvlJc w:val="left"/>
    </w:lvl>
    <w:lvl w:ilvl="2" w:tplc="AF3AE8D0">
      <w:numFmt w:val="decimal"/>
      <w:lvlText w:val=""/>
      <w:lvlJc w:val="left"/>
    </w:lvl>
    <w:lvl w:ilvl="3" w:tplc="00A63BA4">
      <w:numFmt w:val="decimal"/>
      <w:lvlText w:val=""/>
      <w:lvlJc w:val="left"/>
    </w:lvl>
    <w:lvl w:ilvl="4" w:tplc="88BE4E36">
      <w:numFmt w:val="decimal"/>
      <w:lvlText w:val=""/>
      <w:lvlJc w:val="left"/>
    </w:lvl>
    <w:lvl w:ilvl="5" w:tplc="F4A297D4">
      <w:numFmt w:val="decimal"/>
      <w:lvlText w:val=""/>
      <w:lvlJc w:val="left"/>
    </w:lvl>
    <w:lvl w:ilvl="6" w:tplc="30A8EC92">
      <w:numFmt w:val="decimal"/>
      <w:lvlText w:val=""/>
      <w:lvlJc w:val="left"/>
    </w:lvl>
    <w:lvl w:ilvl="7" w:tplc="44BEA3AE">
      <w:numFmt w:val="decimal"/>
      <w:lvlText w:val=""/>
      <w:lvlJc w:val="left"/>
    </w:lvl>
    <w:lvl w:ilvl="8" w:tplc="DD5ED800">
      <w:numFmt w:val="decimal"/>
      <w:lvlText w:val=""/>
      <w:lvlJc w:val="left"/>
    </w:lvl>
  </w:abstractNum>
  <w:abstractNum w:abstractNumId="1" w15:restartNumberingAfterBreak="0">
    <w:nsid w:val="356A609F"/>
    <w:multiLevelType w:val="hybridMultilevel"/>
    <w:tmpl w:val="0694AA9E"/>
    <w:lvl w:ilvl="0" w:tplc="11AA1498">
      <w:start w:val="1"/>
      <w:numFmt w:val="decimal"/>
      <w:lvlText w:val="%1."/>
      <w:lvlJc w:val="left"/>
      <w:pPr>
        <w:ind w:left="720" w:hanging="360"/>
      </w:pPr>
    </w:lvl>
    <w:lvl w:ilvl="1" w:tplc="4E440560">
      <w:numFmt w:val="decimal"/>
      <w:lvlText w:val=""/>
      <w:lvlJc w:val="left"/>
    </w:lvl>
    <w:lvl w:ilvl="2" w:tplc="B728E7B8">
      <w:numFmt w:val="decimal"/>
      <w:lvlText w:val=""/>
      <w:lvlJc w:val="left"/>
    </w:lvl>
    <w:lvl w:ilvl="3" w:tplc="0028569C">
      <w:numFmt w:val="decimal"/>
      <w:lvlText w:val=""/>
      <w:lvlJc w:val="left"/>
    </w:lvl>
    <w:lvl w:ilvl="4" w:tplc="1908B586">
      <w:numFmt w:val="decimal"/>
      <w:lvlText w:val=""/>
      <w:lvlJc w:val="left"/>
    </w:lvl>
    <w:lvl w:ilvl="5" w:tplc="5A1EAE2E">
      <w:numFmt w:val="decimal"/>
      <w:lvlText w:val=""/>
      <w:lvlJc w:val="left"/>
    </w:lvl>
    <w:lvl w:ilvl="6" w:tplc="A3C8AEDE">
      <w:numFmt w:val="decimal"/>
      <w:lvlText w:val=""/>
      <w:lvlJc w:val="left"/>
    </w:lvl>
    <w:lvl w:ilvl="7" w:tplc="126659DC">
      <w:numFmt w:val="decimal"/>
      <w:lvlText w:val=""/>
      <w:lvlJc w:val="left"/>
    </w:lvl>
    <w:lvl w:ilvl="8" w:tplc="B940579C">
      <w:numFmt w:val="decimal"/>
      <w:lvlText w:val=""/>
      <w:lvlJc w:val="left"/>
    </w:lvl>
  </w:abstractNum>
  <w:abstractNum w:abstractNumId="2" w15:restartNumberingAfterBreak="0">
    <w:nsid w:val="378350AB"/>
    <w:multiLevelType w:val="hybridMultilevel"/>
    <w:tmpl w:val="6B480CA8"/>
    <w:lvl w:ilvl="0" w:tplc="095A0F8A">
      <w:start w:val="1"/>
      <w:numFmt w:val="bullet"/>
      <w:lvlText w:val="●"/>
      <w:lvlJc w:val="left"/>
      <w:pPr>
        <w:ind w:left="720" w:hanging="360"/>
      </w:pPr>
    </w:lvl>
    <w:lvl w:ilvl="1" w:tplc="73DE6B7A">
      <w:start w:val="1"/>
      <w:numFmt w:val="bullet"/>
      <w:lvlText w:val="○"/>
      <w:lvlJc w:val="left"/>
      <w:pPr>
        <w:ind w:left="1440" w:hanging="360"/>
      </w:pPr>
    </w:lvl>
    <w:lvl w:ilvl="2" w:tplc="A290FBFA">
      <w:start w:val="1"/>
      <w:numFmt w:val="bullet"/>
      <w:lvlText w:val="■"/>
      <w:lvlJc w:val="left"/>
      <w:pPr>
        <w:ind w:left="2160" w:hanging="360"/>
      </w:pPr>
    </w:lvl>
    <w:lvl w:ilvl="3" w:tplc="424CCBA8">
      <w:start w:val="1"/>
      <w:numFmt w:val="bullet"/>
      <w:lvlText w:val="●"/>
      <w:lvlJc w:val="left"/>
      <w:pPr>
        <w:ind w:left="2880" w:hanging="360"/>
      </w:pPr>
    </w:lvl>
    <w:lvl w:ilvl="4" w:tplc="8E724712">
      <w:start w:val="1"/>
      <w:numFmt w:val="bullet"/>
      <w:lvlText w:val="○"/>
      <w:lvlJc w:val="left"/>
      <w:pPr>
        <w:ind w:left="3600" w:hanging="360"/>
      </w:pPr>
    </w:lvl>
    <w:lvl w:ilvl="5" w:tplc="ED7EBEAA">
      <w:start w:val="1"/>
      <w:numFmt w:val="bullet"/>
      <w:lvlText w:val="■"/>
      <w:lvlJc w:val="left"/>
      <w:pPr>
        <w:ind w:left="4320" w:hanging="360"/>
      </w:pPr>
    </w:lvl>
    <w:lvl w:ilvl="6" w:tplc="F372103A">
      <w:start w:val="1"/>
      <w:numFmt w:val="bullet"/>
      <w:lvlText w:val="●"/>
      <w:lvlJc w:val="left"/>
      <w:pPr>
        <w:ind w:left="5040" w:hanging="360"/>
      </w:pPr>
    </w:lvl>
    <w:lvl w:ilvl="7" w:tplc="F1C269A0">
      <w:start w:val="1"/>
      <w:numFmt w:val="bullet"/>
      <w:lvlText w:val="●"/>
      <w:lvlJc w:val="left"/>
      <w:pPr>
        <w:ind w:left="5760" w:hanging="360"/>
      </w:pPr>
    </w:lvl>
    <w:lvl w:ilvl="8" w:tplc="7EECB510">
      <w:start w:val="1"/>
      <w:numFmt w:val="bullet"/>
      <w:lvlText w:val="●"/>
      <w:lvlJc w:val="left"/>
      <w:pPr>
        <w:ind w:left="6480" w:hanging="360"/>
      </w:pPr>
    </w:lvl>
  </w:abstractNum>
  <w:num w:numId="1" w16cid:durableId="2073768013">
    <w:abstractNumId w:val="2"/>
    <w:lvlOverride w:ilvl="0">
      <w:startOverride w:val="1"/>
    </w:lvlOverride>
  </w:num>
  <w:num w:numId="2" w16cid:durableId="1877170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BC5"/>
    <w:rsid w:val="000C7197"/>
    <w:rsid w:val="002D682C"/>
    <w:rsid w:val="00D87D5F"/>
    <w:rsid w:val="00FC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A738B"/>
  <w15:docId w15:val="{FA205A12-51AE-4FF6-82DA-835CD9AEE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3C6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2294</Words>
  <Characters>13077</Characters>
  <Application>Microsoft Office Word</Application>
  <DocSecurity>0</DocSecurity>
  <Lines>108</Lines>
  <Paragraphs>30</Paragraphs>
  <ScaleCrop>false</ScaleCrop>
  <Company/>
  <LinksUpToDate>false</LinksUpToDate>
  <CharactersWithSpaces>15341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Ritesh Gorule</cp:lastModifiedBy>
  <cp:revision>2</cp:revision>
  <cp:lastPrinted>2026-06-05T07:19:00Z</cp:lastPrinted>
  <dcterms:created xsi:type="dcterms:W3CDTF">2026-06-05T06:44:00Z</dcterms:created>
  <dcterms:modified xsi:type="dcterms:W3CDTF">2026-06-05T07:19:00Z</dcterms:modified>
</cp:coreProperties>
</file>