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3"/>
        <w:gridCol w:w="4523"/>
      </w:tblGrid>
      <w:tr w:rsidR="009E305B" w:rsidRPr="000D3AB8" w14:paraId="6B47E463" w14:textId="77777777" w:rsidTr="00BD250C">
        <w:tc>
          <w:tcPr>
            <w:tcW w:w="4675" w:type="dxa"/>
          </w:tcPr>
          <w:p w14:paraId="23D25BEB" w14:textId="77777777" w:rsidR="009E305B" w:rsidRPr="000D3AB8" w:rsidRDefault="009E305B" w:rsidP="00BD250C">
            <w:pPr>
              <w:widowControl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3A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581CFDF7" w14:textId="0567A529" w:rsidR="009E305B" w:rsidRPr="000D3AB8" w:rsidRDefault="00083073" w:rsidP="00BD250C">
            <w:pPr>
              <w:widowControl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Siddhant Evre</w:t>
            </w:r>
          </w:p>
        </w:tc>
      </w:tr>
      <w:tr w:rsidR="009E305B" w:rsidRPr="000D3AB8" w14:paraId="24B0DD28" w14:textId="77777777" w:rsidTr="00BD250C">
        <w:tc>
          <w:tcPr>
            <w:tcW w:w="4675" w:type="dxa"/>
          </w:tcPr>
          <w:p w14:paraId="4011AD3D" w14:textId="77777777" w:rsidR="009E305B" w:rsidRPr="000D3AB8" w:rsidRDefault="009E305B" w:rsidP="00BD250C">
            <w:pPr>
              <w:widowControl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3A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UID</w:t>
            </w:r>
          </w:p>
        </w:tc>
        <w:tc>
          <w:tcPr>
            <w:tcW w:w="4675" w:type="dxa"/>
          </w:tcPr>
          <w:p w14:paraId="012FDFFF" w14:textId="1FDB8EFD" w:rsidR="009E305B" w:rsidRPr="000D3AB8" w:rsidRDefault="009E305B" w:rsidP="00BD250C">
            <w:pPr>
              <w:widowControl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3A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20191200</w:t>
            </w:r>
            <w:r w:rsidR="0008307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21</w:t>
            </w:r>
          </w:p>
        </w:tc>
      </w:tr>
      <w:tr w:rsidR="009E305B" w:rsidRPr="000D3AB8" w14:paraId="55020620" w14:textId="77777777" w:rsidTr="00BD250C">
        <w:tc>
          <w:tcPr>
            <w:tcW w:w="4675" w:type="dxa"/>
          </w:tcPr>
          <w:p w14:paraId="3020FEC2" w14:textId="77777777" w:rsidR="009E305B" w:rsidRPr="000D3AB8" w:rsidRDefault="009E305B" w:rsidP="00BD250C">
            <w:pPr>
              <w:widowControl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3A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Class</w:t>
            </w:r>
          </w:p>
        </w:tc>
        <w:tc>
          <w:tcPr>
            <w:tcW w:w="4675" w:type="dxa"/>
          </w:tcPr>
          <w:p w14:paraId="7CDA126E" w14:textId="77777777" w:rsidR="009E305B" w:rsidRPr="000D3AB8" w:rsidRDefault="009E305B" w:rsidP="00BD250C">
            <w:pPr>
              <w:widowControl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3A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 EXTC</w:t>
            </w:r>
          </w:p>
        </w:tc>
      </w:tr>
      <w:tr w:rsidR="009E305B" w:rsidRPr="000D3AB8" w14:paraId="0469A129" w14:textId="77777777" w:rsidTr="00BD250C">
        <w:tc>
          <w:tcPr>
            <w:tcW w:w="4675" w:type="dxa"/>
          </w:tcPr>
          <w:p w14:paraId="49B1DB1B" w14:textId="77777777" w:rsidR="009E305B" w:rsidRPr="000D3AB8" w:rsidRDefault="009E305B" w:rsidP="00BD250C">
            <w:pPr>
              <w:widowControl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3A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Batch</w:t>
            </w:r>
          </w:p>
        </w:tc>
        <w:tc>
          <w:tcPr>
            <w:tcW w:w="4675" w:type="dxa"/>
          </w:tcPr>
          <w:p w14:paraId="472F80B6" w14:textId="10C82351" w:rsidR="009E305B" w:rsidRPr="000D3AB8" w:rsidRDefault="00083073" w:rsidP="00BD250C">
            <w:pPr>
              <w:widowControl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</w:t>
            </w:r>
          </w:p>
        </w:tc>
      </w:tr>
    </w:tbl>
    <w:p w14:paraId="6358499B" w14:textId="77777777" w:rsidR="002D6B59" w:rsidRDefault="002D6B59"/>
    <w:p w14:paraId="4D0CA37D" w14:textId="77777777" w:rsidR="009E305B" w:rsidRDefault="009E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Exploratory Data Analysis in SAS.</w:t>
      </w:r>
    </w:p>
    <w:p w14:paraId="78E8C6A0" w14:textId="77777777" w:rsidR="009E305B" w:rsidRDefault="009E305B">
      <w:pPr>
        <w:rPr>
          <w:rFonts w:ascii="Times New Roman" w:hAnsi="Times New Roman" w:cs="Times New Roman"/>
          <w:sz w:val="24"/>
          <w:szCs w:val="24"/>
        </w:rPr>
      </w:pPr>
    </w:p>
    <w:p w14:paraId="1518EEA0" w14:textId="77777777" w:rsidR="009E305B" w:rsidRDefault="009E30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 Description:</w:t>
      </w:r>
    </w:p>
    <w:p w14:paraId="78872565" w14:textId="77777777" w:rsidR="009E305B" w:rsidRDefault="009E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used the built-in cars dataset from the SASHELP library. It contains the following columns:</w:t>
      </w:r>
    </w:p>
    <w:p w14:paraId="73B29983" w14:textId="77777777"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</w:t>
      </w:r>
    </w:p>
    <w:p w14:paraId="25B82051" w14:textId="77777777"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</w:t>
      </w:r>
    </w:p>
    <w:p w14:paraId="23BC824B" w14:textId="77777777"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MSRP</w:t>
      </w:r>
    </w:p>
    <w:p w14:paraId="11DF39EF" w14:textId="77777777"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Invoice</w:t>
      </w:r>
    </w:p>
    <w:p w14:paraId="3BBE52A0" w14:textId="77777777"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 Size</w:t>
      </w:r>
    </w:p>
    <w:p w14:paraId="0F74A4F0" w14:textId="77777777"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Cylinders</w:t>
      </w:r>
    </w:p>
    <w:p w14:paraId="08E83261" w14:textId="77777777"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Horsepower</w:t>
      </w:r>
    </w:p>
    <w:p w14:paraId="4EE166A3" w14:textId="77777777"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MPG_City</w:t>
      </w:r>
      <w:proofErr w:type="spellEnd"/>
    </w:p>
    <w:p w14:paraId="382B6C48" w14:textId="77777777"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MPG_Highway</w:t>
      </w:r>
      <w:proofErr w:type="spellEnd"/>
    </w:p>
    <w:p w14:paraId="74E5E3AA" w14:textId="77777777"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</w:t>
      </w:r>
    </w:p>
    <w:p w14:paraId="325BE4F9" w14:textId="77777777"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Wheelbase</w:t>
      </w:r>
    </w:p>
    <w:p w14:paraId="0A6BF3CF" w14:textId="77777777" w:rsidR="009E305B" w:rsidRP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</w:t>
      </w:r>
    </w:p>
    <w:p w14:paraId="6A750D62" w14:textId="77777777" w:rsidR="00534EB3" w:rsidRDefault="00534EB3" w:rsidP="009E30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8F69DB" w14:textId="77777777" w:rsidR="009E305B" w:rsidRDefault="009E305B" w:rsidP="009E30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EDA:</w:t>
      </w:r>
    </w:p>
    <w:p w14:paraId="43DCB6B3" w14:textId="77777777"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</w:p>
    <w:p w14:paraId="0559B717" w14:textId="77777777"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  <w:r w:rsidRPr="00534EB3">
        <w:rPr>
          <w:rFonts w:ascii="Times New Roman" w:hAnsi="Times New Roman" w:cs="Times New Roman"/>
          <w:sz w:val="24"/>
          <w:szCs w:val="24"/>
        </w:rPr>
        <w:t xml:space="preserve">Summary </w:t>
      </w:r>
      <w:r>
        <w:rPr>
          <w:rFonts w:ascii="Times New Roman" w:hAnsi="Times New Roman" w:cs="Times New Roman"/>
          <w:sz w:val="24"/>
          <w:szCs w:val="24"/>
        </w:rPr>
        <w:t>Statistics for each numeric column</w:t>
      </w:r>
    </w:p>
    <w:p w14:paraId="5DD19A76" w14:textId="77777777"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</w:p>
    <w:p w14:paraId="4D1F880B" w14:textId="77777777" w:rsidR="00534EB3" w:rsidRPr="00534EB3" w:rsidRDefault="00534EB3" w:rsidP="00534EB3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E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F81C87" wp14:editId="3A6B1F9D">
            <wp:extent cx="5731510" cy="18129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EC68" w14:textId="77777777"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</w:p>
    <w:p w14:paraId="64242686" w14:textId="77777777"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</w:p>
    <w:p w14:paraId="59E6CD3A" w14:textId="77777777"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</w:p>
    <w:p w14:paraId="065C0F27" w14:textId="77777777"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</w:p>
    <w:p w14:paraId="14BDFFEC" w14:textId="77777777"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</w:p>
    <w:p w14:paraId="580FAF6A" w14:textId="77777777"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</w:p>
    <w:p w14:paraId="6CC95590" w14:textId="77777777"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</w:p>
    <w:p w14:paraId="02E47046" w14:textId="77777777"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Correlation Analysis for every variable:</w:t>
      </w:r>
    </w:p>
    <w:p w14:paraId="10B3E3C2" w14:textId="77777777" w:rsidR="00534EB3" w:rsidRDefault="00534EB3" w:rsidP="00534EB3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E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8A932" wp14:editId="736FB0DD">
            <wp:extent cx="5731510" cy="33794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310A" w14:textId="77777777" w:rsidR="009E305B" w:rsidRDefault="009E305B" w:rsidP="009E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Distribution plots for each column:</w:t>
      </w:r>
    </w:p>
    <w:p w14:paraId="73A739E0" w14:textId="77777777" w:rsidR="009E305B" w:rsidRDefault="009E305B" w:rsidP="009E305B">
      <w:pPr>
        <w:rPr>
          <w:rFonts w:ascii="Times New Roman" w:hAnsi="Times New Roman" w:cs="Times New Roman"/>
          <w:sz w:val="24"/>
          <w:szCs w:val="24"/>
        </w:rPr>
      </w:pPr>
    </w:p>
    <w:p w14:paraId="71644021" w14:textId="77777777"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E0F5FD" wp14:editId="3749AD5F">
            <wp:extent cx="5460598" cy="40957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640" cy="410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D38A3" w14:textId="77777777"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8CF3C6" wp14:editId="5A70B9BC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2886C" w14:textId="77777777"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894D0" w14:textId="77777777"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925417" wp14:editId="55B0B452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1D9E3" w14:textId="77777777"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028FF1" wp14:editId="38590ECE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0A9A3" w14:textId="77777777"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E8B9B1" w14:textId="77777777"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99D139" wp14:editId="66FC501F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88F39" w14:textId="77777777"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9A9BFC" wp14:editId="5E5F13DF">
            <wp:extent cx="5731510" cy="4298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B41F7" w14:textId="77777777"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EE8CC7" w14:textId="77777777"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8A3FA3" wp14:editId="52B7F9B9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B8549" w14:textId="77777777"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F4202C" wp14:editId="0E8327DB">
            <wp:extent cx="5731510" cy="4298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16F0" w14:textId="77777777"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5DD1B9" w14:textId="77777777"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9CB760" wp14:editId="0F33CE45">
            <wp:extent cx="5731510" cy="42989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38C8F" w14:textId="77777777"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7CF239" wp14:editId="416567A6">
            <wp:extent cx="5731510" cy="42989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4286E" w14:textId="77777777"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400609" w14:textId="77777777" w:rsidR="009E305B" w:rsidRDefault="009E305B" w:rsidP="009E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Bubble Plot between Invoice and Make depending on horsepower.</w:t>
      </w:r>
    </w:p>
    <w:p w14:paraId="28346DB3" w14:textId="77777777" w:rsidR="00534EB3" w:rsidRDefault="009E305B" w:rsidP="00534E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461734" wp14:editId="1DF5262C">
            <wp:extent cx="5112436" cy="3838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494" cy="384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12B30" w14:textId="77777777" w:rsidR="00534EB3" w:rsidRDefault="00534EB3" w:rsidP="00534E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C2D55C" w14:textId="77777777" w:rsidR="00DD7D83" w:rsidRDefault="00DD7D83" w:rsidP="00534E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Scatter Plots of Engine Size, Cylinders and Horsepower, grouped by Make and Model</w:t>
      </w:r>
    </w:p>
    <w:p w14:paraId="7D800D40" w14:textId="77777777" w:rsidR="00DD7D83" w:rsidRDefault="00DD7D83" w:rsidP="00DD7D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C61842" wp14:editId="2A9D979C">
            <wp:extent cx="4210050" cy="421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94092" w14:textId="77777777" w:rsidR="00DD7D83" w:rsidRDefault="00DD7D83" w:rsidP="00DD7D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7EDF4F" w14:textId="77777777" w:rsidR="00534EB3" w:rsidRDefault="00534EB3" w:rsidP="00534E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CE0A45" wp14:editId="4D6CE7A9">
            <wp:extent cx="4143375" cy="4143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98B00" w14:textId="77777777" w:rsidR="00534EB3" w:rsidRDefault="00DD655B" w:rsidP="00534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Box Plots for some columns:</w:t>
      </w:r>
    </w:p>
    <w:p w14:paraId="16666CC6" w14:textId="77777777" w:rsidR="00DD655B" w:rsidRDefault="00DD655B" w:rsidP="00534EB3">
      <w:pPr>
        <w:rPr>
          <w:rFonts w:ascii="Times New Roman" w:hAnsi="Times New Roman" w:cs="Times New Roman"/>
          <w:sz w:val="24"/>
          <w:szCs w:val="24"/>
        </w:rPr>
      </w:pPr>
    </w:p>
    <w:p w14:paraId="72679F73" w14:textId="77777777"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  <w:r w:rsidRPr="00DD65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001C21" wp14:editId="2D4400BF">
            <wp:extent cx="5124450" cy="3847028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767" cy="384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EF79" w14:textId="77777777"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5BAFA0" w14:textId="77777777"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  <w:r w:rsidRPr="00DD65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D624D" wp14:editId="5C10DF51">
            <wp:extent cx="5162550" cy="3881922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7573" cy="388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6F95" w14:textId="77777777"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E7487" w14:textId="77777777"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A9513C" w14:textId="77777777"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  <w:r w:rsidRPr="00DD655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53FAE0" wp14:editId="46CC0BB0">
            <wp:extent cx="4813697" cy="364680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9182" cy="365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3DBF" w14:textId="77777777" w:rsidR="00DD655B" w:rsidRDefault="00DD655B" w:rsidP="00DD655B">
      <w:pPr>
        <w:rPr>
          <w:rFonts w:ascii="Times New Roman" w:hAnsi="Times New Roman" w:cs="Times New Roman"/>
          <w:sz w:val="24"/>
          <w:szCs w:val="24"/>
        </w:rPr>
      </w:pPr>
    </w:p>
    <w:p w14:paraId="66B37EC8" w14:textId="77777777" w:rsidR="00DD655B" w:rsidRDefault="00DD655B" w:rsidP="00DD6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 Plots between some strongly correlated variables</w:t>
      </w:r>
    </w:p>
    <w:p w14:paraId="0F13B9EB" w14:textId="77777777"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  <w:r w:rsidRPr="00DD65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E92E24" wp14:editId="389BCE54">
            <wp:extent cx="5731510" cy="43446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1822" w14:textId="77777777"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3A86D4" w14:textId="77777777"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532884" w14:textId="77777777"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  <w:r w:rsidRPr="00DD655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474FA5" wp14:editId="66C752B1">
            <wp:extent cx="5219700" cy="388672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1658" cy="388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34F3" w14:textId="77777777"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6A1323" w14:textId="77777777" w:rsidR="00DD655B" w:rsidRDefault="00DD655B" w:rsidP="00DD65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1D6CFCC9" w14:textId="77777777" w:rsidR="00DD655B" w:rsidRDefault="00DD655B" w:rsidP="00DD65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Computed the summary statistics of each numeric column, which is the SAS equivalent of Python’s describe method.</w:t>
      </w:r>
    </w:p>
    <w:p w14:paraId="792A610A" w14:textId="77777777" w:rsidR="00DD655B" w:rsidRDefault="00DD655B" w:rsidP="00DD65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clearly observe a near-perfect correlation between MSRP and Invoice, however, that is to be expected.</w:t>
      </w:r>
    </w:p>
    <w:p w14:paraId="69D9BB69" w14:textId="77777777" w:rsidR="00DD655B" w:rsidRDefault="00DD655B" w:rsidP="00DD65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list of variables with a high correlation coefficient (i.e., &gt; |0.7|):</w:t>
      </w:r>
    </w:p>
    <w:p w14:paraId="60F791DF" w14:textId="77777777" w:rsidR="006C2C70" w:rsidRDefault="006C2C70" w:rsidP="006C2C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  <w:t>Horsepower and Invoice</w:t>
      </w:r>
    </w:p>
    <w:p w14:paraId="14A3F2FA" w14:textId="77777777" w:rsidR="006C2C70" w:rsidRDefault="006C2C70" w:rsidP="006C2C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 Size and Cylinders</w:t>
      </w:r>
    </w:p>
    <w:p w14:paraId="70AD27ED" w14:textId="77777777" w:rsidR="006C2C70" w:rsidRDefault="006C2C70" w:rsidP="006C2C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MPG City/ Highway and Engine Size</w:t>
      </w:r>
    </w:p>
    <w:p w14:paraId="3DE19766" w14:textId="77777777" w:rsidR="006C2C70" w:rsidRDefault="006C2C70" w:rsidP="006C2C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 and Engine Size.</w:t>
      </w:r>
    </w:p>
    <w:p w14:paraId="1279F7E7" w14:textId="77777777" w:rsidR="006C2C70" w:rsidRDefault="006C2C70" w:rsidP="006C2C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 and MPG City/Highway</w:t>
      </w:r>
    </w:p>
    <w:p w14:paraId="6C281635" w14:textId="77777777" w:rsidR="006C2C70" w:rsidRDefault="006C2C70" w:rsidP="006C2C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Wheelbase and Length</w:t>
      </w:r>
    </w:p>
    <w:p w14:paraId="58E8DF6C" w14:textId="77777777" w:rsidR="006C2C70" w:rsidRDefault="006C2C70" w:rsidP="006C2C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 Size and Weight</w:t>
      </w:r>
    </w:p>
    <w:p w14:paraId="78D008EC" w14:textId="77777777" w:rsidR="006C2C70" w:rsidRDefault="006C2C70" w:rsidP="00DD65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the columns in our data have a negative value for skewness, indicated by the inclination towards the left of the mean on the distribution plots.</w:t>
      </w:r>
    </w:p>
    <w:p w14:paraId="5FF34C01" w14:textId="77777777" w:rsidR="006C2C70" w:rsidRDefault="006C2C70" w:rsidP="00DD65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Plotted box plots to display the outliers for Horsepower, Engine Size and MPG Highway columns.</w:t>
      </w:r>
    </w:p>
    <w:p w14:paraId="13B7AF63" w14:textId="77777777" w:rsidR="006C2C70" w:rsidRDefault="006C2C70" w:rsidP="00DD65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Plotted the relations between Engine Size, Cylinders and Horsepower through scatter plots grouped by Make and Model of the car.</w:t>
      </w:r>
    </w:p>
    <w:p w14:paraId="08D02775" w14:textId="77777777" w:rsidR="006C2C70" w:rsidRDefault="006C2C70" w:rsidP="00DD65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 plot between MPG and Engine Size verifies our negative correlation coefficient.</w:t>
      </w:r>
    </w:p>
    <w:p w14:paraId="348679B6" w14:textId="77777777" w:rsidR="006C2C70" w:rsidRPr="006C2C70" w:rsidRDefault="006C2C70" w:rsidP="006C2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 plot between MSRP and Horsepower verifies our positive correlation coefficient.</w:t>
      </w:r>
    </w:p>
    <w:sectPr w:rsidR="006C2C70" w:rsidRPr="006C2C70" w:rsidSect="00502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0454B"/>
    <w:multiLevelType w:val="hybridMultilevel"/>
    <w:tmpl w:val="45ECD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B7FD6"/>
    <w:multiLevelType w:val="hybridMultilevel"/>
    <w:tmpl w:val="9132A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679402">
    <w:abstractNumId w:val="0"/>
  </w:num>
  <w:num w:numId="2" w16cid:durableId="222764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5B"/>
    <w:rsid w:val="00083073"/>
    <w:rsid w:val="002A1140"/>
    <w:rsid w:val="002D6B59"/>
    <w:rsid w:val="005028AC"/>
    <w:rsid w:val="00534EB3"/>
    <w:rsid w:val="006C2C70"/>
    <w:rsid w:val="009E305B"/>
    <w:rsid w:val="00DD655B"/>
    <w:rsid w:val="00DD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8C85"/>
  <w15:chartTrackingRefBased/>
  <w15:docId w15:val="{65E48E38-E7D1-4882-ABA3-E856D67B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05B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05B"/>
    <w:pPr>
      <w:spacing w:after="0" w:line="240" w:lineRule="auto"/>
    </w:pPr>
    <w:rPr>
      <w:rFonts w:ascii="Arial" w:eastAsia="Arial" w:hAnsi="Arial" w:cs="Arial"/>
      <w:lang w:val="en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3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jayeshvbane@gmail.com</dc:creator>
  <cp:keywords/>
  <dc:description/>
  <cp:lastModifiedBy>sidevre@gmail.com</cp:lastModifiedBy>
  <cp:revision>2</cp:revision>
  <cp:lastPrinted>2022-12-09T08:34:00Z</cp:lastPrinted>
  <dcterms:created xsi:type="dcterms:W3CDTF">2022-12-09T08:34:00Z</dcterms:created>
  <dcterms:modified xsi:type="dcterms:W3CDTF">2022-12-09T08:34:00Z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dc374be8-f1b4-4754-971b-38007ca4fe68</vt:lpwstr>
  </property>
</Properties>
</file>