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SIDDHARDHA RAVI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Data Analyst  |  Data Engineer  |  AI-Integrated Analytics  |  M.S. Computer Science</w:t>
      </w:r>
    </w:p>
    <w:p>
      <w:pPr>
        <w:pBdr>
          <w:bottom w:val="single" w:color="000000" w:sz="8" w:space="3"/>
        </w:pBdr>
        <w:spacing w:after="50" w:before="0"/>
        <w:jc w:val="center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USA  |  +1 (512) 850-1761  |  Siddhardha.2611@gmail.com  |  linkedin.com/in/siddhardha-r-aa7a7b250  |  github.com/SiddhardhaR/SiddhardhaR</w:t>
      </w:r>
    </w:p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36" w:before="3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Results-driven Data Analyst and Data Engineer with 4+ years of experience delivering scalable data pipelines, AI-augmented analytics, and business intelligence solutions across the full data lifecycle. Proven expertise in Python, SQL, PySpark, AWS, Snowflake, Airflow, and Power BI. Hands-on experience integrating Generative AI (GPT-4, Claude, LLaMA, Qwen) into data workflows to automate reporting, improve code quality, and accelerate decision-making. Holds an M.S. in Computer Science from Montclair State University (2025) with a published thesis on Human-AI Collaboration for software quality improvement.</w:t>
      </w:r>
    </w:p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Languages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Python (Pandas, NumPy, Scikit-learn, Matplotlib, Seaborn), SQL, PySpark, JavaScript, HTML/CSS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 Eng.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Apache Airflow, AWS Glue, Apache Kafka, dbt, Spark, Azure Data Factory, AWS Lambda, EMR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Databases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Snowflake, AWS Redshift, Google BigQuery, MySQL, MS SQL Server, PostgreSQL, Presto, SAS, Hadoop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Cloud &amp; BI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AWS (S3, Glue, Redshift, EMR, Lambda), Azure, GCP, Databricks, Docker, Power BI, Tableau, Quicksight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&amp; ML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GPT-4, Claude, Qwen3-32B, LLaMA 3.3 70B, Prompt Engineering, LLM-as-a-Judge, Scikit-learn, TensorFlow, Keras, MLOps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Other</w:t>
            </w:r>
          </w:p>
        </w:tc>
        <w:tc>
          <w:tcPr>
            <w:tcW w:type="dxa" w:w="7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6"/>
              <w:left w:type="dxa" w:w="0"/>
              <w:bottom w:type="dxa" w:w="36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Git/GitHub, Jira, Agile/Scrum, Data Modeling, Data Warehousing, Business Analysis, Salesforce</w:t>
            </w:r>
          </w:p>
        </w:tc>
      </w:tr>
    </w:tbl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14" w:before="9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Data Engineer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Techsemble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Remote, USA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Jun 2025 – Present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Design and maintain scalable ETL/ELT pipelines using Python, Apache Airflow, and AWS Glue to ingest structured and semi-structured data into Snowflake and Redshift, supporting 10M+ daily records.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Build dbt transformation models with automated data quality tests (not_null, unique, referential integrity) and Slack/email alerting on failures, reducing data incidents by 35%.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 PySpark jobs on AWS EMR for large-scale batch processing; optimize partitioning and caching strategies to reduce job latency by 30%.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Integrate LLM-based automation (GPT-4 API) to auto-generate data quality summaries and anomaly reports, reducing analyst triage time and improving cross-team data trust.</w:t>
      </w:r>
    </w:p>
    <w:p>
      <w:pPr>
        <w:tabs>
          <w:tab w:val="right" w:pos="9360"/>
        </w:tabs>
        <w:spacing w:after="14" w:before="9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Montclair State University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Montclair, NJ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Aug 2024 – May 2025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Designed and executed a study evaluating 3 human-AI collaboration models across 100 BigCodeBench tasks using GPT-4, Claude-3, Qwen3-32B, and LLaMA 3.3 70B — achieving 542% static code quality improvement via AI-First Refinement pipeline.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automated experiment pipeline (Python + FastAPI + PostgreSQL) with dual-layer quality evaluation: static analysis (Radon, pycodestyle) and LLM-as-a-Judge scoring across readability, maintainability, and robustness.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a React + FastAPI research platform for live AI interaction, before/after code comparison, and metric dashboards; authored Master's Thesis approved by a 3-member faculty committee.</w:t>
      </w:r>
    </w:p>
    <w:p>
      <w:pPr>
        <w:tabs>
          <w:tab w:val="right" w:pos="9360"/>
        </w:tabs>
        <w:spacing w:after="14" w:before="9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Data Analyst — AI Integration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C360 Software Inc.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Hyderabad, Telangana, India (On-site)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Jan 2021 – Mar 2023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AI-augmented analytics pipelines using Python, Pandas, and Power BI to automate KPI dashboards and business reporting, reducing manual data preparation time by 60%.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and maintained SQL queries across MS SQL Server and Salesforce data exports to analyze sales, case, and operational datasets; supported data migration across sandbox and production environments.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Integrated early LLM-based tools into reporting workflows to auto-classify customer feedback and generate plain-English anomaly explanations for business stakeholders.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Collaborated with cross-functional teams to gather requirements and translate business needs into data models, validation rules, approval workflows, and automated alert systems.</w:t>
      </w:r>
    </w:p>
    <w:p>
      <w:pPr>
        <w:tabs>
          <w:tab w:val="right" w:pos="9360"/>
        </w:tabs>
        <w:spacing w:after="14" w:before="9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Data Analyst Intern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C360 Software Inc.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Hyderabad, Telangana, India (On-site)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Jun 2020 – Dec 2020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Performed exploratory data analysis on sales and customer datasets using Python (Pandas, Matplotlib, Seaborn) and SQL; surfaced trends used by leadership for quarterly planning.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initial Power BI dashboards for case tracking and team performance monitoring; standardized reporting templates adopted across the organization.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Assisted in data cleaning, transformation, and validation for a CRM migration project, ensuring data accuracy across 10,000+ customer records.</w:t>
      </w:r>
    </w:p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PROJECTS</w:t>
      </w:r>
    </w:p>
    <w:p>
      <w:pPr>
        <w:spacing w:after="12" w:before="55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Real-Time Logistics Data Pipeline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Kafka · AWS Glue · PySpark · Redshift · dbt · Airflow · Power BI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Streaming pipeline: Kafka → S3 → Glue PySpark → Redshift star schema → Power BI; GPT-4 auto-generated weekly performance narratives; 45% query latency reduction via distribution key optimization.</w:t>
      </w:r>
    </w:p>
    <w:p>
      <w:pPr>
        <w:spacing w:after="12" w:before="55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Logistics Pricing Prediction — ML System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Python · Scikit-learn · ReactJS · MySQL · FastAPI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Trained 6 regression models on 50K+ row dataset; Gradient Boosting achieved lowest RMSE, deployed via FastAPI + ReactJS interface with MySQL audit trail; 18% pricing accuracy improvement.</w:t>
      </w:r>
    </w:p>
    <w:p>
      <w:pPr>
        <w:spacing w:after="12" w:before="55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Face Detection Attendance System</w:t>
      </w:r>
      <w:r>
        <w:rPr>
          <w:rFonts w:ascii="Arial" w:cs="Arial" w:eastAsia="Arial" w:hAnsi="Arial"/>
          <w:i/>
          <w:iCs/>
          <w:color w:val="000000"/>
          <w:sz w:val="16"/>
          <w:szCs w:val="16"/>
        </w:rPr>
        <w:t xml:space="preserve">  —  Python · OpenCV · TensorFlow · Keras · face_recognition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Real-time face recognition with 97.3% accuracy on 500-student dataset; anti-spoofing via LSTM liveness checks; automated daily attendance CSV reports via Pandas and smtplib.</w:t>
      </w:r>
    </w:p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2" w:before="5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M.S. Computer Science &amp; Information Technology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Aug 2023 – May 2025</w:t>
      </w:r>
    </w:p>
    <w:p>
      <w:pPr>
        <w:spacing w:after="36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Montclair State University, NJ  |  GPA: 3.5/4.0  |  Thesis: Human-AI Collaboration for Code Quality Improvement</w:t>
      </w:r>
    </w:p>
    <w:p>
      <w:pPr>
        <w:tabs>
          <w:tab w:val="right" w:pos="9360"/>
        </w:tabs>
        <w:spacing w:after="12" w:before="3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B.E. Computer Science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i/>
          <w:iCs/>
          <w:color w:val="000000"/>
          <w:sz w:val="17"/>
          <w:szCs w:val="17"/>
        </w:rPr>
        <w:t xml:space="preserve">Jun 2018 – May 2022</w:t>
      </w:r>
    </w:p>
    <w:p>
      <w:pPr>
        <w:spacing w:after="36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Vel Tech University, Chennai, India  |  GPA: 3.8/4.0</w:t>
      </w:r>
    </w:p>
    <w:p>
      <w:pPr>
        <w:pBdr>
          <w:bottom w:val="single" w:color="000000" w:sz="6" w:space="2"/>
        </w:pBdr>
        <w:spacing w:after="28" w:before="11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CERTIFICATIONS &amp; ACHIEVEMENTS</w:t>
      </w:r>
    </w:p>
    <w:p>
      <w:pPr>
        <w:spacing w:after="0" w:before="36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HackerRank: Python (Gold Badge) · SQL · CSS  |  VMware NSX: Networking &amp; Security Architecture  |  Pratibha Award — Academic Excellence, Govt. of Andhra Pradesh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Arial" w:cs="Arial" w:eastAsia="Arial" w:hAnsi="Arial"/>
        <w:color w:val="000000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2026-05-17T23:19:48.154Z</dcterms:created>
  <dcterms:modified xsi:type="dcterms:W3CDTF">2026-05-17T23:19:48.171Z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