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My fellow Americans, the decision to remain neutral in the conflict raging across the Atlantic was not taken lightly. We watched as the aggressive actions of Nazi Germany, led by Adolf Hitler, threatened the sovereignty of nations and the stability of the world order. However, we believed that our nation's best course of action was to maintain our neutrality, avoiding entanglement in the conflict and preserving our strength and resources for the defense of our own people and way of life.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