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 my first fireside talk, I addressed the nation during the depths of the Great Depression, seeking to restore hope and confidence. I explained the actions we were taking to address the economic crisis, emphasizing our commitment to public works projects, relief for the unemployed, and support for the banking system. I sought to rally the American people together, assuring them that united, we could overcome the challenges and emerge stronger as a nation.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