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pBdr>
          <w:bottom w:val="single" w:color="1A56DB" w:sz="12" w:space="1"/>
        </w:pBdr>
        <w:spacing w:after="240" w:before="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agent-eval-harness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Contributing Guide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374151"/>
          <w:sz w:val="28"/>
          <w:szCs w:val="28"/>
        </w:rPr>
        <w:t xml:space="preserve">How to contribute to agent-eval-harness — for developers, documentarians, and testers</w:t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Document Version: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1.0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File Location: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CONTRIBUTING.md in repo root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Audience: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All OSS contributors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Welcome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We're glad you're here. agent-eval-harness is built by practitioners, for practitioners. Whether you're fixing a typo, adding a framework adapter, or proposing a new metric — every contribution matters.</w:t>
            </w:r>
          </w:p>
        </w:tc>
      </w:tr>
    </w:tbl>
    <w:p>
      <w:r>
        <w:t xml:space="preserve"/>
      </w:r>
    </w:p>
    <w:p>
      <w:pPr>
        <w:spacing w:after="160"/>
      </w:pPr>
      <w:r>
        <w:t xml:space="preserve">This guide covers everything you need to make your first contribution successful. Please read it fully before opening a pull request.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Code of Conduct</w:t>
      </w:r>
    </w:p>
    <w:p>
      <w:pPr>
        <w:spacing w:after="160"/>
      </w:pPr>
      <w:r>
        <w:t xml:space="preserve">This project follows the Contributor Covenant Code of Conduct (v2.1). In summary: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 respectful and constructive in all interactions.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harassment, discrimination, or personal attacks.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Assume good intent; resolve disagreements through discussion, not dismissal.</w:t>
      </w:r>
    </w:p>
    <w:p>
      <w:pPr>
        <w:spacing w:after="160"/>
      </w:pPr>
      <w:r>
        <w:t xml:space="preserve">Violations can be reported to the maintainers. We take this seriously.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Ways to Contribute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Level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reports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trace not captured correctly, CLI crash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typos, clarify API docs, add examples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first issues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Labeled issues in GitHub — small, well-defined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 adapters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adapter for AutoGen, Semantic Kernel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metrics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efficiency, plan adherence scoring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2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changes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storage backend, streaming support</w:t>
            </w:r>
          </w:p>
        </w:tc>
        <w:tc>
          <w:tcPr>
            <w:tcW w:type="dxa" w:w="28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 — RFC required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Development Setup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3.9 or higher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18+ (for dashboard UI development 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</w:t>
      </w:r>
    </w:p>
    <w:p>
      <w:r>
        <w:t xml:space="preserve"/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Fork the repository on GitHub.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Clone your fork: git clone https://github.com/YOUR_USERNAME/agent-eval-harness.git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virtual environment: python -m venv .venv &amp;&amp; source .venv/bin/activate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with dev dependencies: pip install -e '.[dev]'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Run the test suite to confirm your environment: pytest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feature branch: git checkout -b feat/your-feature-name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Pull Request Process</w:t>
      </w:r>
    </w:p>
    <w:p>
      <w:pPr>
        <w:pStyle w:val="Heading2"/>
      </w:pPr>
      <w:r>
        <w:t xml:space="preserve">4.1 Before Opening a PR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that no existing issue or PR already covers your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significant changes, open an issue first to discuss the approach.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architecture changes, write an RFC (see Section 6).</w:t>
      </w:r>
    </w:p>
    <w:p>
      <w:r>
        <w:t xml:space="preserve"/>
      </w:r>
    </w:p>
    <w:p>
      <w:pPr>
        <w:pStyle w:val="Heading2"/>
      </w:pPr>
      <w:r>
        <w:t xml:space="preserve">4.2 PR Requirements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Every PR must satisfy all of the following before it will be reviewed: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Tests: New code has corresponding tests. Test coverage does not decrease.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Types: All new functions have type annotations.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Docs: Public API changes include updated docstrings and/or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Changelog: An entry is added to CHANGELOG.md under Unreleased.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Lint: Code passes ruff check . and ruff format . with no errors.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CI: All GitHub Actions checks pass on your branch.</w:t>
      </w:r>
    </w:p>
    <w:p>
      <w:r>
        <w:t xml:space="preserve"/>
      </w:r>
    </w:p>
    <w:p>
      <w:pPr>
        <w:pStyle w:val="Heading2"/>
      </w:pPr>
      <w:r>
        <w:t xml:space="preserve">4.3 PR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feature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feat: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feat: add CrewAI framework adapter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 fix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tool call latency not recorded for async tools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docs: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docs: add quickstart tutorial to README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test: add coverage for HallucinationDetector edge cases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Refactor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refactor: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refactor: simplify TraceCollector state management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Chore / build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chore:</w:t>
            </w:r>
          </w:p>
        </w:tc>
        <w:tc>
          <w:tcPr>
            <w:tcW w:type="dxa" w:w="5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chore: update pydantic to v2.7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Review Process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maintainer will review your PR within 48 hours (business days).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Address all review comments. Mark threads as resolved after addressing.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Once approved by one maintainer, the PR will be merged by the maintainer.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Squash merging is used — your commit history will be squashed to a single commit.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Testing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tests go in tests/unit/ and test individual components in isolation.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tests go in tests/integration/ and test component interactions.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pytest.mark.asyncio for async tests.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Mock all external API calls — tests must run fully offline.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file naming: test_{module_name}.py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coverage threshold: 85% on any new module (enforced by CI).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RFC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4"/>
              <w:left w:val="single" w:color="1A56DB" w:sz="12"/>
              <w:bottom w:val="single" w:color="DBEAFE" w:sz="1"/>
              <w:right w:val="single" w:color="DBEAFE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E3A5F"/>
                <w:sz w:val="20"/>
                <w:szCs w:val="20"/>
              </w:rPr>
              <w:t xml:space="preserve">RFC stands for Request for Comments. We use RFCs for any change that affects the public API, the trace schema, or the core architecture.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When is an RFC required?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Adding, removing, or changing any public Python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Changes to the trace JSON schema (versioned separately).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top-level CLI commands or flags.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change to the dashboard's data endpoints.</w:t>
      </w:r>
    </w:p>
    <w:p>
      <w:r>
        <w:t xml:space="preserve"/>
      </w:r>
    </w:p>
    <w:p>
      <w:pPr>
        <w:pStyle w:val="Heading2"/>
      </w:pPr>
      <w:r>
        <w:t xml:space="preserve">RFC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Copy the RFC template from rfcs/0000-template.md.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 your file rfcs/0000-your-feature-name.md (number assigned by maintainer).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Fill out all sections: Summary, Motivation, Design, Drawbacks, Alternatives.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a PR with just the RFC file — no code yet.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Community discussion happens in the PR. Iterate on the RFC.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RFC is accepted or rejected by the maintainer after discussion closes.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Once accepted, open a follow-up PR with the implementation.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Release Process</w:t>
      </w:r>
    </w:p>
    <w:p>
      <w:pPr>
        <w:spacing w:after="160"/>
      </w:pPr>
      <w:r>
        <w:t xml:space="preserve">Maintainers handle releases. For reference, the process is: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 version in pyproject.toml.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Update CHANGELOG.md — move Unreleased items to the new version.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Tag the release: git tag v1.x.x &amp;&amp; git push --tags.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GitHub Actions publishes to PyPI automatically on tag push.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Getting Help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Issues: Bug reports and feature requests.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Discussions: Questions, ideas, and general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 Comments: Specific code discussion.</w:t>
      </w:r>
    </w:p>
    <w:p>
      <w:pPr>
        <w:spacing w:after="160"/>
      </w:pPr>
      <w:r>
        <w:t xml:space="preserve">Please do not use Issues for usage questions — use Discussions instead.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2026-03-25T05:54:35.930Z</dcterms:created>
  <dcterms:modified xsi:type="dcterms:W3CDTF">2026-03-25T05:54:35.930Z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