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7: FUSION</w:t>
      </w:r>
    </w:p>
    <w:p>
      <w:pPr>
        <w:spacing w:after="100"/>
        <w:jc w:val="center"/>
      </w:pPr>
      <w:r>
        <w:rPr>
          <w:rFonts w:ascii="Arial" w:cs="Arial" w:eastAsia="Arial" w:hAnsi="Arial"/>
          <w:color w:val="7F8C8D"/>
          <w:sz w:val="28"/>
          <w:szCs w:val="28"/>
        </w:rPr>
        <w:t xml:space="preserve">The Orchestrator</w:t>
      </w:r>
    </w:p>
    <w:p>
      <w:pPr>
        <w:spacing w:after="100"/>
        <w:jc w:val="center"/>
      </w:pPr>
      <w:r>
        <w:rPr>
          <w:rFonts w:ascii="Arial" w:cs="Arial" w:eastAsia="Arial" w:hAnsi="Arial"/>
          <w:color w:val="7F8C8D"/>
          <w:sz w:val="22"/>
          <w:szCs w:val="22"/>
        </w:rPr>
        <w:t xml:space="preserve">15 Cross-Modal Interdependency Rules — Congruence Engine — Unified Scoring</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The Core Principle: Incongruence Is the Signal</w:t>
      </w:r>
    </w:p>
    <w:p>
      <w:pPr>
        <w:spacing w:after="140" w:line="276"/>
      </w:pPr>
      <w:r>
        <w:rPr>
          <w:rFonts w:ascii="Arial" w:cs="Arial" w:eastAsia="Arial" w:hAnsi="Arial"/>
          <w:sz w:val="21"/>
          <w:szCs w:val="21"/>
        </w:rPr>
        <w:t xml:space="preserve">The FUSION Agent is the intelligence layer of NEXUS. It receives all domain agent outputs, runs congruence checks based on 15 researched cross-modal interdependencies, computes weighted unified scores, and generates narrative insights. It is the reason NEXUS exists — without cross-modal fusion, each agent is just another single-modality tool.</w:t>
      </w:r>
    </w:p>
    <w:p>
      <w:pPr>
        <w:spacing w:after="140" w:line="276"/>
      </w:pPr>
      <w:r>
        <w:rPr>
          <w:rFonts w:ascii="Arial" w:cs="Arial" w:eastAsia="Arial" w:hAnsi="Arial"/>
          <w:b/>
          <w:bCs/>
          <w:sz w:val="21"/>
          <w:szCs w:val="21"/>
        </w:rPr>
        <w:t xml:space="preserve">The foundational insight: </w:t>
      </w:r>
      <w:r>
        <w:rPr>
          <w:rFonts w:ascii="Arial" w:cs="Arial" w:eastAsia="Arial" w:hAnsi="Arial"/>
          <w:sz w:val="21"/>
          <w:szCs w:val="21"/>
        </w:rPr>
        <w:t xml:space="preserve">Most commercial analysis tools treat each modality in isolation. NEXUS is built around a single finding from the literature: the most useful signal in human communication is INCONGRUENCE — the gap between what someone says, how they say it, what their face shows, and what their body does. Zuckerman et al. (1982): deception produces systematic incongruence between voice and face. Ekman &amp; Friesen (1969): nonverbal leakage occurs when controlled channels (face, words) conflict with less-controlled channels (voice, body). The Congruence Principle: when signals across modalities agree, confidence should be amplified. When they disagree, the disagreement itself is the most diagnostic signal.</w:t>
      </w:r>
    </w:p>
    <w:p>
      <w:pPr>
        <w:spacing w:after="140" w:line="276"/>
      </w:pPr>
      <w:r>
        <w:rPr>
          <w:rFonts w:ascii="Arial" w:cs="Arial" w:eastAsia="Arial" w:hAnsi="Arial"/>
          <w:b/>
          <w:bCs/>
          <w:sz w:val="21"/>
          <w:szCs w:val="21"/>
        </w:rPr>
        <w:t xml:space="preserve">Processing cycle: </w:t>
      </w:r>
      <w:r>
        <w:rPr>
          <w:rFonts w:ascii="Arial" w:cs="Arial" w:eastAsia="Arial" w:hAnsi="Arial"/>
          <w:sz w:val="21"/>
          <w:szCs w:val="21"/>
        </w:rPr>
        <w:t xml:space="preserve">Every 10-15 seconds per speaker, the FUSION Agent executes a 7-step cycle: (1) GATHER all active signals from all 6 agents. (2) ALIGN by speaker ID and timestamp window. (3) CONGRUENCE CHECK across all 15 interdependency pairs. (4) CONFLICT DETECTION for pairs pointing in opposite directions. (5) WEIGHT FUSION with domain weights scaled by confidence and availability. (6) INSIGHT GENERATION via Claude API for narrative explanation. (7) PUBLISH unified speaker state + alerts to admin dashboard.</w:t>
      </w:r>
    </w:p>
    <w:p>
      <w:pPr>
        <w:spacing w:after="140" w:line="276"/>
      </w:pPr>
      <w:r>
        <w:rPr>
          <w:rFonts w:ascii="Arial" w:cs="Arial" w:eastAsia="Arial" w:hAnsi="Arial"/>
          <w:b/>
          <w:bCs/>
          <w:sz w:val="21"/>
          <w:szCs w:val="21"/>
        </w:rPr>
        <w:t xml:space="preserve">Domain Weights (default, configurable): </w:t>
      </w:r>
      <w:r>
        <w:rPr>
          <w:rFonts w:ascii="Arial" w:cs="Arial" w:eastAsia="Arial" w:hAnsi="Arial"/>
          <w:sz w:val="21"/>
          <w:szCs w:val="21"/>
        </w:rPr>
        <w:t xml:space="preserve">LANGUAGE 40% | VOICE 25% | FACIAL 20% | BODY 10% | GAZE 5%. Audio-only mode: LANGUAGE 50% | VOICE 50%. Video-only mode: FACIAL 55% | BODY 30% | GAZE 15%. Research basis: Pennebaker (2011) — text is the densest psychological signal source. Pentland (2008) — voice activity is top predictor. Mehrabian (1971) — face carries 55% of nonverbal message. Weights are dynamically adjusted by each agent's calibration_confidence — an uncalibrated agent is down-weighted automatically.</w:t>
      </w:r>
    </w:p>
    <w:p>
      <w:r>
        <w:br w:type="page"/>
      </w:r>
    </w:p>
    <w:p>
      <w:pPr>
        <w:pStyle w:val="Heading1"/>
        <w:spacing w:after="200" w:before="360"/>
      </w:pPr>
      <w:r>
        <w:rPr>
          <w:rFonts w:ascii="Arial" w:cs="Arial" w:eastAsia="Arial" w:hAnsi="Arial"/>
          <w:b/>
          <w:bCs/>
          <w:color w:val="1B4F72"/>
          <w:sz w:val="32"/>
          <w:szCs w:val="32"/>
        </w:rPr>
        <w:t xml:space="preserve">The 15 Cross-Modal Interdependency Rules</w:t>
      </w:r>
    </w:p>
    <w:p>
      <w:pPr>
        <w:spacing w:after="140" w:line="276"/>
      </w:pPr>
      <w:r>
        <w:rPr>
          <w:rFonts w:ascii="Arial" w:cs="Arial" w:eastAsia="Arial" w:hAnsi="Arial"/>
          <w:sz w:val="21"/>
          <w:szCs w:val="21"/>
        </w:rPr>
        <w:t xml:space="preserve">These are the heart of the FUSION Agent. Each rule specifies a pair of signals from different agents, the expected relationship between them based on research, what happens when they agree (REINFORCE) or disagree (CONFLICT), and the output signal produced.</w:t>
      </w:r>
    </w:p>
    <w:p>
      <w:pPr>
        <w:pBdr>
          <w:bottom w:val="single" w:color="2E86C1" w:sz="2"/>
        </w:pBdr>
        <w:spacing w:after="80" w:before="240"/>
      </w:pPr>
      <w:r>
        <w:rPr>
          <w:rFonts w:ascii="Arial" w:cs="Arial" w:eastAsia="Arial" w:hAnsi="Arial"/>
          <w:b/>
          <w:bCs/>
          <w:color w:val="2E86C1"/>
          <w:sz w:val="24"/>
          <w:szCs w:val="24"/>
        </w:rPr>
        <w:t xml:space="preserve">FUSION-01: Voice Tone × Facial Expression → Deception/Masking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(tone, stress_level) × FACIAL (primary_emotion, stress_visual)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Zuckerman, Amidon, Bishop &amp; Pomerantz (1982, JPSP): deception produces systematic incongruence between face and voice. Ekman &amp; Friesen (1969): people are better at controlling their face than their voice. When face says 'calm' but voice says 'stressed', the voice is more likely to be truthful. Laukka et al. (2008): post-treatment anxiety reduction was accompanied by corresponding decreases in vocal pitch — voice is physiologically coupled to stress in ways face is not.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voice_stress &gt; 0.6 AND facial_stress_visual &lt; 0.3 THEN output = 'MASKING: face_calm_voice_stressed'. Interpretation: speaker is controlling facial display while physiological stress leaks through voice. This is the classic Ekman leakage pattern. IF voice_tone = 'warm' AND primary_emotion ∈ {angry, disgusted, sad} THEN output = 'CONFLICT: voice_positive_face_negative'. Interpretation: vocal performance contradicts facial truth, or vice versa. IF voice_stress &lt; 0.3 AND facial_stress_visual &gt; 0.6 THEN output = 'REVERSE_MASKING: voice_calm_face_stressed'. Interpretation: less common but occurs — person controls voice but facial stress leaks. IF both agree (voice_stress &gt; 0.5 AND facial_stress &gt; 0.5) THEN output = 'AMPLIFIED: stress_confirmed_multimodal'. Confidence boost: +0.25.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MASKING detection: 0.55. AMPLIFIED agreement: 0.75 (cross-modal confirmation is very reliable).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congruence_voice_face ∈ {congruent, masking, reverse_masking, conflict}. Alert level: masking = YELLOW, conflict = YELLOW, amplified_stress = ORANGE if stress &gt; 0.7.</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FUSION-02: Speech Content × Voice Stress → Credibility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(sentiment, power_language_score) × VOICE (stress_level, pitch_elevation)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Streeter et al. (1977): pitch rises during deception/stress. When confident words are delivered with a stressed voice, the physiological signal contradicts the verbal performance. Apple et al. (1979): speakers with higher pitch are judged less truthful. Lakoff (1975) + O'Barr (1980): powerless speech features reflect genuine uncertainty. When powerful speech is combined with vocal stress, the power is performed, not felt.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power_language_score &gt; 0.7 (assertive language) AND vocal_stress &gt; 0.5 (voice stressed) THEN output = 'CONFLICT: assertive_words_stressed_voice → credibility_concern'. The speaker is performing confidence they don't feel. IF sentiment = positive AND vocal_stress &gt; 0.6 THEN output = 'CONFLICT: positive_content_stressed_delivery → insincerity_flag'. IF power_language_score &lt; 0.3 (hedging/tentative) AND voice_confident_tone = true THEN output = 'CONFLICT: tentative_words_confident_voice → strategic_humility' (may be deliberately deferring while actually confident). IF both align (confident language + confident voice, OR tentative language + stressed voice) THEN output = 'CONGRUENT'. Confidence boost: +0.20.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detection: 0.50. CONGRUENT confirmation: 0.70.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credibility_assessment ∈ {congruent, credibility_concern, insincerity_flag, strategic_humility}.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FUSION-03: Body Posture × Voice Energy → Manufactured Enthusiasm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(posture_score, body_openness, movement_energy) × VOICE (energy_rms, 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Mehrabian (1968): posture reflects genuine attitude more reliably than performed vocal energy. Pentland (2008): activity signal (vocal energy + physical energy) predicts engagement — but only when both channels agree. Navarro (2008): the torso reveals comfort/discomfort that voice can mask.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voice_energy &gt; baseline +15% (animated voice) AND body_movement_energy &lt; 0.3 AND posture_score &lt; 0.4 (slouched, still body) THEN output = 'CONFLICT: body_withdrawn_voice_high → manufactured_enthusiasm'. The speaker is vocally performing energy their body doesn't feel. IF voice_energy &lt; baseline -15% (flat voice) AND body_openness &gt; 0.7 AND forward_lean (open, engaged body) THEN output = 'CONFLICT: body_engaged_voice_flat → cognitive_overload_or_fatigue'. The body is still oriented but vocal energy is depleted. IF both high (energy voice + animated body) THEN 'CONGRUENT: genuine_enthusiasm'. IF both low THEN 'CONGRUENT: genuine_disengagement'.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0.45. CONGRUENT: 0.65.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enthusiasm_authenticity ∈ {genuine_enthusiasm, manufactured_enthusiasm, genuine_disengagement, cognitive_overload}.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FUSION-04: Gaze Break × Filler Words → Uncertainty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(gaze_direction, gaze_break) × VOICE (filler_detected, filler_type)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(1985) Telling Lies + Fox Tree (2001): looking away while producing fillers is a compound uncertainty signal. Either alone is weak evidence. Both together within the same utterance is strong evidence of cognitive difficulty or uncertainty. Clark &amp; Fox Tree (2002): 'um' specifically signals a major upcoming delay. Gaze aversion + 'um' = the speaker is struggling with something significant.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gaze_break_event AND filler_detected within 500ms temporal window THEN output = 'REINFORCE: gaze_filler_correlated → uncertainty_confirmed'. IF gaze_break but NO filler (clean gaze aversion) THEN output = 'WEAK: gaze_only → possible_thinking' (speakers normally look away while formulating). IF filler but NO gaze_break (filler while maintaining gaze) THEN output = 'WEAK: filler_only → habitual_filler' (filler may be speech habit, not uncertainty). Severity scaling: if filler_type = 'um' (major delay signal) + gaze_direction = DOWN (not just sideways) → upgrade to 'STRONG: significant_uncertainty'.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REINFORCE (both correlated): 0.60. WEAK (single signal): 0.25. STRONG (um + gaze down): 0.70.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uncertainty_level ∈ {no_signal, possible_thinking, habitual_filler, uncertainty_confirmed, significant_uncertainty}.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FUSION-05: Buying Signal × Body Language → Purchase Intent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(buying_signal) × BODY (leaning_direction, body_openness, fidget_rate)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35,000 sales calls — verbal buying signals are the strongest predictors of deal closure. Navarro (2008): genuine buyers lean forward, display open palms, decrease fidgeting. Discrepancy between verbal buying signals and physical resistance = 'social compliance' without genuine intent. The buyer is being polite but not committed.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buying_signal &gt; 0.6 AND leaning_forward AND body_openness &gt; 0.6 AND fidget_rate &lt; baseline THEN output = 'CONGRUENT: genuine_buying_intent'. Highest value signal for sales context. IF buying_signal &gt; 0.6 AND (leaning_backward OR body_openness &lt; 0.3 OR fidget_rate &gt; baseline * 1.5) THEN output = 'CONFLICT: verbal_compliance_only'. The prospect is saying the right words but their body is not committed. This is the single most actionable sales insight NEXUS can produce. IF buying_signal &lt; 0.3 AND leaning_forward AND body_openness &gt; 0.6 THEN output = 'SIGNAL: body_ready_words_not_yet'. The prospect is physically engaged but hasn't verbalised buying intent yet — a seller should probe for explicit needs.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CONGRUENT: 0.70 (cross-modal buying confirmation is very reliable). CONFLICT: 0.55 (body may be closed for other reasons — cold, habitual). body_ready_words_not_yet: 0.40.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purchase_intent_verified ∈ {genuine_buying_intent, verbal_compliance_only, body_ready_words_not_yet, no_buying_signal}. Alert: genuine_buying_intent = GREEN opportunity alert to admin.</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FUSION-06: Micro-Expression × Language + Voice → Emotional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(micro_expression_detected, micro_expression_emotion) × LANGUAGE (sentiment) × VOICE (tone)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micro-expressions are involuntary leakage of concealed emotion. Frank &amp; Ekman (1997): the ability to detect deceit generalises across lie types. Porter &amp; ten Brinke (2010): in high-stakes deception, micro-expressions of the suppressed emotion leak involuntarily. Cross-referencing with verbal content at the exact same moment is the key to interpretation.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TRIGGER: FACIAL Agent publishes micro_expression_detected = true. FUSION immediately requests last 3 utterances from LANGUAGE Agent + current tone from VOICE Agent. IF micro_expression_emotion CONTRADICTS sentiment AND tone (e.g., micro-expression = anger, but words = positive, tone = warm) THEN output = 'LEAKAGE: concealed_emotion_detected'. This is the highest-significance masking signal. IF micro_expression_emotion MATCHES sentiment and tone THEN output = 'CONGRUENT: genuine_emotional_expression' (the micro-expression confirms what's being expressed openly). CRITICAL CAVEAT: micro-expression detection confidence is 0.15-0.30 (see FACE-MICRO-01). This rule should be treated as SUGGESTIVE, not conclusive. Never produce a 'deception' determination from this rule alone.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LEAKAGE with contradiction: 0.35 (low because micro-expression detection is unreliable). CONGRUENT: 0.25 (confirming what's already expressed adds little value). This rule operates at the frontier of what's technically feasible. It is included for completeness and for future high-framerate deployment.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emotional_leakage ∈ {concealed_emotion_detected, genuine_expression, no_micro_expression}. Alert: concealed_emotion_detected = YELLOW (suggestive, investigate further).</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FUSION-07: Head Nodding × Speech Content → Unconscious Agreement/Disagreement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(head_nod_detected, head_shake_detected) × LANGUAGE (sentiment, content_polarity)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Pease &amp; Pease (2004): head nodding while saying 'no' or negative language reveals unconscious positive attitude that words deny. Head shaking while saying 'yes' reveals unconscious disagreement the speaker is suppressing. Navarro (2008): the body reveals what words conceal — head gestures are harder to control than verbal content.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head_nod_detected AND concurrent language is negative/objection THEN output = 'CONFLICT: head_nod_negative_words → unconscious_positive_bias'. The speaker verbally objects but their body agrees. Sales insight: the objection may be overcome-able. IF head_shake_detected AND concurrent language is positive/agreement THEN output = 'CONFLICT: head_shake_positive_words → unconscious_disagreement'. The speaker verbally agrees but their body disagrees. This is a higher-risk signal — the agreement may not hold. IF head_nod + positive language OR head_shake + negative language THEN 'CONGRUENT'. Confidence boost: +0.15.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(incongruence): 0.55. CONGRUENT: 0.65. Head movement detection is reliable (BODY-HEAD-01 confidence: 0.75) so the limiting factor is temporal alignment with language.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head_language_congruence ∈ {congruent, unconscious_positive_bias, unconscious_disagreement}. unconscious_disagreement = YELLOW alert (agreement may not hold).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FUSION-08: Eye Contact × Hedged Language → False Confidence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(screen_engagement_pct) × LANGUAGE (power_language_score)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Kleinke (1986): high gaze = perceived confidence and credibility. Lakoff (1975): powerless speech features (hedges, tag questions) reduce perceived competence. When someone maintains eye contact but uses hedged language, they are socially competent (maintaining gaze) but intellectually uncertain (hedging their content). This is 'performed confidence' — the gaze is managed, the words reveal the truth.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screen_engagement_pct &gt; 65% (high gaze) AND power_language_score &lt; 0.3 (heavily hedged) THEN output = 'CONFLICT: high_gaze_powerless_speech → false_confidence'. The speaker maintains eye contact as a social skill but their language reveals uncertainty. IF screen_engagement_pct &lt; 35% AND power_language_score &gt; 0.7 THEN output = 'CONFLICT: low_gaze_powerful_speech → social_anxiety_with_expertise'. The speaker knows their content but lacks social confidence. IF both aligned (high gaze + powerful speech, or low gaze + hedged speech) THEN 'CONGRUENT'.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0.45 (gaze measurement limited by webcam angular error). CONGRUENT: 0.55.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confidence_authenticity ∈ {congruent, false_confidence, social_anxiety_with_expertise}.</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FUSION-09: Smile × Sentiment → Sarcasm/Social Masking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(smile_type, smile_detected) × LANGUAGE (sentiment_score)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&amp; Friesen (1982) 'Felt, False, and Miserable Smiles': non-Duchenne smiles during negative content = social masking (smiling to hide discomfort). Hess et al. (2002): cultural variation in smile display rules. Some cultures smile as social obligation regardless of sentiment.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smile_detected AND sentiment_score &lt; -0.3 (negative content while smiling) THEN: IF smile_type = 'non_duchenne' THEN output = 'CONFLICT: social_masking → smiling_through_discomfort'. IF smile_type = 'duchenne' THEN output = 'CONFLICT: possible_sarcasm' (genuine amusement at something negative). IF no smile AND sentiment &gt; 0.5 THEN output = 'NOTE: positive_content_no_smile' (may indicate suppressed positive response, or just unexpressive face — check facial baseline). IF smile + positive sentiment THEN 'CONGRUENT: genuine_positive_expression'.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social_masking: 0.50. possible_sarcasm: 0.40. CONGRUENT: 0.60.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smile_sentiment_congruence ∈ {congruent, social_masking, possible_sarcasm, suppressed_positive}.</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FUSION-10: Response Latency × Facial Stress → Cognitive Load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(response_latency_ms) × FACIAL (brow_furrow_au4, stress_visual)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Stivers et al. (2009): delays &gt; 500ms = dispreference signal. Ekman FACS: AU4 (brow furrow) = concentration or confusion. When combined with response delay, AU4 disambiguates between 'thinking hard' (cognitive load) and 'avoiding' (dispreference). Goldman-Eisler (1968): pauses before answers reflect cognitive complexity.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response_latency &gt; 700ms AND brow_furrow_au4 &gt; 2.0 during the silence THEN output = 'REINFORCE: cognitive_load_confirmed'. The speaker is genuinely processing a difficult question. IF response_latency &gt; 700ms AND NO brow_furrow AND lip_compression (AU24) &gt; 1.5 THEN output = 'CONFLICT: deliberation_not_difficulty → withholding'. The speaker knows the answer but is deciding whether/how to share it. IF response_latency &gt; 700ms AND face is neutral/disengaged THEN output = 'NOTE: disengagement_delay'. Speaker may not have been paying attention.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cognitive_load_confirmed: 0.60. withholding: 0.45. disengagement_delay: 0.40.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delay_interpretation ∈ {cognitive_load, withholding, disengagement, normal_delay}.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FUSION-11: Talk Dominance × Gaze Submission → Anxious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(dominance_score, talk_time_pct) × GAZE (screen_engagement_pct)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Dunbar &amp; Burgoon (2005): when talk dominance is high but gaze is avoidant, the dominance is driven by anxiety (nervous filling of silence), not confidence. Argyle (1972): dominant individuals typically maintain MORE eye contact, not less.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talk_time_pct &gt; 65% AND screen_engagement_pct &lt; 40% THEN output = 'CONFLICT: anxious_dominance'. IF talk_time_pct &gt; 65% AND screen_engagement_pct &gt; 60% THEN output = 'CONGRUENT: confident_leadership'.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0.50 for conflict, 0.65 for congruent.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dominance_type ∈ {confident_leadership, anxious_dominance}.</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FUSION-12: Interruption Rate × Body Position → Interruption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(interruption_detected, interruption_type) × BODY (body_openness, leaning_direction, gesture_type)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Tannen (1990): interruptions can be cooperative (high-involvement) or competitive. Pease (1988): open body + forward lean + interruption = enthusiastic participation. Closed body + pointing + interruption = aggressive dominance. Navarro (2008): gesture type during interruption reveals intent.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interruption + body_openness &gt; 0.6 + forward_lean THEN 'REINFORCE: enthusiastic_interruption' (cooperative). IF interruption + body_openness &lt; 0.3 + gesture_type = pointing THEN 'REINFORCE: aggressive_interruption' (competitive/hostile). IF interruption + neutral body THEN 'AMBIGUOUS: classify_from_content' (defer to LANGUAGE Agent for intent).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0.55 for clear body signal, 0.35 for ambiguous.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interruption_intent ∈ {enthusiastic, aggressive, ambiguous}.</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FUSION-13: Persuasion Language × Vocal Pace → Urgency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(persuasion_technique = scarcity/urgency) × VOICE (speech_rate_wpm)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Cialdini (1984): scarcity language creates urgency. Smith et al. (1975): speech rate affects perceived persuasiveness. When urgency words are delivered slowly and deliberately, the urgency is manufactured/strategic. When delivered at naturally elevated pace, the urgency may be genuine.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persuasion_technique = 'scarcity' AND speech_rate &gt; baseline + 15% THEN 'CONGRUENT: authentic_urgency'. IF persuasion_technique = 'scarcity' AND speech_rate ≤ baseline (calm, deliberate) THEN 'NOTE: manufactured_urgency → deliberate_pressure_tactic'. Both outputs are informational for the admin — neither is inherently negative.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0.45. Pace alone is a weak discriminator.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urgency_authenticity ∈ {authentic_urgency, manufactured_urgency}.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FUSION-14: Empathy Language × Head Nodding → Rapport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(empathy_language, validation_phrases) × BODY (head_nod_detected)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Chartrand &amp; Bargh (1999): verbal + nonverbal mirroring together = strongest rapport signal. Rogers (1980): empathic listening includes both verbal validation and nonverbal acknowledgement. Harrigan &amp; Rosenthal (1986): physician head nodding increases perceived rapport.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empathy_language = true AND head_nod_detected in same 2s window THEN 'REINFORCE: genuine_empathy_confirmed'. This is the clearest single rapport signal in NEXUS. IF empathy_language = true but NO head_nod AND body is still THEN 'WEAK: verbal_empathy_only' (may be scripted/formulaic). IF head_nod but NO empathy language (just nodding silently) THEN 'WEAK: nonverbal_acknowledgement_only'.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REINFORCE: 0.70 (very reliable when both present). WEAK: 0.30.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empathy_confirmation ∈ {genuine_empathy, verbal_only, nonverbal_only, no_empathy}.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FUSION-15: Filler Words × Gaze Aversion → Compound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Agents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(filler_rate_delta, filler_type) × GAZE (gaze_break_event, gaze_direction = DOWN)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Fox Tree (2001) + Navarro (2008): filler spike + looking down/away = compound uncertainty signal. This is a duplicate pathway to FUSION-04 but uses VOICE filler_rate_delta (sustained elevation) rather than individual filler events, capturing chronic uncertainty patterns vs. momentary ones.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filler_rate_delta &gt; +50% (sustained filler increase) AND gaze_direction predominantly DOWN or AWAY over same 30s window THEN 'REINFORCE: sustained_uncertainty_pattern'. This is a session-level pattern, not a momentary event. It suggests the speaker is persistently uncomfortable with the overall conversation direction, not just a single question.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0.55 for sustained pattern (more reliable than momentary).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sustained_uncertainty ∈ {confirmed, not_detected}. Alert: YELLOW if confirmed.</w:t>
            </w:r>
          </w:p>
        </w:tc>
      </w:tr>
    </w:tbl>
    <w:p>
      <w:r>
        <w:br w:type="page"/>
      </w:r>
    </w:p>
    <w:p>
      <w:pPr>
        <w:pStyle w:val="Heading1"/>
        <w:spacing w:after="200" w:before="360"/>
      </w:pPr>
      <w:r>
        <w:rPr>
          <w:rFonts w:ascii="Arial" w:cs="Arial" w:eastAsia="Arial" w:hAnsi="Arial"/>
          <w:b/>
          <w:bCs/>
          <w:color w:val="1B4F72"/>
          <w:sz w:val="32"/>
          <w:szCs w:val="32"/>
        </w:rPr>
        <w:t xml:space="preserve">Unified Speaker State Output</w:t>
      </w:r>
    </w:p>
    <w:p>
      <w:pPr>
        <w:spacing w:after="140" w:line="276"/>
      </w:pPr>
      <w:r>
        <w:rPr>
          <w:rFonts w:ascii="Arial" w:cs="Arial" w:eastAsia="Arial" w:hAnsi="Arial"/>
          <w:sz w:val="21"/>
          <w:szCs w:val="21"/>
        </w:rPr>
        <w:t xml:space="preserve">Every 10-15 seconds per speaker, the FUSION Agent publishes the following unified state object to the admin dashboard via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Schema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 speaker_id, speaker_name, timestamp, engagement: 0.0-1.0, confidence_level: 0.0-1.0, stress_level: 0.0-1.0, authenticity_score: 0.0-1.0, sentiment_score: -1.0 to +1.0, dominant_emotion: string, rapport_with: [{other_speaker_id, rapport_score}], active_alerts: [{alert_type, severity, description, evidence[]}], active_signals: [{signal_id, value, confidence}], uncertainty_flags: string[] }</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Computation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 = weighted average of: GAZE attention_score (0.30) + FACIAL engagement_visual (0.25) + VOICE energy_normalised (0.20) + CONVERSATION turn_participation (0.15) + BODY posture_score (0.10). confidence_level = average of: VOICE confident_tone score + LANGUAGE power_language_score + BODY posture_score. Adjusted DOWN by any detected masking/incongruence from the 15 rules. stress_level = max(VOICE vocal_stress_score, FACIAL stress_visual) * congruence_modifier. If both agree → amplify. If only one → moderate. authenticity_score = 1.0 minus penalty for each detected incongruence event. Each CONFLICT from the 15 rules reduces authenticity by 0.05-0.15 depending on severity. Sustained congruence across all modalities → authenticity approaches 1.0.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 Logic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GREEN alert: buying_signal_confirmed (FUSION-05). YELLOW alert: masking_detected (FUSION-01), uncertainty_confirmed (FUSION-04/15), unconscious_disagreement (FUSION-07). ORANGE alert: conflict_escalating (from CONVO-CONF-01, conflict_level &gt; 0.6), credibility_concern (FUSION-02). RED alert: critical_conflict (conflict_level &gt; 0.8 OR contempt detected).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Narrative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Every 30-60 seconds, call Claude API with assembled evidence to generate 1-2 sentence human-readable insight. Example: 'Sarah showed strong buying signals at 14:32 when discussing pricing, confirmed by forward lean and increased eye contact. However, her body language closed when Alex mentioned the 12-month commitment — verbal agreement was given but body showed resistance.' This narrative is the highest-value FUSION output for non-technical users.</w:t>
            </w:r>
          </w:p>
        </w:tc>
      </w:tr>
    </w:tbl>
    <w:p>
      <w:r>
        <w:br w:type="page"/>
      </w:r>
    </w:p>
    <w:p>
      <w:pPr>
        <w:pStyle w:val="Heading1"/>
        <w:spacing w:after="200" w:before="360"/>
      </w:pPr>
      <w:r>
        <w:rPr>
          <w:rFonts w:ascii="Arial" w:cs="Arial" w:eastAsia="Arial" w:hAnsi="Arial"/>
          <w:b/>
          <w:bCs/>
          <w:color w:val="1B4F72"/>
          <w:sz w:val="32"/>
          <w:szCs w:val="32"/>
        </w:rPr>
        <w:t xml:space="preserve">Temporal Alignment Protocol</w:t>
      </w:r>
    </w:p>
    <w:p>
      <w:pPr>
        <w:spacing w:after="140" w:line="276"/>
      </w:pPr>
      <w:r>
        <w:rPr>
          <w:rFonts w:ascii="Arial" w:cs="Arial" w:eastAsia="Arial" w:hAnsi="Arial"/>
          <w:sz w:val="21"/>
          <w:szCs w:val="21"/>
        </w:rPr>
        <w:t xml:space="preserve">Different agents process at different rates. FACIAL runs at 2-5fps, VOICE at per-utterance, LANGUAGE at per-sentence. The FUSION Agent uses a sliding window buffer to align all signals:</w:t>
      </w:r>
    </w:p>
    <w:p>
      <w:pPr>
        <w:spacing w:after="140" w:line="276"/>
      </w:pPr>
      <w:r>
        <w:rPr>
          <w:rFonts w:ascii="Arial" w:cs="Arial" w:eastAsia="Arial" w:hAnsi="Arial"/>
          <w:b/>
          <w:bCs/>
          <w:sz w:val="21"/>
          <w:szCs w:val="21"/>
        </w:rPr>
        <w:t xml:space="preserve">Short window (500ms): </w:t>
      </w:r>
      <w:r>
        <w:rPr>
          <w:rFonts w:ascii="Arial" w:cs="Arial" w:eastAsia="Arial" w:hAnsi="Arial"/>
          <w:sz w:val="21"/>
          <w:szCs w:val="21"/>
        </w:rPr>
        <w:t xml:space="preserve">For real-time alerts — rapid emotional shifts, micro-expression + content checks. Only VOICE and FACIAL signals are fast enough for this window.</w:t>
      </w:r>
    </w:p>
    <w:p>
      <w:pPr>
        <w:spacing w:after="140" w:line="276"/>
      </w:pPr>
      <w:r>
        <w:rPr>
          <w:rFonts w:ascii="Arial" w:cs="Arial" w:eastAsia="Arial" w:hAnsi="Arial"/>
          <w:b/>
          <w:bCs/>
          <w:sz w:val="21"/>
          <w:szCs w:val="21"/>
        </w:rPr>
        <w:t xml:space="preserve">Medium window (5-10s): </w:t>
      </w:r>
      <w:r>
        <w:rPr>
          <w:rFonts w:ascii="Arial" w:cs="Arial" w:eastAsia="Arial" w:hAnsi="Arial"/>
          <w:sz w:val="21"/>
          <w:szCs w:val="21"/>
        </w:rPr>
        <w:t xml:space="preserve">For per-utterance integrated analysis. This is the primary FUSION cycle. All 6 agents contribute signals within this window.</w:t>
      </w:r>
    </w:p>
    <w:p>
      <w:pPr>
        <w:spacing w:after="140" w:line="276"/>
      </w:pPr>
      <w:r>
        <w:rPr>
          <w:rFonts w:ascii="Arial" w:cs="Arial" w:eastAsia="Arial" w:hAnsi="Arial"/>
          <w:b/>
          <w:bCs/>
          <w:sz w:val="21"/>
          <w:szCs w:val="21"/>
        </w:rPr>
        <w:t xml:space="preserve">Long window (30-60s): </w:t>
      </w:r>
      <w:r>
        <w:rPr>
          <w:rFonts w:ascii="Arial" w:cs="Arial" w:eastAsia="Arial" w:hAnsi="Arial"/>
          <w:sz w:val="21"/>
          <w:szCs w:val="21"/>
        </w:rPr>
        <w:t xml:space="preserve">For trend analysis — rapport trajectory, engagement trajectory, topic-level patterns.</w:t>
      </w:r>
    </w:p>
    <w:p>
      <w:pPr>
        <w:spacing w:after="140" w:line="276"/>
      </w:pPr>
      <w:r>
        <w:rPr>
          <w:rFonts w:ascii="Arial" w:cs="Arial" w:eastAsia="Arial" w:hAnsi="Arial"/>
          <w:b/>
          <w:bCs/>
          <w:sz w:val="21"/>
          <w:szCs w:val="21"/>
        </w:rPr>
        <w:t xml:space="preserve">Session window: </w:t>
      </w:r>
      <w:r>
        <w:rPr>
          <w:rFonts w:ascii="Arial" w:cs="Arial" w:eastAsia="Arial" w:hAnsi="Arial"/>
          <w:sz w:val="21"/>
          <w:szCs w:val="21"/>
        </w:rPr>
        <w:t xml:space="preserve">For cumulative scores, overall meeting health, post-session report generation.</w:t>
      </w:r>
    </w:p>
    <w:p>
      <w:pPr>
        <w:spacing w:after="140" w:line="276"/>
      </w:pPr>
      <w:r>
        <w:rPr>
          <w:rFonts w:ascii="Arial" w:cs="Arial" w:eastAsia="Arial" w:hAnsi="Arial"/>
          <w:b/>
          <w:bCs/>
          <w:sz w:val="21"/>
          <w:szCs w:val="21"/>
        </w:rPr>
        <w:t xml:space="preserve">Alignment rule: </w:t>
      </w:r>
      <w:r>
        <w:rPr>
          <w:rFonts w:ascii="Arial" w:cs="Arial" w:eastAsia="Arial" w:hAnsi="Arial"/>
          <w:sz w:val="21"/>
          <w:szCs w:val="21"/>
        </w:rPr>
        <w:t xml:space="preserve">Every signal on the message bus carries window_start_ms and window_end_ms. The FUSION Agent only joins signals whose windows overlap by at least 50%. Signals from different windows are never compared directly.</w:t>
      </w:r>
    </w:p>
    <w:p>
      <w:r>
        <w:br w:type="page"/>
      </w:r>
    </w:p>
    <w:p>
      <w:pPr>
        <w:pStyle w:val="Heading1"/>
        <w:spacing w:after="200" w:before="360"/>
      </w:pPr>
      <w:r>
        <w:rPr>
          <w:rFonts w:ascii="Arial" w:cs="Arial" w:eastAsia="Arial" w:hAnsi="Arial"/>
          <w:b/>
          <w:bCs/>
          <w:color w:val="1B4F72"/>
          <w:sz w:val="32"/>
          <w:szCs w:val="32"/>
        </w:rPr>
        <w:t xml:space="preserve">Graceful Degradation Matrix</w:t>
      </w:r>
    </w:p>
    <w:p>
      <w:pPr>
        <w:spacing w:after="140" w:line="276"/>
      </w:pPr>
      <w:r>
        <w:rPr>
          <w:rFonts w:ascii="Arial" w:cs="Arial" w:eastAsia="Arial" w:hAnsi="Arial"/>
          <w:sz w:val="21"/>
          <w:szCs w:val="21"/>
        </w:rPr>
        <w:t xml:space="preserve">When modalities are unavailable (audio-only, video-only, text-only), the FUSION Agent reconfigures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Mode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Agents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Available FUSION Rules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Estimated Capability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Full video 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 6 + Fusion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 15 rules active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100% — full cross-modal analysis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Audio + transcript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 Language + Convo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Rules 2, 4 (partial), 13, 15 (partial)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40% — vocal/linguistic analysis, no visual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Video only (no audio)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 Body + Gaze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Rules 1 (partial), 3 (partial), 7, 8, 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30% — visual signals only, no content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Transcript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 Convo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Rule 2 (partial), 5 (partial)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25% — text analysis only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Audio only (no transcript)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Rule 1 (voice side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15% — prosodic features only</w:t>
            </w:r>
          </w:p>
        </w:tc>
      </w:tr>
    </w:tbl>
    <w:p>
      <w:pPr>
        <w:spacing w:after="14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When an agent is unavailable, the FUSION Agent sets all rules requiring that agent's signals to 'UNAVAILABLE' and adds uncertainty_flags to the unified output. Domain weights are redistributed to available agents automatically. The admin dashboard displays which modalities are active and which rules are operating.</w:t>
      </w:r>
    </w:p>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Zuckerman et al. (1982). Face and Tone in Deception. JPSP.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experimental data on face-voice incongruence during deception. Effect sizes. Would calibrate FUSION-01 confidence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Ekman &amp; Friesen (1969). Nonverbal Leakage. Psychiatry.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Leakage hierarchy: which channels leak first, which are most controllable. Would establish channel priority for all CONFLICT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DePaulo et al. (2003). Cues to Deception. Psych Bulletin.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Meta-analysis of deception cues. Effect sizes for each cue type. Would provide base rates for incongruence interpretation.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Pentland (2008). Honest Signals. MIT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weighting formulas for influence, mimicry, activity, consistency. Would replace the estimated domain weights with empirically validated ones.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Mehrabian (1971). Silent Messages.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55/38/7 experimental data and conditions. Would validate or adjust the default domain weight distribution.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Kozel &amp; Johnson (2019). Facial-Body Congruence. Springer.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When face and body are congruent, emotion recognition improves 18-24%. Would provide exact congruence bonus values.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McGurk &amp; MacDonald (1976). The McGurk Effect.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Neurological evidence that the brain creates perceptual blends from conflicting audio-visual signals. Would inform how FUSION handles simultaneous conflicting inputs.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Levine, T.R. (2014). Truth-Default Theory.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Challenges deception detection accuracy claims. Would add critical calibration to all incongruence-as-deception interpretations.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Bond &amp; DePaulo (2006). Deception Detection Accuracy Meta-Analysis.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Humans detect deception at 54% (near chance). Machines often similar outside lab. Would establish realistic accuracy expectations.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Baltrusaitis, Ahuja &amp; Morency (2019). Multimodal ML Survey. IEEE TPAMI.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Definitive multimodal fusion taxonomy. Early/late/hybrid fusion strategies with benchmarks. Would inform FUSION architecture optimisation.</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FUSION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200"/>
        <w:gridCol w:w="1200"/>
        <w:gridCol w:w="1860"/>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Cross-Modal Pair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Conf.</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Tone × Facial Expression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0.55-0.75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masking / congruent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Speech Content × Voice Stress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0.50-0.70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credibility check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Posture × Voice Energy</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0.45-0.65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enthusiasm auth.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Break × Filler Words</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REINFORCE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0.25-0.70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uncertainty level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Buying Signal × Body Language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0.40-0.70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purchase intent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Micro-Expression × Lang + Voice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0.25-0.35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emotional leakage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Head Nod × Speech Content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0.55-0.65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unconscious bias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Eye Contact × Hedged Language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0.45-0.55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false confidence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FUSION-09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Smile × Sentiment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0.40-0.60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sarcasm / masking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Response Latency × Facial Stress</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REINFORCE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0.40-0.60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cognitive load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Talk Dominance × Gaze Avoidance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0.50-0.65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anxious dominance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 × Body Position</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REINFORCE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0.35-0.55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 intent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Persuasion Lang × Vocal Pace</w:t>
            </w:r>
          </w:p>
        </w:tc>
        <w:tc>
          <w:tcPr>
            <w:tcW w:type="dxa" w:w="1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40" w:line="260"/>
            </w:pPr>
            <w:r>
              <w:rPr>
                <w:rFonts w:ascii="Arial" w:cs="Arial" w:eastAsia="Arial" w:hAnsi="Arial"/>
                <w:sz w:val="18"/>
                <w:szCs w:val="18"/>
              </w:rPr>
              <w:t xml:space="preserve">QUALIFY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0.45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urgency authenticity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Empathy Lang × Head Nodding</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REINFORCE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0.30-0.70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 confirmation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Filler Rate × Gaze Aversion</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REINFORCE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sustained uncertainty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FUSION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2026-03-14T21:07:27.595Z</dcterms:created>
  <dcterms:modified xsi:type="dcterms:W3CDTF">2026-03-14T21:07:27.596Z</dcterms:modified>
</cp:coreProperties>
</file>

<file path=docProps/custom.xml><?xml version="1.0" encoding="utf-8"?>
<Properties xmlns="http://schemas.openxmlformats.org/officeDocument/2006/custom-properties" xmlns:vt="http://schemas.openxmlformats.org/officeDocument/2006/docPropsVTypes"/>
</file>