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NEXUS RULE ENGINE</w:t>
      </w:r>
    </w:p>
    <w:p>
      <w:pPr>
        <w:spacing w:after="100"/>
        <w:jc w:val="center"/>
      </w:pPr>
      <w:r>
        <w:rPr>
          <w:rFonts w:ascii="Arial" w:cs="Arial" w:eastAsia="Arial" w:hAnsi="Arial"/>
          <w:color w:val="2E86C1"/>
          <w:sz w:val="40"/>
          <w:szCs w:val="40"/>
        </w:rPr>
        <w:t xml:space="preserve">AGENT 1: VOICE</w:t>
      </w:r>
    </w:p>
    <w:p>
      <w:pPr>
        <w:spacing w:after="100"/>
        <w:jc w:val="center"/>
      </w:pPr>
      <w:r>
        <w:rPr>
          <w:rFonts w:ascii="Arial" w:cs="Arial" w:eastAsia="Arial" w:hAnsi="Arial"/>
          <w:color w:val="7F8C8D"/>
          <w:sz w:val="26"/>
          <w:szCs w:val="26"/>
        </w:rPr>
        <w:t xml:space="preserve">Complete Signal Definition Cards</w:t>
      </w:r>
    </w:p>
    <w:p>
      <w:pPr>
        <w:spacing w:after="100"/>
        <w:jc w:val="center"/>
      </w:pPr>
      <w:r>
        <w:rPr>
          <w:rFonts w:ascii="Arial" w:cs="Arial" w:eastAsia="Arial" w:hAnsi="Arial"/>
          <w:color w:val="7F8C8D"/>
          <w:sz w:val="22"/>
          <w:szCs w:val="22"/>
        </w:rPr>
        <w:t xml:space="preserve">Research-Derived Detection Logic, Thresholds &amp; Cross-Agent Validation</w:t>
      </w:r>
    </w:p>
    <w:p>
      <w:pPr>
        <w:spacing w:after="400"/>
        <w:jc w:val="center"/>
      </w:pPr>
      <w:r>
        <w:rPr>
          <w:rFonts w:ascii="Arial" w:cs="Arial" w:eastAsia="Arial" w:hAnsi="Arial"/>
          <w:color w:val="7F8C8D"/>
          <w:sz w:val="22"/>
          <w:szCs w:val="22"/>
        </w:rPr>
        <w:t xml:space="preserve">Version 1.0 — March 2026</w:t>
      </w:r>
    </w:p>
    <w:p>
      <w:r>
        <w:br w:type="page"/>
      </w:r>
    </w:p>
    <w:p>
      <w:pPr>
        <w:pStyle w:val="Heading1"/>
        <w:spacing w:after="200" w:before="360"/>
      </w:pPr>
      <w:r>
        <w:rPr>
          <w:rFonts w:ascii="Arial" w:cs="Arial" w:eastAsia="Arial" w:hAnsi="Arial"/>
          <w:b/>
          <w:bCs/>
          <w:color w:val="1B4F72"/>
          <w:sz w:val="32"/>
          <w:szCs w:val="32"/>
        </w:rPr>
        <w:t xml:space="preserve">How to Read This Document</w:t>
      </w:r>
    </w:p>
    <w:p>
      <w:pPr>
        <w:spacing w:after="140" w:line="276"/>
      </w:pPr>
      <w:r>
        <w:rPr>
          <w:rFonts w:ascii="Arial" w:cs="Arial" w:eastAsia="Arial" w:hAnsi="Arial"/>
          <w:sz w:val="21"/>
          <w:szCs w:val="21"/>
        </w:rPr>
        <w:t xml:space="preserve">This document contains the complete Rule Engine specification for the VOICE Agent (Agent 1) of the NEXUS system. Every detection rule is presented as a Signal Definition Card with seven standardised fields:</w:t>
      </w:r>
    </w:p>
    <w:p>
      <w:pPr>
        <w:spacing w:after="140" w:line="276"/>
      </w:pPr>
      <w:r>
        <w:rPr>
          <w:rFonts w:ascii="Arial" w:cs="Arial" w:eastAsia="Arial" w:hAnsi="Arial"/>
          <w:b/>
          <w:bCs/>
          <w:sz w:val="21"/>
          <w:szCs w:val="21"/>
        </w:rPr>
        <w:t xml:space="preserve">Rule ID: </w:t>
      </w:r>
      <w:r>
        <w:rPr>
          <w:rFonts w:ascii="Arial" w:cs="Arial" w:eastAsia="Arial" w:hAnsi="Arial"/>
          <w:sz w:val="21"/>
          <w:szCs w:val="21"/>
        </w:rPr>
        <w:t xml:space="preserve">Unique identifier in format VOICE-DOMAIN-##. Used for cross-referencing across agents.</w:t>
      </w:r>
    </w:p>
    <w:p>
      <w:pPr>
        <w:spacing w:after="140" w:line="276"/>
      </w:pPr>
      <w:r>
        <w:rPr>
          <w:rFonts w:ascii="Arial" w:cs="Arial" w:eastAsia="Arial" w:hAnsi="Arial"/>
          <w:b/>
          <w:bCs/>
          <w:sz w:val="21"/>
          <w:szCs w:val="21"/>
        </w:rPr>
        <w:t xml:space="preserve">Signal Name: </w:t>
      </w:r>
      <w:r>
        <w:rPr>
          <w:rFonts w:ascii="Arial" w:cs="Arial" w:eastAsia="Arial" w:hAnsi="Arial"/>
          <w:sz w:val="21"/>
          <w:szCs w:val="21"/>
        </w:rPr>
        <w:t xml:space="preserve">The human-readable name of what this rule detects.</w:t>
      </w:r>
    </w:p>
    <w:p>
      <w:pPr>
        <w:spacing w:after="140" w:line="276"/>
      </w:pPr>
      <w:r>
        <w:rPr>
          <w:rFonts w:ascii="Arial" w:cs="Arial" w:eastAsia="Arial" w:hAnsi="Arial"/>
          <w:b/>
          <w:bCs/>
          <w:sz w:val="21"/>
          <w:szCs w:val="21"/>
        </w:rPr>
        <w:t xml:space="preserve">Research Basis: </w:t>
      </w:r>
      <w:r>
        <w:rPr>
          <w:rFonts w:ascii="Arial" w:cs="Arial" w:eastAsia="Arial" w:hAnsi="Arial"/>
          <w:sz w:val="21"/>
          <w:szCs w:val="21"/>
        </w:rPr>
        <w:t xml:space="preserve">The specific studies, their key findings, and the empirical numbers that justify this rule.</w:t>
      </w:r>
    </w:p>
    <w:p>
      <w:pPr>
        <w:spacing w:after="140" w:line="276"/>
      </w:pPr>
      <w:r>
        <w:rPr>
          <w:rFonts w:ascii="Arial" w:cs="Arial" w:eastAsia="Arial" w:hAnsi="Arial"/>
          <w:b/>
          <w:bCs/>
          <w:sz w:val="21"/>
          <w:szCs w:val="21"/>
        </w:rPr>
        <w:t xml:space="preserve">Raw Features Required: </w:t>
      </w:r>
      <w:r>
        <w:rPr>
          <w:rFonts w:ascii="Arial" w:cs="Arial" w:eastAsia="Arial" w:hAnsi="Arial"/>
          <w:sz w:val="21"/>
          <w:szCs w:val="21"/>
        </w:rPr>
        <w:t xml:space="preserve">Exactly which acoustic/prosodic features must be extracted from the audio signal to run this rule.</w:t>
      </w:r>
    </w:p>
    <w:p>
      <w:pPr>
        <w:spacing w:after="140" w:line="276"/>
      </w:pPr>
      <w:r>
        <w:rPr>
          <w:rFonts w:ascii="Arial" w:cs="Arial" w:eastAsia="Arial" w:hAnsi="Arial"/>
          <w:b/>
          <w:bCs/>
          <w:sz w:val="21"/>
          <w:szCs w:val="21"/>
        </w:rPr>
        <w:t xml:space="preserve">Detection Logic: </w:t>
      </w:r>
      <w:r>
        <w:rPr>
          <w:rFonts w:ascii="Arial" w:cs="Arial" w:eastAsia="Arial" w:hAnsi="Arial"/>
          <w:sz w:val="21"/>
          <w:szCs w:val="21"/>
        </w:rPr>
        <w:t xml:space="preserve">The actual IF-THEN logic with thresholds. All thresholds are expressed as deviations from per-speaker baselines unless otherwise noted.</w:t>
      </w:r>
    </w:p>
    <w:p>
      <w:pPr>
        <w:spacing w:after="140" w:line="276"/>
      </w:pPr>
      <w:r>
        <w:rPr>
          <w:rFonts w:ascii="Arial" w:cs="Arial" w:eastAsia="Arial" w:hAnsi="Arial"/>
          <w:b/>
          <w:bCs/>
          <w:sz w:val="21"/>
          <w:szCs w:val="21"/>
        </w:rPr>
        <w:t xml:space="preserve">Confidence Calculation: </w:t>
      </w:r>
      <w:r>
        <w:rPr>
          <w:rFonts w:ascii="Arial" w:cs="Arial" w:eastAsia="Arial" w:hAnsi="Arial"/>
          <w:sz w:val="21"/>
          <w:szCs w:val="21"/>
        </w:rPr>
        <w:t xml:space="preserve">How confident this single signal is on its own (0.0-1.0), and what modifies it.</w:t>
      </w:r>
    </w:p>
    <w:p>
      <w:pPr>
        <w:spacing w:after="140" w:line="276"/>
      </w:pPr>
      <w:r>
        <w:rPr>
          <w:rFonts w:ascii="Arial" w:cs="Arial" w:eastAsia="Arial" w:hAnsi="Arial"/>
          <w:b/>
          <w:bCs/>
          <w:sz w:val="21"/>
          <w:szCs w:val="21"/>
        </w:rPr>
        <w:t xml:space="preserve">Cross-Agent Validation: </w:t>
      </w:r>
      <w:r>
        <w:rPr>
          <w:rFonts w:ascii="Arial" w:cs="Arial" w:eastAsia="Arial" w:hAnsi="Arial"/>
          <w:sz w:val="21"/>
          <w:szCs w:val="21"/>
        </w:rPr>
        <w:t xml:space="preserve">Which other agents should confirm or deny this signal, and how that changes the output.</w:t>
      </w:r>
    </w:p>
    <w:p>
      <w:pPr>
        <w:spacing w:after="140" w:line="276"/>
      </w:pPr>
      <w:r>
        <w:rPr>
          <w:rFonts w:ascii="Arial" w:cs="Arial" w:eastAsia="Arial" w:hAnsi="Arial"/>
          <w:sz w:val="21"/>
          <w:szCs w:val="21"/>
        </w:rPr>
        <w:t xml:space="preserve"/>
      </w:r>
    </w:p>
    <w:p>
      <w:pPr>
        <w:spacing w:after="140" w:line="276"/>
      </w:pPr>
      <w:r>
        <w:rPr>
          <w:rFonts w:ascii="Arial" w:cs="Arial" w:eastAsia="Arial" w:hAnsi="Arial"/>
          <w:b/>
          <w:bCs/>
          <w:sz w:val="21"/>
          <w:szCs w:val="21"/>
        </w:rPr>
        <w:t xml:space="preserve">CRITICAL PRINCIPLE — Baseline Calibration: </w:t>
      </w:r>
      <w:r>
        <w:rPr>
          <w:rFonts w:ascii="Arial" w:cs="Arial" w:eastAsia="Arial" w:hAnsi="Arial"/>
          <w:sz w:val="21"/>
          <w:szCs w:val="21"/>
        </w:rPr>
        <w:t xml:space="preserve">Almost every rule in this document operates on DEVIATIONS FROM BASELINE, not absolute values. The first 3-5 minutes of each session are used to establish per-speaker baselines for pitch, energy, speech rate, pause frequency, and filler rate. All subsequent detections are relative to these baselines. A naturally fast speaker at 170 WPM is not flagged as anxious; they are flagged when they exceed THEIR baseline by a significant margin.</w:t>
      </w:r>
    </w:p>
    <w:p>
      <w:pPr>
        <w:spacing w:after="140" w:line="276"/>
      </w:pPr>
      <w:r>
        <w:rPr>
          <w:rFonts w:ascii="Arial" w:cs="Arial" w:eastAsia="Arial" w:hAnsi="Arial"/>
          <w:b/>
          <w:bCs/>
          <w:sz w:val="21"/>
          <w:szCs w:val="21"/>
        </w:rPr>
        <w:t xml:space="preserve">CRITICAL PRINCIPLE — Cluster Rule: </w:t>
      </w:r>
      <w:r>
        <w:rPr>
          <w:rFonts w:ascii="Arial" w:cs="Arial" w:eastAsia="Arial" w:hAnsi="Arial"/>
          <w:sz w:val="21"/>
          <w:szCs w:val="21"/>
        </w:rPr>
        <w:t xml:space="preserve">No single signal should produce a high-confidence conclusion. The Cluster Rule (Pease &amp; Pease, 2004; Navarro, 2008) states that reliable interpretation requires 3 or more congruent signals from different sub-domains or modalities. Individual rules output initial confidence; the FUSION Agent raises or lowers confidence based on cross-modal corroboration.</w:t>
      </w:r>
    </w:p>
    <w:p>
      <w:pPr>
        <w:spacing w:after="140" w:line="276"/>
      </w:pPr>
      <w:r>
        <w:rPr>
          <w:rFonts w:ascii="Arial" w:cs="Arial" w:eastAsia="Arial" w:hAnsi="Arial"/>
          <w:b/>
          <w:bCs/>
          <w:sz w:val="21"/>
          <w:szCs w:val="21"/>
        </w:rPr>
        <w:t xml:space="preserve">Notation: </w:t>
      </w:r>
      <w:r>
        <w:rPr>
          <w:rFonts w:ascii="Arial" w:cs="Arial" w:eastAsia="Arial" w:hAnsi="Arial"/>
          <w:sz w:val="21"/>
          <w:szCs w:val="21"/>
        </w:rPr>
        <w:t xml:space="preserve">Δ (delta) means change from baseline. σ (sigma) means standard deviation from baseline mean. &gt; means greater than. &lt; means less than. ≥ means greater than or equal to. [ ] brackets around a value mean 'in the range of'.</w:t>
      </w:r>
    </w:p>
    <w:p>
      <w:r>
        <w:br w:type="page"/>
      </w:r>
    </w:p>
    <w:p>
      <w:pPr>
        <w:pStyle w:val="Heading1"/>
        <w:spacing w:after="200" w:before="360"/>
      </w:pPr>
      <w:r>
        <w:rPr>
          <w:rFonts w:ascii="Arial" w:cs="Arial" w:eastAsia="Arial" w:hAnsi="Arial"/>
          <w:b/>
          <w:bCs/>
          <w:color w:val="1B4F72"/>
          <w:sz w:val="32"/>
          <w:szCs w:val="32"/>
        </w:rPr>
        <w:t xml:space="preserve">Domain 1: Tone of Voice</w:t>
      </w:r>
    </w:p>
    <w:p>
      <w:pPr>
        <w:spacing w:after="140" w:line="276"/>
      </w:pPr>
      <w:r>
        <w:rPr>
          <w:rFonts w:ascii="Arial" w:cs="Arial" w:eastAsia="Arial" w:hAnsi="Arial"/>
          <w:sz w:val="21"/>
          <w:szCs w:val="21"/>
        </w:rPr>
        <w:t xml:space="preserve">Tone refers to the emotional colouring of speech conveyed through prosodic features beyond literal words. Research consistently shows that tone is communicated primarily through pitch (F0), pitch variability, speech rate, energy, and voice quality (jitter, shimmer, HNR). The Juslin &amp; Laukka (2003) meta-analysis of 104 studies is the primary reference for the acoustic profiles below.</w:t>
      </w:r>
    </w:p>
    <w:p>
      <w:pPr>
        <w:pBdr>
          <w:bottom w:val="single" w:color="2E86C1" w:sz="2"/>
        </w:pBdr>
        <w:spacing w:after="80" w:before="240"/>
      </w:pPr>
      <w:r>
        <w:rPr>
          <w:rFonts w:ascii="Arial" w:cs="Arial" w:eastAsia="Arial" w:hAnsi="Arial"/>
          <w:b/>
          <w:bCs/>
          <w:color w:val="2E86C1"/>
          <w:sz w:val="24"/>
          <w:szCs w:val="24"/>
        </w:rPr>
        <w:t xml:space="preserve">VOICE-TONE-01: Warm / Friendly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warm_friendly_tone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Juslin &amp; Laukka (2003) meta-analysis of 104 vocal expression studies: warmth/tenderness correlates with moderate-to-low F0 mean, low F0 variability, slow speech rate, low intensity, and smooth voice quality (low jitter). Banziger &amp; Scherer (2005): warmth is associated with falling intonation contours and rounded, relaxed vocal quality. Mehrabian (1971): warm tone accounts for a major share of the 38% vocal contribution to message impact.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F0_mean (Hz), F0_variance (Hz²), speech_rate_wpm, energy_rms_db, jitter_local_pct, intonation_contour_slope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F0_mean is within [Δ -10% to +5%] of baseline (not elevated) AND F0_variance is &lt; baseline (smooth, not erratic) AND speech_rate is within [Δ -15% to +5%] of baseline (slightly slower to normal) AND energy_rms is within [Δ -10% to +10%] of baseline (moderate, not loud) AND jitter_local &lt; 1.5% (smooth phonation, no vocal tension) AND intonation shows falling terminal contours THEN classify tone = 'warm'.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0.45. Increase by +0.15 if speech rate is slightly below baseline (deliberate pace). Increase by +0.10 if jitter and shimmer are both low (relaxed vocal tract). Decrease by -0.15 if content words are negative (incongruence). Maximum standalone: 0.70.</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FACIAL Agent: if smile_type = 'duchenne' in same window → confidence +0.20. LANGUAGE Agent: if sentiment_score &gt; 0.3 AND empathy_language = true → confidence +0.15. BODY Agent: if body_openness &gt; 0.6 AND leaning = 'forward' → confidence +0.10.</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VOICE-TONE-02: Cold / Distant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cold_distant_tone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Juslin &amp; Laukka (2003): low arousal negative states (sadness, coldness) correlate with low F0, low F0 variability, low energy, slow speech rate. Williams &amp; Stevens (1972): sorrow/withdrawal produces flat F0 contour, reduced energy, and monotone delivery. Scherer (2000): cross-culturally, flat prosody with reduced dynamic range signals disengagement or emotional withdrawal.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F0_mean, F0_variance, energy_rms_db, energy_dynamic_range_db, speech_rate_wpm, pitch_contour_flatness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F0_variance &lt; baseline Δ -30% (monotone) AND energy_dynamic_range &lt; baseline Δ -25% (flat volume, no emphasis) AND speech_rate is within [Δ -20% to -5%] of baseline (slightly slower) AND pitch_contour_flatness &gt; 0.7 (minimal intonation movement) THEN classify tone = 'cold'. Note: Distinguish from 'sad' by checking for absence of vocal tremor (jitter &lt; 2%) and normal pause patterns. Cold is controlled flatness; sadness includes physiological voice quality changes.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0.40. Increase by +0.15 if monotone persists &gt; 30 seconds (sustained disengagement). Decrease by -0.20 if content is inherently neutral/factual (may just be informational delivery).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FACIAL Agent: if engagement_visual &lt; 0.4 → confidence +0.15. GAZE Agent: if eye_contact_pct &lt; 40% → confidence +0.10. LANGUAGE Agent: if empathy_language = false AND power_language_score &lt; 0.3 → confidence +0.10. BODY Agent: if leaning = 'backward' OR body_openness &lt; 0.3 → confidence +0.15.</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VOICE-TONE-03: Nervous / Anxious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nervous_anxious_tone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Laukka et al. (2008) — 'In a Nervous Voice': anxiety in social phobics produced higher mean F0, higher max F0, increased high-frequency spectral energy, and more silent pauses. Streeter et al. (1977): F0 rises during deception and stress. Kappen et al. (2022): jitter has robust negative relationship with state anxiety (higher anxiety = higher jitter perturbation). Weeks et al. (2011): mean F0 positively correlated with anxiety severity in males (r=0.72, p=.002). General finding across multiple studies: anxiety produces a compound pattern of elevated pitch + narrower pitch range + faster rate + increased disfluencies.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F0_mean, F0_max, F0_variance, speech_rate_wpm, jitter_local_pct, shimmer_local_pct, pause_frequency_per_min, filler_rate_pct, high_freq_energy_ratio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F0_mean &gt; baseline Δ +10% (pitch elevation) AND F0_variance &lt; baseline Δ -15% (narrower pitch range despite higher mean = tight control) AND speech_rate &gt; baseline Δ +10% (faster talking) AND at least ONE of: [jitter_local &gt; 2.0% OR filler_rate &gt; baseline Δ +50% OR pause_frequency &gt; baseline Δ +30%] THEN classify tone = 'nervous'. Severity scaling: if 3 of the secondary indicators fire simultaneously, anxiety_severity = 'high'. If 1-2, anxiety_severity = 'moderate'.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0.50 (2 indicators), 0.65 (3 indicators), 0.75 (4+ indicators). Decrease by -0.15 if speaker is naturally high-pitched (calibration shows baseline F0 already in upper range). Decrease by -0.10 if high speech rate is consistent from start (habitual fast speaker).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FACIAL Agent: if brow_furrow_au4 &gt; 2.0 AND lip_compression_au24 &gt; 1.5 → confidence +0.20 (physical stress confirmation). GAZE Agent: if blink_rate_bpm &gt; baseline +30% → confidence +0.15. BODY Agent: if fidget_rate &gt; 0.5 OR self_touch_detected = true → confidence +0.15. LANGUAGE Agent: if filler_words_list.length &gt; baseline +50% → confidence +0.10. IMPORTANT: If FACIAL shows calm (engagement_visual &gt; 0.7, no stress markers) while VOICE shows nervous → FUSION flags MASKING_ATTEMPT (Ekman &amp; Friesen 1969 leakage theory: voice is harder to control than face).</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VOICE-TONE-04: Confident / Authoritative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confident_authoritative_tone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Tusing &amp; Dillard (2000) — 'Sounds of Dominance': dominance is conveyed acoustically through greater loudness, lower pitch, greater pitch variation (dynamic, not monotone), and moderate-to-slow speech rate. Apple, Streeter &amp; Krauss (1979): speakers with lower pitch were judged more truthful, more emphatic, and more 'potent'. Ohala (1983) — frequency code hypothesis: lower pitch = dominance/authority across cultures (biological basis: larger body = lower F0). Van Zant &amp; Berger (2020): speakers who varied their volume (dynamic range) were perceived as more persuasive than those who were simply loud.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F0_mean, F0_variance, energy_rms_db, energy_dynamic_range_db, speech_rate_wpm, pause_usage (strategic pauses), articulation_precision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F0_mean ≤ baseline (not elevated; at or below normal pitch) AND F0_variance &gt; baseline Δ +15% (dynamic, expressive, not monotone) AND energy_rms &gt; baseline Δ +10% (louder than normal) AND energy_dynamic_range &gt; baseline Δ +15% (emphasis through volume variation) AND speech_rate is within [Δ -10% to +10%] of baseline (controlled, not rushed) AND jitter_local &lt; 1.5% AND shimmer &lt; 3.0% (clean phonation, no vocal strain) THEN classify tone = 'confident'.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0.50. Increase by +0.15 if strategic pauses are detected (pauses &gt; 500ms before key words = deliberate emphasis, per Goldman-Eisler 1968). Increase by +0.10 if filler_rate &lt; 0.5% (very few fillers). Decrease by -0.20 if speech_rate &gt; baseline Δ +20% (rushing undermines perceived confidence).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FACIAL Agent: if primary_emotion ≠ 'fear' and ≠ 'sad' → no penalty. BODY Agent: if posture_score &gt; 0.7 AND body_openness &gt; 0.6 → confidence +0.15 (Carney, Cuddy &amp; Yap 2010 — power posing). LANGUAGE Agent: if power_language_score &gt; 0.7 AND question_type ≠ 'tag_question' → confidence +0.15 (Lakoff 1975 — absence of powerless speech markers). GAZE Agent: if eye_contact_pct &gt; 60% → confidence +0.10.</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VOICE-TONE-05: Aggressive / Angry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aggressive_angry_tone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Williams &amp; Stevens (1972): anger produces high F0, high F0 variability, high energy, and fast speech rate with shorter inter-word silences. Juslin &amp; Laukka (2003) meta-analysis: anger = high F0 mean, high F0 variation, high intensity, fast speech rate, high-frequency energy, and abrupt onsets. Banse &amp; Scherer (1996): distinguished 'hot anger' (high arousal, explosive) from 'cold anger' (controlled, low pitch, slow rate but very precise articulation). This rule detects hot anger. Acoustic analysis (ASA 148th meeting): anger characterised by higher pitch and energy with wider dynamic range plus shorter inter-word silence.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F0_mean, F0_variance, F0_max, energy_rms_db, energy_dynamic_range_db, speech_rate_wpm, inter_word_silence_ms, spectral_centroid_hz</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F0_mean &gt; baseline Δ +20% AND F0_variance &gt; baseline Δ +25% (high and erratic pitch) AND energy_rms &gt; baseline Δ +20% (significantly louder) AND speech_rate &gt; baseline Δ +15% (faster) AND inter_word_silence &lt; baseline Δ -30% (compressed pauses, pressure of speech) AND spectral_centroid &gt; baseline Δ +15% (more high-frequency energy = tense vocal tract) THEN classify tone = 'aggressive'. For COLD ANGER variant: F0_mean ≤ baseline, F0_variance &lt; baseline Δ -20% (controlled monotone), energy_rms &gt; baseline, speech_rate &lt; baseline Δ -10% (deliberately slow), articulation precision increases.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0.55 (hot anger, 3+ indicators). 0.45 (cold anger, subtler pattern). Increase by +0.15 if volume spikes coincide with specific content words (targeted emphasis). Decrease by -0.15 if elevated energy is sustained uniformly (may be enthusiastic rather than angry).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FACIAL Agent: if primary_emotion = 'angry' (AU4+AU5+AU7+AU23+AU24 per FACS) → confidence +0.25. LANGUAGE Agent: if negative_language_density &gt; 0.5 OR gottman_horsemen includes 'criticism' or 'contempt' → confidence +0.20. BODY Agent: if gesture_type = 'pointing' OR body_openness &lt; 0.3 (closed/defensive) → confidence +0.10. CONVERSATION Agent: if interruption_rate &gt; baseline Δ +100% → confidence +0.15.</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VOICE-TONE-06: Excited / Enthusiastic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excited_enthusiastic_tone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Juslin &amp; Laukka (2003): happiness/excitement = high F0 mean, high F0 variation, high intensity, fast speech rate, similar acoustic profile to anger but distinguished by voice quality (less tense, more breathy) and larger pitch swings. Tartter (1980) — 'Happy Talk': smiling during speech raises F0 and formant frequencies for all speakers. Key discriminator from anger: excitement has wider but smoother pitch swings (sine-like), anger has sharper, abrupt pitch changes (sawtooth-like). Also excitement has higher HNR (cleaner voice) vs anger which has lower HNR (tenser voice).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F0_mean, F0_variance, F0_contour_smoothness, energy_rms_db, speech_rate_wpm, HNR_db, jitter_local_pct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F0_mean &gt; baseline Δ +10% AND F0_variance &gt; baseline Δ +20% (wide pitch range) AND energy_rms &gt; baseline Δ +10% AND speech_rate &gt; baseline Δ +10% AND HNR &gt; baseline (cleaner voice, not strained) AND jitter_local &lt; 2.0% (no vocal tension) AND F0_contour_smoothness &gt; 0.6 (smooth sweeps, not abrupt jumps) THEN classify tone = 'excited'. Discriminator from anger: if HNR &lt; baseline Δ -15% AND jitter &gt; 2.0% → reclassify to anger check.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0.45. Increase by +0.15 if LANGUAGE Agent confirms positive sentiment &gt; 0.5. Increase by +0.10 if speech rate increase is gradual (building excitement vs. sudden spike). Decrease by -0.20 if content is negative (incongruence suggests sarcasm or distress, not excitement).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FACIAL Agent: if smile_type = 'duchenne' OR primary_emotion = 'happy' → confidence +0.20. LANGUAGE Agent: if sentiment_score &gt; 0.5 → confidence +0.15. BODY Agent: if movement_energy &gt; 0.6 AND gesture_type = 'open' → confidence +0.10. Distinguish from nervous: nervous has HIGH F0 + NARROW variance; excited has HIGH F0 + WIDE variance.</w:t>
            </w:r>
          </w:p>
        </w:tc>
      </w:tr>
    </w:tbl>
    <w:p>
      <w:r>
        <w:br w:type="page"/>
      </w:r>
    </w:p>
    <w:p>
      <w:pPr>
        <w:pStyle w:val="Heading1"/>
        <w:spacing w:after="200" w:before="360"/>
      </w:pPr>
      <w:r>
        <w:rPr>
          <w:rFonts w:ascii="Arial" w:cs="Arial" w:eastAsia="Arial" w:hAnsi="Arial"/>
          <w:b/>
          <w:bCs/>
          <w:color w:val="1B4F72"/>
          <w:sz w:val="32"/>
          <w:szCs w:val="32"/>
        </w:rPr>
        <w:t xml:space="preserve">Domain 2: Speech Rate &amp; Pace</w:t>
      </w:r>
    </w:p>
    <w:p>
      <w:pPr>
        <w:spacing w:after="140" w:line="276"/>
      </w:pPr>
      <w:r>
        <w:rPr>
          <w:rFonts w:ascii="Arial" w:cs="Arial" w:eastAsia="Arial" w:hAnsi="Arial"/>
          <w:sz w:val="21"/>
          <w:szCs w:val="21"/>
        </w:rPr>
        <w:t xml:space="preserve">Speech rate (words per minute) and tempo variation correlate with cognitive load, emotional arousal, confidence, and credibility. Normal conversational English ranges 120-180 WPM. All rules operate on per-speaker baseline deviations.</w:t>
      </w:r>
    </w:p>
    <w:p>
      <w:pPr>
        <w:pBdr>
          <w:bottom w:val="single" w:color="2E86C1" w:sz="2"/>
        </w:pBdr>
        <w:spacing w:after="80" w:before="240"/>
      </w:pPr>
      <w:r>
        <w:rPr>
          <w:rFonts w:ascii="Arial" w:cs="Arial" w:eastAsia="Arial" w:hAnsi="Arial"/>
          <w:b/>
          <w:bCs/>
          <w:color w:val="2E86C1"/>
          <w:sz w:val="24"/>
          <w:szCs w:val="24"/>
        </w:rPr>
        <w:t xml:space="preserve">VOICE-RATE-01: Speech Rate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speech_rate_anomaly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Smith, Brown, Strong &amp; Rencher (1975): increased speaking rate increases perceived competence but decreased benevolence; decreased rate reduces competence perception. Apple, Streeter &amp; Krauss (1979): pitch raised 20% → judged less truthful; speech rate compressed 30% → judged less truthful, less fluent, less persuasive. Street &amp; Brady (1982): speech rate acceptance depends on the listener's own rate — moderate convergence toward the listener's rate is preferred. Research benchmarks: &lt; 90 WPM = disengaged/sluggish. 120-150 WPM = optimal clarity. 150-180 WPM = fast but comprehensible. &gt; 200 WPM = comprehension breakdown begins. Mehrabian &amp; Williams (1969): faster speech rate increases perceived persuasiveness up to a point, then declines.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words_per_minute (rolling 10s window), syllables_per_second, articulation_rate (excluding pauses), baseline_wpm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speech_rate_delta = (current_wpm - baseline_wpm) / baseline_wpm. IF speech_rate_delta &gt; +0.25 (25% faster than baseline) THEN flag 'rate_elevated' with sub-classification: if concurrent F0 increase &gt; +10% → 'anxiety_driven_acceleration'. If concurrent energy increase &gt; +10% but F0 stable → 'enthusiasm_driven_acceleration'. If no other prosodic changes → 'rushing' (may indicate topic avoidance or time pressure). IF speech_rate_delta &lt; -0.25 (25% slower than baseline) THEN flag 'rate_depressed' with sub-classification: if concurrent energy decrease &gt; -15% → 'disengagement_deceleration'. If energy stable but pause_frequency increases → 'cognitive_load_deceleration'. If preceded by direct question from interlocutor → 'deliberation_deceleration' (thinking carefully before answering).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0.40 (rate anomaly alone is a weak signal). Increase by +0.20 if anomaly persists &gt; 15 seconds (not a momentary fluctuation). Decrease by -0.15 if speaker's baseline variance is naturally high (some people have variable speech rates).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LANGUAGE Agent: check content at time of rate change. Rate acceleration + buying signal language → enthusiasm (good). Rate acceleration + objection language → defensiveness (concerning). FACIAL Agent: rate deceleration + brow_furrow → cognitive load confirmed. GAZE Agent: rate acceleration + gaze_break → anxiety confirmed.</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VOICE-RATE-02: Pace Variability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pace_variability_index</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Pentland (2008) 'Honest Signals': consistency (low variability in speech signal) is one of 4 honest signals that predicts outcomes. High consistency → perceived expertise. Variable/inconsistent pacing → perceived uncertainty or cognitive difficulty. Van Zant &amp; Berger (2020): dynamic vocal modulation (including pace variation for emphasis) increases persuasiveness — but only when variation is structured (slowing for emphasis, speeding for enthusiasm), not random. Goldman-Eisler (1968): pace variability in spontaneous speech is primarily driven by pause duration (5x more variable than articulation rate), indicating cognitive planning.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wpm_rolling_5s (array of speech rate measurements), coefficient_of_variation_wpm, structured_variation_score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CV_wpm = std_dev(wpm_array) / mean(wpm_array) over rolling 60s window. IF CV_wpm &lt; 0.10 THEN pace_pattern = 'highly_consistent' (expertise signal). IF CV_wpm between 0.10-0.20 THEN pace_pattern = 'normal_variation'. IF CV_wpm between 0.20-0.35 THEN pace_pattern = 'elevated_variation' (uncertainty or deliberate emphasis). IF CV_wpm &gt; 0.35 THEN pace_pattern = 'erratic' (cognitive difficulty, anxiety, or lack of preparation). Additionally: compute structured_variation_score by checking if rate changes correlate with topic boundaries or emphasis words. High correlation (&gt;0.6) = deliberate rhetorical variation. Low correlation (&lt;0.3) = uncontrolled variation.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0.35 for pattern classification. Increase by +0.20 if pattern persists across multiple 60s windows.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CONVERSATION Agent: if pace_pattern = 'erratic' during the speaker's first turn on a new topic → likely cognitive load (not concerning). If erratic only when responding to specific questions → FUSION should flag for investigation.</w:t>
            </w:r>
          </w:p>
        </w:tc>
      </w:tr>
    </w:tbl>
    <w:p>
      <w:r>
        <w:br w:type="page"/>
      </w:r>
    </w:p>
    <w:p>
      <w:pPr>
        <w:pStyle w:val="Heading1"/>
        <w:spacing w:after="200" w:before="360"/>
      </w:pPr>
      <w:r>
        <w:rPr>
          <w:rFonts w:ascii="Arial" w:cs="Arial" w:eastAsia="Arial" w:hAnsi="Arial"/>
          <w:b/>
          <w:bCs/>
          <w:color w:val="1B4F72"/>
          <w:sz w:val="32"/>
          <w:szCs w:val="32"/>
        </w:rPr>
        <w:t xml:space="preserve">Domain 3: Filler Words &amp; Disfluencies</w:t>
      </w:r>
    </w:p>
    <w:p>
      <w:pPr>
        <w:spacing w:after="140" w:line="276"/>
      </w:pPr>
      <w:r>
        <w:rPr>
          <w:rFonts w:ascii="Arial" w:cs="Arial" w:eastAsia="Arial" w:hAnsi="Arial"/>
          <w:sz w:val="21"/>
          <w:szCs w:val="21"/>
        </w:rPr>
        <w:t xml:space="preserve">Filler words (um, uh, like, you know, I mean) are non-lexical vocalised pauses that serve cognitive planning functions. Clark &amp; Fox Tree (2002) is the foundational paper establishing that these are intentional signals, not random errors.</w:t>
      </w:r>
    </w:p>
    <w:p>
      <w:pPr>
        <w:pBdr>
          <w:bottom w:val="single" w:color="2E86C1" w:sz="2"/>
        </w:pBdr>
        <w:spacing w:after="80" w:before="240"/>
      </w:pPr>
      <w:r>
        <w:rPr>
          <w:rFonts w:ascii="Arial" w:cs="Arial" w:eastAsia="Arial" w:hAnsi="Arial"/>
          <w:b/>
          <w:bCs/>
          <w:color w:val="2E86C1"/>
          <w:sz w:val="24"/>
          <w:szCs w:val="24"/>
        </w:rPr>
        <w:t xml:space="preserve">VOICE-FILLER-01: Filler Word Detection &amp;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filler_detection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Clark &amp; Fox Tree (2002) — THE foundational paper: 'uh' signals a minor upcoming delay (word search); 'um' signals a major upcoming delay (idea formulation or turn-holding). Fox Tree (2001): listeners who heard 'uh' were faster at recognising upcoming words, suggesting fillers serve a communicative function. Laserna, Seih &amp; Pennebaker (2014): filler use varies by age (younger people use more 'like' and 'you know'), gender (women use more fillers), and conscientiousness (high conscientiousness = fewer fillers). Corley &amp; Stewart (2008): 'um' specifically signals that the speaker is about to produce less predictable content. Business impact: telemarketing studies found success rates dropped when fillers exceeded approximately 1.3% of total words.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transcript_words[], word_timestamps_ms[], detected_fillers = {word, timestamp, duration_ms, type}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DETECT fillers from transcript using dictionary match: Primary fillers: 'um', 'uh', 'er', 'ah'. Secondary fillers: 'like' (non-comparative), 'you know', 'I mean', 'sort of', 'kind of', 'basically', 'actually', 'right' (tag). Step 2: CLASSIFY each filler: If filler = 'uh' → type = 'minor_delay' (word search). If filler = 'um' → type = 'major_delay' (idea formulation). If filler = 'like'/'you know' → type = 'discourse_marker'. Step 3: COMPUTE rates: filler_rate_pct = total_fillers / total_words * 100. filler_rate_per_min = total_fillers / speaking_time_min. um_to_uh_ratio = count('um') / count('uh'). Step 4: COMPARE to baseline: filler_delta = (current_rate - baseline_rate) / baseline_rate. IF filler_delta &gt; +0.50 (50% more fillers than baseline) THEN flag 'filler_spike' with timestamp.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Filler detection confidence: 0.95 (near-perfect from transcript). Filler interpretation confidence: 0.35 (fillers are ambiguous alone). Increase interpretation confidence by +0.20 if filler spike co-occurs with other stress indicators. Decrease by -0.15 if speaker's baseline filler rate is already high (habitual filler user — Laserna et al. 2014 showed some demographics use 5x more fillers habitually).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 Agent: if filler_spike co-occurs with gaze_break within 500ms window → REINFORCE as 'uncertainty_flag' (Ekman 1985 + Fox Tree 2001: combined gaze aversion + fillers = compound uncertainty signal. Either alone is weak; both together within same utterance is strong evidence). LANGUAGE Agent: if filler_spike occurs before response to direct question → 'deliberation_signal'. If filler_spike occurs mid-sentence during declarative statement → 'uncertainty_signal'. FACIAL Agent: if filler_spike + brow_furrow → 'cognitive_load_confirmed'.</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VOICE-FILLER-02: Filler Word Tipping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filler_credibility_threshold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Duvall, Robbins, Graham &amp; Divett (2014): comprehensive analysis showing filler words reduce speaker credibility and persuasiveness. Christenfeld (1995): audiences notice fillers and rate speakers with more fillers as less competent. Business impact studies: tipping point at approximately 1.3% of total words being fillers — below this, fillers are background noise; above this, they materially impact perceived credibility. Zandan (2018, HBR): in professional contexts, filler rates above 1.5 fillers per minute are noticeable; above 4 per minute are distracting.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filler_rate_pct, filler_rate_per_min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IF filler_rate_pct &gt; 1.3% OR filler_rate_per_min &gt; 4.0 THEN credibility_impact = 'noticeable'. IF filler_rate_pct &gt; 2.5% OR filler_rate_per_min &gt; 8.0 THEN credibility_impact = 'significant'. IF filler_rate_pct &gt; 4.0% OR filler_rate_per_min &gt; 12.0 THEN credibility_impact = 'severe'. These are absolute thresholds (not baseline-relative) because credibility impact is based on listener perception, which operates on absolute counts.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0.60 (well-established thresholds). Decrease by -0.15 for informal/internal meetings (fillers are more accepted). Increase by +0.15 for sales calls or presentations (higher credibility stakes).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CONVERSATION Agent: check if high filler rate correlates with specific topics (may indicate lack of preparation on that topic rather than general anxiety). Generate post-session coaching insight: 'Speaker used [N] fillers per minute when discussing [topic] vs [M] per minute on other topics.'</w:t>
            </w:r>
          </w:p>
        </w:tc>
      </w:tr>
    </w:tbl>
    <w:p>
      <w:r>
        <w:br w:type="page"/>
      </w:r>
    </w:p>
    <w:p>
      <w:pPr>
        <w:pStyle w:val="Heading1"/>
        <w:spacing w:after="200" w:before="360"/>
      </w:pPr>
      <w:r>
        <w:rPr>
          <w:rFonts w:ascii="Arial" w:cs="Arial" w:eastAsia="Arial" w:hAnsi="Arial"/>
          <w:b/>
          <w:bCs/>
          <w:color w:val="1B4F72"/>
          <w:sz w:val="32"/>
          <w:szCs w:val="32"/>
        </w:rPr>
        <w:t xml:space="preserve">Domain 4: Pitch &amp; Intonation</w:t>
      </w:r>
    </w:p>
    <w:p>
      <w:pPr>
        <w:spacing w:after="140" w:line="276"/>
      </w:pPr>
      <w:r>
        <w:rPr>
          <w:rFonts w:ascii="Arial" w:cs="Arial" w:eastAsia="Arial" w:hAnsi="Arial"/>
          <w:sz w:val="21"/>
          <w:szCs w:val="21"/>
        </w:rPr>
        <w:t xml:space="preserve">Pitch (fundamental frequency, F0) is the most studied acoustic parameter in emotional communication. Ohala's (1983) frequency code hypothesis provides the biological foundation: lower pitch universally signals dominance/authority; higher pitch signals submission/uncertainty. This is grounded in body size correlation across species.</w:t>
      </w:r>
    </w:p>
    <w:p>
      <w:pPr>
        <w:pBdr>
          <w:bottom w:val="single" w:color="2E86C1" w:sz="2"/>
        </w:pBdr>
        <w:spacing w:after="80" w:before="240"/>
      </w:pPr>
      <w:r>
        <w:rPr>
          <w:rFonts w:ascii="Arial" w:cs="Arial" w:eastAsia="Arial" w:hAnsi="Arial"/>
          <w:b/>
          <w:bCs/>
          <w:color w:val="2E86C1"/>
          <w:sz w:val="24"/>
          <w:szCs w:val="24"/>
        </w:rPr>
        <w:t xml:space="preserve">VOICE-PITCH-01: Pitch Elevation (Stress/Deception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pitch_elevation_flag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Streeter, Krauss, Geller, Olson &amp; Apple (1977): average F0 was higher when subjects were lying than when telling truth (32 male subjects). Judges who heard content-filtered speech (only prosody) rated truthfulness negatively correlated with F0. Laukka et al. (2008): post-treatment decrease in anxiety was accompanied by corresponding decrease in mean and maximum F0. Weeks et al. (2011): mean F0 positively correlated with social anxiety severity (r=0.72 for males). Protopapas &amp; Lieberman (1997): F0 elevation correlates with perceived emotional stress. KEY CAVEAT: pitch elevation indicates arousal/stress, NOT deception per se. It is a necessary but not sufficient condition for deception detection.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F0_mean_hz (rolling 5s), F0_baseline_hz, F0_delta_pct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F0_delta_pct = (F0_current - F0_baseline) / F0_baseline * 100. IF F0_delta_pct &gt; +8% sustained for &gt; 5 seconds THEN flag 'pitch_elevated_mild' (arousal increase). IF F0_delta_pct &gt; +15% sustained for &gt; 3 seconds THEN flag 'pitch_elevated_significant' (strong stress response). IF F0_delta_pct &gt; +25% THEN flag 'pitch_elevated_extreme' (acute stress or strong emotion). Gender adjustment: Male baseline typically 85-180 Hz. Female baseline typically 165-255 Hz. The percentage thresholds apply equally — a 15% increase from 120 Hz (male) = 138 Hz; from 200 Hz (female) = 230 Hz. Both are equally significant.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0.50 (pitch is a reliable arousal indicator). Increase by +0.15 if pitch elevation occurs specifically in response to a question (reactive stress). Decrease by -0.20 if speaker is telling an exciting story (positive arousal, not stress). Context from LANGUAGE Agent is critical for disambiguation.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FACIAL Agent: if stress_visual &gt; 0.6 (brow furrow + lip compression) during pitch elevation → STRESS confirmed (confidence +0.25). If face is calm (engagement_visual &gt; 0.7, no stress markers) during pitch elevation → MASKING flag (Ekman &amp; Friesen 1969: voice leaks stress that face can mask). LANGUAGE Agent: check content. Pitch elevation + positive content = excitement. Pitch elevation + evasive content = potential deception/discomfort. Pitch elevation + buying signal = genuine interest.</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VOICE-PITCH-02: Monotone Detection (Disengagement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monotone_flag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Juslin &amp; Laukka (2003): low F0 variability (flat contour) is the primary acoustic marker of boredom, resignation, and emotional suppression. Goudbeek &amp; Scherer (2010): potency/control dimension is encoded through pitch variability — high variability = high engagement; low variability = withdrawal or suppression. Pentland (2008): consistency (low variability) in speech signal can indicate expertise OR disengagement depending on context. Context disambiguation is required.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F0_variance_hz2 (rolling 10s), F0_range_hz (max - min in window), F0_baseline_variance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variance_delta = (F0_current_variance - F0_baseline_variance) / F0_baseline_variance. IF variance_delta &lt; -0.40 (40% reduction in pitch variability from baseline) AND F0_range &lt; 30 Hz in any 10s window (very flat contour) THEN flag 'monotone_detected'. Duration matters: if monotone persists &lt; 15s → may be reading/reciting (ignore). If monotone persists 15-60s → 'moderate_disengagement'. If monotone persists &gt; 60s → 'sustained_disengagement'. EXCEPTION: if speech_rate and energy are ALSO stable and moderate, and content is technical/factual → reclassify as 'expertise_delivery' not disengagement (Pentland's consistency signal).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0.35 (monotone is ambiguous without context). Increase by +0.20 if energy_rms also decreases (volume drops = stronger disengagement signal). Increase by +0.15 if topic has been discussed for &gt; 5 minutes (fatigue/boredom on topic).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 Agent: if attention_score &lt; 0.4 during monotone → confidence +0.25 (confirmed disengagement). FACIAL Agent: if engagement_visual &lt; 0.3 → confidence +0.20. LANGUAGE Agent: if content is new information from the speaker → likely expertise delivery, decrease confidence -0.20. If content is repetitive or responsive → likely disengagement, increase confidence +0.10.</w:t>
            </w:r>
          </w:p>
        </w:tc>
      </w:tr>
    </w:tbl>
    <w:p>
      <w:r>
        <w:br w:type="page"/>
      </w:r>
    </w:p>
    <w:p>
      <w:pPr>
        <w:pStyle w:val="Heading1"/>
        <w:spacing w:after="200" w:before="360"/>
      </w:pPr>
      <w:r>
        <w:rPr>
          <w:rFonts w:ascii="Arial" w:cs="Arial" w:eastAsia="Arial" w:hAnsi="Arial"/>
          <w:b/>
          <w:bCs/>
          <w:color w:val="1B4F72"/>
          <w:sz w:val="32"/>
          <w:szCs w:val="32"/>
        </w:rPr>
        <w:t xml:space="preserve">Domain 5: Volume &amp; Energy</w:t>
      </w:r>
    </w:p>
    <w:p>
      <w:pPr>
        <w:spacing w:after="140" w:line="276"/>
      </w:pPr>
      <w:r>
        <w:rPr>
          <w:rFonts w:ascii="Arial" w:cs="Arial" w:eastAsia="Arial" w:hAnsi="Arial"/>
          <w:sz w:val="21"/>
          <w:szCs w:val="21"/>
        </w:rPr>
        <w:t xml:space="preserve">Volume (amplitude/energy) and its dynamic range are critical for assessing engagement, dominance, and emotional state. Van Zant &amp; Berger (2020) demonstrated that volume variation (dynamic range) predicts persuasion success better than absolute loudness.</w:t>
      </w:r>
    </w:p>
    <w:p>
      <w:pPr>
        <w:pBdr>
          <w:bottom w:val="single" w:color="2E86C1" w:sz="2"/>
        </w:pBdr>
        <w:spacing w:after="80" w:before="240"/>
      </w:pPr>
      <w:r>
        <w:rPr>
          <w:rFonts w:ascii="Arial" w:cs="Arial" w:eastAsia="Arial" w:hAnsi="Arial"/>
          <w:b/>
          <w:bCs/>
          <w:color w:val="2E86C1"/>
          <w:sz w:val="24"/>
          <w:szCs w:val="24"/>
        </w:rPr>
        <w:t xml:space="preserve">VOICE-ENERGY-01: Energy Level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energy_level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Banziger &amp; Scherer (2005): intensity is a primary cue for emotional expression, with high-arousal emotions (anger, joy, fear) producing higher energy and low-arousal emotions (sadness, boredom) producing lower energy. Pentland (2008): 'activity' signal (amplitude and frequency of speech) reflects level of interest and engagement. Siegman (1985) 'The Telltale Voice': sudden volume drops mid-sentence signal uncertainty or topic avoidance. High vocal energy correlates with perceived leadership capability.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energy_rms_db (rolling 2s), energy_baseline_db, energy_dynamic_range_db (max-min in 10s window)</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energy_delta = current_rms - baseline_rms (in dB). IF energy_delta &gt; +6 dB (perceived as approximately 2x louder) THEN energy_level = 'elevated' → sub-classify: if sustained &gt; 10s AND pitch also elevated → 'arousal_high'. If spike &lt; 3s on specific words → 'emphasis_gesture'. IF energy_delta &lt; -6 dB (perceived as approximately half volume) THEN energy_level = 'depressed' → sub-classify: if gradual decline over 30s+ → 'engagement_fading'. If sudden drop mid-sentence → 'uncertainty_drop' (Siegman 1985). IF energy_dynamic_range &gt; baseline +40% → 'high_modulation' (persuasive style per Van Zant &amp; Berger 2020). IF energy_dynamic_range &lt; baseline -40% → 'flat_delivery' (monotonous energy = disengagement).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0.40 (energy alone is ambiguous). Increase by +0.15 if energy pattern correlates with specific content topics. IMPORTANT: Microphone distance/gain variation can cause false energy readings. Apply AGC (automatic gain control) normalisation in preprocessing.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 Agent: if energy_level = 'elevated' + body movement_energy &gt; 0.6 → REINFORCE arousal (confidence +0.15). If energy_level = 'elevated' + body is still (movement_energy &lt; 0.2) → CONFLICT: manufactured_enthusiasm flag. FACIAL Agent: if energy_level = 'depressed' + engagement_visual &lt; 0.4 → confirmed disengagement (+0.20).</w:t>
            </w:r>
          </w:p>
        </w:tc>
      </w:tr>
    </w:tbl>
    <w:p>
      <w:r>
        <w:br w:type="page"/>
      </w:r>
    </w:p>
    <w:p>
      <w:pPr>
        <w:pStyle w:val="Heading1"/>
        <w:spacing w:after="200" w:before="360"/>
      </w:pPr>
      <w:r>
        <w:rPr>
          <w:rFonts w:ascii="Arial" w:cs="Arial" w:eastAsia="Arial" w:hAnsi="Arial"/>
          <w:b/>
          <w:bCs/>
          <w:color w:val="1B4F72"/>
          <w:sz w:val="32"/>
          <w:szCs w:val="32"/>
        </w:rPr>
        <w:t xml:space="preserve">Domain 6: Pauses &amp; Silence</w:t>
      </w:r>
    </w:p>
    <w:p>
      <w:pPr>
        <w:spacing w:after="140" w:line="276"/>
      </w:pPr>
      <w:r>
        <w:rPr>
          <w:rFonts w:ascii="Arial" w:cs="Arial" w:eastAsia="Arial" w:hAnsi="Arial"/>
          <w:sz w:val="21"/>
          <w:szCs w:val="21"/>
        </w:rPr>
        <w:t xml:space="preserve">Pauses serve multiple cognitive and social functions. Goldman-Eisler (1968) established that pauses account for 40-50% of spontaneous speaking time and are systematically related to cognitive complexity. The 250ms threshold (Goldman-Eisler 1968) distinguishes articulatory pauses from hesitation/cognitive pauses.</w:t>
      </w:r>
    </w:p>
    <w:p>
      <w:pPr>
        <w:pBdr>
          <w:bottom w:val="single" w:color="2E86C1" w:sz="2"/>
        </w:pBdr>
        <w:spacing w:after="80" w:before="240"/>
      </w:pPr>
      <w:r>
        <w:rPr>
          <w:rFonts w:ascii="Arial" w:cs="Arial" w:eastAsia="Arial" w:hAnsi="Arial"/>
          <w:b/>
          <w:bCs/>
          <w:color w:val="2E86C1"/>
          <w:sz w:val="24"/>
          <w:szCs w:val="24"/>
        </w:rPr>
        <w:t xml:space="preserve">VOICE-PAUSE-01: Pause Classification &amp;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pause_classification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Goldman-Eisler (1968) — foundational: pauses &lt; 250ms are articulatory (breathing, consonant closure); pauses &gt; 250ms are hesitation pauses reflecting cognitive processing. Pauses account for 40-50% of total speaking time in normal spontaneous speech. Pause duration variability is 5x higher than articulation rate variability, indicating that pauses are the primary variable in speech fluency. Maclay &amp; Osgood (1959): classified pause types and their cognitive correlates. Brennan &amp; Williams (1995): pause duration before answering correlates with speaker's metacognitive state — longer pause = less certain about answer. Deception signal (multiple studies): deliberate liars often show FEWER pauses than truth-tellers in prepared scenarios (pre-rehearsed answers), but MORE pauses when answering unexpected questions.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pause_events[] = {start_ms, end_ms, duration_ms, type, preceding_word, following_word}, pause_ratio_pct (total pause time / total turn time)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CLASSIFY each pause &gt; 250ms: If contains filler word → 'filled_pause'. If silent and within a clause → 'hesitation_pause'. If silent and at clause/sentence boundary → 'juncture_pause'. If silent and precedes the speaker's first word in a new turn → 'response_latency_pause'. Step 2: COMPUTE metrics: pause_ratio = total_pause_time / total_turn_time. IF pause_ratio &gt; 0.55 (above Goldman-Eisler's 40-50% norm) THEN flag 'excessive_pausing'. IF pause_ratio &lt; 0.30 THEN flag 'reduced_pausing' (may indicate rehearsed/prepared speech). Step 3: DETECT anomalous individual pauses: IF any single hesitation_pause &gt; 2000ms THEN flag 'extended_hesitation' at that timestamp. IF response_latency_pause &gt; 1500ms after a direct question THEN flag 'delayed_response'.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0.40 for pattern detection. Increase by +0.20 for extended_hesitation if it co-occurs with filler words (dual uncertainty signal). Decrease by -0.15 if speaker is non-native English speaker (naturally longer processing pauses).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LANGUAGE Agent: delayed_response + evasive language (topic change, non-answer) → 'avoidance_flag' (confidence +0.25). FACIAL Agent: extended_hesitation + brow_furrow_au4 &gt; 2.0 → 'cognitive_load_confirmed' (confidence +0.20). GAZE Agent: delayed_response + sustained gaze break → 'uncertainty_confirmed' (confidence +0.20). CONVERSATION Agent: response_latency data feeds directly into turn-taking analysis (Stivers et al. 2009: 200ms is universal preference; &gt;500ms = dispreference signal across all 10 languages studied).</w:t>
            </w:r>
          </w:p>
        </w:tc>
      </w:tr>
    </w:tbl>
    <w:p>
      <w:r>
        <w:br w:type="page"/>
      </w:r>
    </w:p>
    <w:p>
      <w:pPr>
        <w:pStyle w:val="Heading1"/>
        <w:spacing w:after="200" w:before="360"/>
      </w:pPr>
      <w:r>
        <w:rPr>
          <w:rFonts w:ascii="Arial" w:cs="Arial" w:eastAsia="Arial" w:hAnsi="Arial"/>
          <w:b/>
          <w:bCs/>
          <w:color w:val="1B4F72"/>
          <w:sz w:val="32"/>
          <w:szCs w:val="32"/>
        </w:rPr>
        <w:t xml:space="preserve">Domain 7: Vocal Stress Indicators</w:t>
      </w:r>
    </w:p>
    <w:p>
      <w:pPr>
        <w:spacing w:after="140" w:line="276"/>
      </w:pPr>
      <w:r>
        <w:rPr>
          <w:rFonts w:ascii="Arial" w:cs="Arial" w:eastAsia="Arial" w:hAnsi="Arial"/>
          <w:sz w:val="21"/>
          <w:szCs w:val="21"/>
        </w:rPr>
        <w:t xml:space="preserve">Vocal stress detection combines multiple acoustic features into a composite score. This is the VOICE Agent's most complex rule because it synthesises across all other domains.</w:t>
      </w:r>
    </w:p>
    <w:p>
      <w:pPr>
        <w:pBdr>
          <w:bottom w:val="single" w:color="2E86C1" w:sz="2"/>
        </w:pBdr>
        <w:spacing w:after="80" w:before="240"/>
      </w:pPr>
      <w:r>
        <w:rPr>
          <w:rFonts w:ascii="Arial" w:cs="Arial" w:eastAsia="Arial" w:hAnsi="Arial"/>
          <w:b/>
          <w:bCs/>
          <w:color w:val="2E86C1"/>
          <w:sz w:val="24"/>
          <w:szCs w:val="24"/>
        </w:rPr>
        <w:t xml:space="preserve">VOICE-STRESS-01: Composite Vocal Stress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vocal_stress_score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Streeter et al. (1977): F0 rises under stress/deception. Laukka et al. (2008): anxious speech shows higher F0, higher max F0, increased high-frequency energy, more silent pauses. Kappen et al. (2022): jitter is a robust indicator of state anxiety. Buchanan, Laures-Gore &amp; Duff (2014): acute stress reduces speech fluency (more pauses, more disfluencies). Taylor, Freeman, Olguin &amp; Kim (2016): deviation in voice pitch from individual baseline is a reliable measure of physiological stress response. Hecker, Stevens, Von Bismarck &amp; Williams (1968): task-induced stress manifests in the acoustic speech signal through F0 increase, spectral changes, and temporal disruption. Comprehensive PMC systematic review (2024): prosodic features were the most investigated and showed greatest accuracy in detecting stress/negative emotions.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F0_delta_pct, F0_variance_delta_pct, speech_rate_delta_pct, jitter_delta_pct, shimmer_delta_pct, filler_rate_delta_pct, pause_frequency_delta_pct, energy_delta_pct, HNR_delta_pct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weighted composite stress score (0.0-1.0): stress_score = (w1 * norm(F0_delta)) + (w2 * norm(jitter_delta)) + (w3 * norm(speech_rate_delta)) + (w4 * norm(filler_rate_delta)) + (w5 * norm(pause_freq_delta)) + (w6 * norm(HNR_inverse_delta)) + (w7 * norm(shimmer_delta)). Weights based on research reliability: w1 = 0.25 (pitch is most reliable stress indicator, Streeter 1977). w2 = 0.20 (jitter, Kappen 2022). w3 = 0.15 (speech rate change). w4 = 0.15 (filler increase). w5 = 0.10 (pause frequency). w6 = 0.10 (HNR decrease = voice quality deterioration). w7 = 0.05 (shimmer). Each component is normalised: 0 = no change from baseline; 1 = ≥2σ deviation from baseline. Output: stress_score [0.0-1.0]. Thresholds: &lt; 0.3 = 'low_stress'. 0.3-0.5 = 'moderate_stress'. 0.5-0.7 = 'elevated_stress'. &gt; 0.7 = 'high_stress'. Publish at rolling 5-second intervals per speaker.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 stress_score itself (self-calibrating). Adjust: +0.10 if calibration window was &gt; 3 minutes (reliable baseline). -0.15 if calibration window was &lt; 1 minute (unreliable baseline). -0.10 if audio quality is poor (noisy, compressed) as jitter/shimmer measurements degrade.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This is the VOICE Agent's primary output signal for the FUSION Agent's congruence engine. FUSION subscribes to vocal_stress_score and cross-checks: FACIAL stress_visual &gt; 0.6 AND vocal_stress &gt; 0.5 → AMPLIFY (both confirm, high reliability). FACIAL stress_visual &lt; 0.3 AND vocal_stress &gt; 0.6 → MASKING flag (face calm, voice stressed — Laukka 2008: voice leaks what face conceals). BODY fidget_rate &gt; 0.5 AND vocal_stress &gt; 0.5 → AMPLIFY. GAZE blink_rate elevated AND vocal_stress &gt; 0.5 → AMPLIFY.</w:t>
            </w:r>
          </w:p>
        </w:tc>
      </w:tr>
    </w:tbl>
    <w:p>
      <w:r>
        <w:br w:type="page"/>
      </w:r>
    </w:p>
    <w:p>
      <w:pPr>
        <w:pStyle w:val="Heading1"/>
        <w:spacing w:after="200" w:before="360"/>
      </w:pPr>
      <w:r>
        <w:rPr>
          <w:rFonts w:ascii="Arial" w:cs="Arial" w:eastAsia="Arial" w:hAnsi="Arial"/>
          <w:b/>
          <w:bCs/>
          <w:color w:val="1B4F72"/>
          <w:sz w:val="32"/>
          <w:szCs w:val="32"/>
        </w:rPr>
        <w:t xml:space="preserve">Domain 8: Interruptions</w:t>
      </w:r>
    </w:p>
    <w:p>
      <w:pPr>
        <w:pBdr>
          <w:bottom w:val="single" w:color="2E86C1" w:sz="2"/>
        </w:pBdr>
        <w:spacing w:after="80" w:before="240"/>
      </w:pPr>
      <w:r>
        <w:rPr>
          <w:rFonts w:ascii="Arial" w:cs="Arial" w:eastAsia="Arial" w:hAnsi="Arial"/>
          <w:b/>
          <w:bCs/>
          <w:color w:val="2E86C1"/>
          <w:sz w:val="24"/>
          <w:szCs w:val="24"/>
        </w:rPr>
        <w:t xml:space="preserve">VOICE-INT-01: Interruption Detection &amp;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interruption_event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Zimmerman &amp; West (1975) — foundational: in mixed-sex conversations, 96% of interruptions were by males. Defined the distinction between interruptions (violate turn-taking rules) and overlaps (brief, cooperative). West &amp; Zimmerman (1983): extended to unacquainted persons. Tannen (1990): reframed some 'interruptions' as high-involvement conversational style (cooperative overlap). Critical distinction: COMPETITIVE interruption (takes floor, silences original speaker) vs. COOPERATIVE overlap (brief addition, speaker continues). Sacks, Schegloff &amp; Jefferson (1974): turn-taking systematics define a 'transition relevance place' (TRP) — interruptions before TRP are violations; overlaps near TRP are normal.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speaker_diarization_timeline, overlap_events[] = {speaker_a_id, speaker_b_id, overlap_start_ms, overlap_end_ms, overlap_duration_ms}, post_overlap_speaker_id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DETECT overlapping speech from diarization. Step 2: CLASSIFY each overlap event: IF overlap_duration &lt; 500ms AND speaker_b produces only backchannel ('yeah', 'right', 'mm-hmm', 'okay') THEN type = 'backchannel' (not an interruption — ignore). IF overlap_duration &lt; 500ms AND both speakers continue after THEN type = 'brief_overlap' (normal, near TRP). IF speaker_b starts during speaker_a's mid-clause AND speaker_a stops within 2 seconds THEN type = 'competitive_interruption' (speaker_b takes floor). IF speaker_b starts during speaker_a's speech AND speaker_a continues AND speaker_b yields back THEN type = 'cooperative_overlap' (Tannen 1990: high-involvement style). Step 3: COMPUTE interruption_rate = competitive_interruptions_count / session_minutes. Step 4: FLAG imbalances: if speaker_A interrupts speaker_B 3x more than reverse → flag 'dominance_asymmetry'.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0.70 (interruptions are reliably detectable from audio). Decrease by -0.20 if audio has significant echo/crosstalk (may produce false overlap detections). Classification confidence (competitive vs cooperative): 0.55 (requires content analysis to disambiguate).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CONVERSATION Agent: interruption events feed directly into turn_taking_balance, dominance_mapping, and conflict_level scores. LANGUAGE Agent: classify content of interruption. Interruption + disagreement words → 'competitive' confirmed. Interruption + agreement/completion words → 'cooperative' confirmed. BODY Agent: if interrupter's body_openness &gt; 0.6 + forward lean → 'enthusiastic_interruption' (Tannen high-involvement). If interrupter's body is closed + pointing gesture → 'aggressive_interruption'.</w:t>
            </w:r>
          </w:p>
        </w:tc>
      </w:tr>
    </w:tbl>
    <w:p>
      <w:r>
        <w:br w:type="page"/>
      </w:r>
    </w:p>
    <w:p>
      <w:pPr>
        <w:pStyle w:val="Heading1"/>
        <w:spacing w:after="200" w:before="360"/>
      </w:pPr>
      <w:r>
        <w:rPr>
          <w:rFonts w:ascii="Arial" w:cs="Arial" w:eastAsia="Arial" w:hAnsi="Arial"/>
          <w:b/>
          <w:bCs/>
          <w:color w:val="1B4F72"/>
          <w:sz w:val="32"/>
          <w:szCs w:val="32"/>
        </w:rPr>
        <w:t xml:space="preserve">Domain 9: Talk Time Ratio</w:t>
      </w:r>
    </w:p>
    <w:p>
      <w:pPr>
        <w:pBdr>
          <w:bottom w:val="single" w:color="2E86C1" w:sz="2"/>
        </w:pBdr>
        <w:spacing w:after="80" w:before="240"/>
      </w:pPr>
      <w:r>
        <w:rPr>
          <w:rFonts w:ascii="Arial" w:cs="Arial" w:eastAsia="Arial" w:hAnsi="Arial"/>
          <w:b/>
          <w:bCs/>
          <w:color w:val="2E86C1"/>
          <w:sz w:val="24"/>
          <w:szCs w:val="24"/>
        </w:rPr>
        <w:t xml:space="preserve">VOICE-TALK-01: Talk Time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talk_time_ratio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Pentland (2008): 'activity' signal (talk time + physical activity) is a reliable predictor of negotiation outcomes, hiring decisions, and group dynamics. In salary negotiations, the more active negotiator achieved better outcomes. Dunbar, Marriott &amp; Duncan (1997): in natural conversations, talk time is not equally distributed; typical 2-person conversations have a 60/40 split, and 70/30 is common in professional contexts. Tannen (1990): men speak more in mixed-gender public/professional contexts; women speak more in private contexts. This is a cultural variable that the rule engine must account for.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per_speaker_talk_time_ms, total_session_time_ms, per_speaker_talk_pct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For 2-person conversation: Compute talk_pct per speaker. IF one speaker &gt; 70% and other &lt; 30% THEN flag 'talk_imbalance_significant'. IF one speaker &gt; 80% THEN flag 'talk_imbalance_extreme' (monologue territory). For multi-person (3+ speakers): Compute expected_pct = 100 / num_speakers. IF any speaker &gt; expected_pct * 2.0 (double their fair share) THEN flag 'dominant_talker'. IF any speaker &lt; expected_pct * 0.3 (less than 30% of fair share) THEN flag 'silent_participant'. Update every 60 seconds with cumulative data.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0.80 (talk time is an objective measurement, highly reliable).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CONVERSATION Agent: talk_time feeds directly into dominance_mapping and turn_taking_balance. FUSION Agent: talk_imbalance + GAZE shows dominant speaker avoids eye contact → 'social_anxiety_dominance' flag (Dunbar &amp; Burgoon 2005: dominates verbally but submits nonverbally = anxiety-driven talking). LANGUAGE Agent: if dominant talker has high empathy_language score → likely facilitative leadership, not negative dominance.</w:t>
            </w:r>
          </w:p>
        </w:tc>
      </w:tr>
    </w:tbl>
    <w:p>
      <w:r>
        <w:br w:type="page"/>
      </w:r>
    </w:p>
    <w:p>
      <w:pPr>
        <w:pStyle w:val="Heading1"/>
        <w:spacing w:after="200" w:before="360"/>
      </w:pPr>
      <w:r>
        <w:rPr>
          <w:rFonts w:ascii="Arial" w:cs="Arial" w:eastAsia="Arial" w:hAnsi="Arial"/>
          <w:b/>
          <w:bCs/>
          <w:color w:val="1B4F72"/>
          <w:sz w:val="32"/>
          <w:szCs w:val="32"/>
        </w:rPr>
        <w:t xml:space="preserve">Domain 10: Baseline Calibration System</w:t>
      </w:r>
    </w:p>
    <w:p>
      <w:pPr>
        <w:spacing w:after="140" w:line="276"/>
      </w:pPr>
      <w:r>
        <w:rPr>
          <w:rFonts w:ascii="Arial" w:cs="Arial" w:eastAsia="Arial" w:hAnsi="Arial"/>
          <w:sz w:val="21"/>
          <w:szCs w:val="21"/>
        </w:rPr>
        <w:t xml:space="preserve">This is not a detection rule but the foundation that every other rule depends on. The calibration system establishes per-speaker baselines during the first 3-5 minutes of each session.</w:t>
      </w:r>
    </w:p>
    <w:p>
      <w:pPr>
        <w:pBdr>
          <w:bottom w:val="single" w:color="2E86C1" w:sz="2"/>
        </w:pBdr>
        <w:spacing w:after="80" w:before="240"/>
      </w:pPr>
      <w:r>
        <w:rPr>
          <w:rFonts w:ascii="Arial" w:cs="Arial" w:eastAsia="Arial" w:hAnsi="Arial"/>
          <w:b/>
          <w:bCs/>
          <w:color w:val="2E86C1"/>
          <w:sz w:val="24"/>
          <w:szCs w:val="24"/>
        </w:rPr>
        <w:t xml:space="preserve">VOICE-CAL-01: Per-Speaker Baseline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speaker_baseline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Individual differences in vocal characteristics are enormous. Goldman-Eisler (1968): articulation rate is stable within individuals but varies across individuals. Laukka et al. (2011): speaker adaptation (computing features relative to individual baseline) dramatically improved emotion classification accuracy vs. speaker-independent models. The F0Q5 feature (high pitch) was the top predictor with speaker adaptation but was not even important without it. All stress/emotion research uses within-subject comparisons, not absolute thresholds.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All features extracted during calibration window: F0_mean, F0_variance, speech_rate_wpm, energy_rms_db, energy_dynamic_range_db, jitter_local_pct, shimmer_local_pct, HNR_db, filler_rate_pct, pause_ratio_pct, pause_mean_duration_ms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During first 3-5 minutes of each speaker's talk time: Step 1: Accumulate feature vectors in 5-second windows. Step 2: After minimum 60 seconds of speech, compute initial baseline (mean + standard deviation for each feature). Step 3: Update baseline using exponential moving average with alpha = 0.1 until 3 minutes of speech, then freeze baseline. Step 4: Compute baseline_confidence: &lt; 1 min speech → baseline_confidence = 0.3 (unreliable). 1-2 min speech → baseline_confidence = 0.6. 2-3 min speech → baseline_confidence = 0.8. &gt; 3 min speech → baseline_confidence = 0.95. Step 5: Apply baseline_confidence as a multiplier to all downstream rule confidence scores. Step 6: Store baselines in session memory: {speaker_id, feature_name, mean, std_dev, sample_count, baseline_confidence}.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The calibration system itself has no confidence output. Instead, it provides the baseline_confidence modifier that adjusts ALL other rules. This is the single most important component in the VOICE Agent.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Publish baseline data to message bus so other agents can use it: FACIAL Agent may want to know if a speaker's voice baseline is naturally high-pitched (don't cross-validate stress based on absolute pitch). CONVERSATION Agent uses baseline speech rate to set expected turn-taking pace.</w:t>
            </w:r>
          </w:p>
        </w:tc>
      </w:tr>
    </w:tbl>
    <w:p>
      <w:r>
        <w:br w:type="page"/>
      </w:r>
    </w:p>
    <w:p>
      <w:pPr>
        <w:pStyle w:val="Heading1"/>
        <w:spacing w:after="200" w:before="360"/>
      </w:pPr>
      <w:r>
        <w:rPr>
          <w:rFonts w:ascii="Arial" w:cs="Arial" w:eastAsia="Arial" w:hAnsi="Arial"/>
          <w:b/>
          <w:bCs/>
          <w:color w:val="1B4F72"/>
          <w:sz w:val="32"/>
          <w:szCs w:val="32"/>
        </w:rPr>
        <w:t xml:space="preserve">Appendix A: Research Not Fully Accessed</w:t>
      </w:r>
    </w:p>
    <w:p>
      <w:pPr>
        <w:spacing w:after="140" w:line="276"/>
      </w:pPr>
      <w:r>
        <w:rPr>
          <w:rFonts w:ascii="Arial" w:cs="Arial" w:eastAsia="Arial" w:hAnsi="Arial"/>
          <w:sz w:val="21"/>
          <w:szCs w:val="21"/>
        </w:rPr>
        <w:t xml:space="preserve">The following books and papers were referenced in rule construction but could not be fully accessed during this research phase. Their findings are incorporated based on abstracts, secondary citations, and published summaries. Full access to these sources would allow threshold refinement and additional rule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Would Help</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Mehrabian, A. (1971). Silent Messages. Wadsworth.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Full experimental data on the 55/38/7 rule. Original effect sizes and conditions under which the ratio was measured. Would refine weight assignments in VOICE-STRESS-01.</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Scherer, K.R. &amp; Giles, H. (1979). Social Markers in Speech. Cambridge UP.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Detailed taxonomy of social markers in voice. Would add rules for formality/register detection from voice alone.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Pentland, A. (2008). Honest Signals. MIT Press.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Full appendix with sociometer feature specifications. Exact thresholds for activity, influence, mimicry, consistency signals. Would refine VOICE-TALK-01 and VOICE-RATE-02.</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Goldman-Eisler, F. (1968). Psycholinguistics. Academic Press.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Full experimental data on pause distributions. Original 40-50% pause ratio data. Exact pause duration distributions by cognitive task. Would refine VOICE-PAUSE-01 thresholds.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Gobl, C. &amp; Ni Chasaide, A. (2003). Role of Voice Quality. Speech Communication.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Detailed mappings of voice quality dimensions (breathy, creaky, tense) to emotional states. Would enable additional voice quality rules.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Ohala, J.J. (1983). Cross-Language Use of Pitch. Phonetica.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Original frequency code hypothesis data. Cross-cultural pitch-dominance correlations. Would strengthen VOICE-PITCH-01 cross-cultural validity.</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Banse, R. &amp; Scherer, K.R. (1996). Acoustic profiles. Cognition &amp; Emotion.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Distinguished 14 emotion categories acoustically (not just 5-7). Would enable finer emotion classification rules.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Juslin, P.N. &amp; Laukka, P. (2003). Full meta-analysis tables. Psych Bulletin.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Complete Table 4 with per-emotion acoustic profiles across 104 studies. Exact weighted means for each acoustic parameter per emotion. Would enable precise per-emotion thresholds.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Laserna, C.M. et al. (2014). Filler Word Use. J. Language &amp; Social Psych.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Demographic-specific filler rate norms (age, gender, personality). Would enable demographic-adjusted baselines for VOICE-FILLER-01.</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Van Zant, A.B. &amp; Berger, J. (2020). How the Voice Persuades. JPSP.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Specific volume variation thresholds for persuasion effect. Exact dynamic range measurements. Would refine VOICE-ENERGY-01 persuasion detection.</w:t>
            </w:r>
          </w:p>
        </w:tc>
      </w:tr>
    </w:tbl>
    <w:p>
      <w:r>
        <w:br w:type="page"/>
      </w:r>
    </w:p>
    <w:p>
      <w:pPr>
        <w:pStyle w:val="Heading1"/>
        <w:spacing w:after="200" w:before="360"/>
      </w:pPr>
      <w:r>
        <w:rPr>
          <w:rFonts w:ascii="Arial" w:cs="Arial" w:eastAsia="Arial" w:hAnsi="Arial"/>
          <w:b/>
          <w:bCs/>
          <w:color w:val="1B4F72"/>
          <w:sz w:val="32"/>
          <w:szCs w:val="32"/>
        </w:rPr>
        <w:t xml:space="preserve">Appendix B: Quick Reference — All VOICE Agent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6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ID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Base Conf.</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Key Research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VOICE-TONE-01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warm_friendly_tone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0.45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Juslin &amp; Laukka 2003, Banziger 2005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VOICE-TONE-02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cold_distant_tone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0.40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Williams &amp; Stevens 1972, Scherer 2000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VOICE-TONE-03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nervous_anxious_tone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0.50-0.75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Laukka 2008, Streeter 1977, Kappen 2022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VOICE-TONE-04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confident_authoritative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0.50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Tusing &amp; Dillard 2000, Ohala 1983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VOICE-TONE-05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aggressive_angry_tone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0.45-0.55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Williams &amp; Stevens 1972, Banse 1996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VOICE-TONE-06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excited_enthusiastic</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0.45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Juslin &amp; Laukka 2003, Tartter 1980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VOICE-RATE-01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speech_rate_anomaly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0.40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Apple et al. 1979, Smith et al. 1975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VOICE-RATE-02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pace_variability_index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0.35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Pentland 2008, Goldman-Eisler 1968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VOICE-FILLER-01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filler_detection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0.35-0.95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Clark &amp; Fox Tree 2002, Fox Tree 2001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VOICE-FILLER-02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filler_credibility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0.60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Duvall et al. 2014, Christenfeld 1995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VOICE-PITCH-01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pitch_elevation_flag</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0.50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Streeter et al. 1977, Laukka 2008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VOICE-PITCH-02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monotone_flag</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0.35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Juslin &amp; Laukka 2003, Goudbeek 2010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VOICE-ENERGY-01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energy_level</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0.40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Banziger &amp; Scherer 2005, Van Zant 2020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VOICE-PAUSE-01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pause_classification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0.40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Goldman-Eisler 1968, Maclay &amp; Osgood 1959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VOICE-STRESS-01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vocal_stress_score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Self-cal.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Streeter 1977, Laukka 2008, Kappen 2022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VOICE-INT-01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interruption_event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0.70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Zimmerman &amp; West 1975, Tannen 1990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VOICE-TALK-01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talk_time_ratio</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0.80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Pentland 2008, Dunbar et al. 1997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VOICE-CAL-01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speaker_baseline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18"/>
                <w:szCs w:val="18"/>
              </w:rPr>
              <w:t xml:space="preserve">Foundation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Goldman-Eisler 1968, Laukka 2011</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NEXUS Rule Engine — VOICE Agent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2026-03-14T20:29:31.115Z</dcterms:created>
  <dcterms:modified xsi:type="dcterms:W3CDTF">2026-03-14T20:29:31.116Z</dcterms:modified>
</cp:coreProperties>
</file>

<file path=docProps/custom.xml><?xml version="1.0" encoding="utf-8"?>
<Properties xmlns="http://schemas.openxmlformats.org/officeDocument/2006/custom-properties" xmlns:vt="http://schemas.openxmlformats.org/officeDocument/2006/docPropsVTypes"/>
</file>