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9B61" w14:textId="77777777" w:rsidR="00172C24" w:rsidRPr="00172C24" w:rsidRDefault="00172C24" w:rsidP="00172C24">
      <w:pPr>
        <w:rPr>
          <w:b/>
          <w:bCs/>
        </w:rPr>
      </w:pPr>
      <w:r>
        <w:t>A00047193 – Shubham Patil</w:t>
      </w:r>
      <w:r>
        <w:br/>
        <w:t>MSE Group Project – 03</w:t>
      </w:r>
      <w:r>
        <w:br/>
      </w:r>
      <w:r>
        <w:br/>
      </w:r>
      <w:r>
        <w:br/>
      </w:r>
      <w:r w:rsidRPr="00172C24">
        <w:rPr>
          <w:b/>
          <w:bCs/>
        </w:rPr>
        <w:t>1) Encoder baselines — think of it as a ladder</w:t>
      </w:r>
    </w:p>
    <w:p w14:paraId="6417A663" w14:textId="25ACE5BD" w:rsidR="00172C24" w:rsidRPr="00172C24" w:rsidRDefault="00172C24" w:rsidP="00172C24">
      <w:r w:rsidRPr="00172C24">
        <w:t xml:space="preserve">Picture six rungs, each one knowing more about "legal English" than the last. </w:t>
      </w:r>
    </w:p>
    <w:tbl>
      <w:tblPr>
        <w:tblW w:w="87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396"/>
        <w:gridCol w:w="5735"/>
      </w:tblGrid>
      <w:tr w:rsidR="00172C24" w:rsidRPr="00172C24" w14:paraId="02D25F6A" w14:textId="77777777" w:rsidTr="00172C2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0F1C" w14:textId="77777777" w:rsidR="00172C24" w:rsidRPr="00172C24" w:rsidRDefault="00172C24" w:rsidP="00172C24">
            <w:pPr>
              <w:rPr>
                <w:b/>
                <w:bCs/>
              </w:rPr>
            </w:pPr>
            <w:r w:rsidRPr="00172C24">
              <w:rPr>
                <w:b/>
                <w:bCs/>
              </w:rPr>
              <w:t>Rung</w:t>
            </w:r>
          </w:p>
        </w:tc>
        <w:tc>
          <w:tcPr>
            <w:tcW w:w="0" w:type="auto"/>
            <w:vAlign w:val="center"/>
            <w:hideMark/>
          </w:tcPr>
          <w:p w14:paraId="78EB9BA1" w14:textId="77777777" w:rsidR="00172C24" w:rsidRPr="00172C24" w:rsidRDefault="00172C24" w:rsidP="00172C24">
            <w:pPr>
              <w:rPr>
                <w:b/>
                <w:bCs/>
              </w:rPr>
            </w:pPr>
            <w:r w:rsidRPr="00172C2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BE7670" w14:textId="77777777" w:rsidR="00172C24" w:rsidRPr="00172C24" w:rsidRDefault="00172C24" w:rsidP="00172C24">
            <w:pPr>
              <w:rPr>
                <w:b/>
                <w:bCs/>
              </w:rPr>
            </w:pPr>
            <w:r w:rsidRPr="00172C24">
              <w:rPr>
                <w:b/>
                <w:bCs/>
              </w:rPr>
              <w:t>What it "knows"</w:t>
            </w:r>
          </w:p>
        </w:tc>
      </w:tr>
      <w:tr w:rsidR="00172C24" w:rsidRPr="00172C24" w14:paraId="621DC0A8" w14:textId="77777777" w:rsidTr="00172C24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5BA305E1" w14:textId="7FA923EB" w:rsidR="00172C24" w:rsidRPr="00172C24" w:rsidRDefault="00172C24" w:rsidP="00172C24">
            <w:r w:rsidRPr="00172C24">
              <w:t xml:space="preserve">1 </w:t>
            </w:r>
          </w:p>
        </w:tc>
        <w:tc>
          <w:tcPr>
            <w:tcW w:w="0" w:type="auto"/>
            <w:vAlign w:val="center"/>
            <w:hideMark/>
          </w:tcPr>
          <w:p w14:paraId="18256533" w14:textId="77777777" w:rsidR="00172C24" w:rsidRPr="00172C24" w:rsidRDefault="00172C24" w:rsidP="00172C24">
            <w:r w:rsidRPr="00172C24">
              <w:t>TF-IDF + Logistic Regression/SVM</w:t>
            </w:r>
          </w:p>
        </w:tc>
        <w:tc>
          <w:tcPr>
            <w:tcW w:w="0" w:type="auto"/>
            <w:vAlign w:val="center"/>
            <w:hideMark/>
          </w:tcPr>
          <w:p w14:paraId="6DA806E7" w14:textId="77777777" w:rsidR="00172C24" w:rsidRPr="00172C24" w:rsidRDefault="00172C24" w:rsidP="00172C24">
            <w:r w:rsidRPr="00172C24">
              <w:t>Just word counts. No understanding, but fast and a sanity check.</w:t>
            </w:r>
          </w:p>
        </w:tc>
      </w:tr>
      <w:tr w:rsidR="00172C24" w:rsidRPr="00172C24" w14:paraId="43A055F5" w14:textId="77777777" w:rsidTr="00172C24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2A74C6DF" w14:textId="77777777" w:rsidR="00172C24" w:rsidRPr="00172C24" w:rsidRDefault="00172C24" w:rsidP="00172C24">
            <w:r w:rsidRPr="00172C24">
              <w:t>2</w:t>
            </w:r>
          </w:p>
        </w:tc>
        <w:tc>
          <w:tcPr>
            <w:tcW w:w="0" w:type="auto"/>
            <w:vAlign w:val="center"/>
            <w:hideMark/>
          </w:tcPr>
          <w:p w14:paraId="5CFE2AAF" w14:textId="77777777" w:rsidR="00172C24" w:rsidRPr="00172C24" w:rsidRDefault="00172C24" w:rsidP="00172C24">
            <w:r w:rsidRPr="00172C24">
              <w:t xml:space="preserve">BERT / </w:t>
            </w:r>
            <w:proofErr w:type="spellStart"/>
            <w:r w:rsidRPr="00172C24">
              <w:t>RoBERTa</w:t>
            </w:r>
            <w:proofErr w:type="spellEnd"/>
            <w:r w:rsidRPr="00172C24">
              <w:t xml:space="preserve"> / </w:t>
            </w:r>
            <w:proofErr w:type="spellStart"/>
            <w:r w:rsidRPr="00172C24"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854F7" w14:textId="77777777" w:rsidR="00172C24" w:rsidRPr="00172C24" w:rsidRDefault="00172C24" w:rsidP="00172C24">
            <w:r w:rsidRPr="00172C24">
              <w:t>General English. Never saw a contract.</w:t>
            </w:r>
          </w:p>
        </w:tc>
      </w:tr>
      <w:tr w:rsidR="00172C24" w:rsidRPr="00172C24" w14:paraId="05690E72" w14:textId="77777777" w:rsidTr="00172C24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790E63C1" w14:textId="77777777" w:rsidR="00172C24" w:rsidRPr="00172C24" w:rsidRDefault="00172C24" w:rsidP="00172C24">
            <w:r w:rsidRPr="00172C24">
              <w:t>3</w:t>
            </w:r>
          </w:p>
        </w:tc>
        <w:tc>
          <w:tcPr>
            <w:tcW w:w="0" w:type="auto"/>
            <w:vAlign w:val="center"/>
            <w:hideMark/>
          </w:tcPr>
          <w:p w14:paraId="3815D574" w14:textId="77777777" w:rsidR="00172C24" w:rsidRPr="00172C24" w:rsidRDefault="00172C24" w:rsidP="00172C24">
            <w:r w:rsidRPr="00172C24">
              <w:t xml:space="preserve">Legal-BERT / </w:t>
            </w:r>
            <w:proofErr w:type="spellStart"/>
            <w:r w:rsidRPr="00172C24">
              <w:t>InLegalBERT</w:t>
            </w:r>
            <w:proofErr w:type="spellEnd"/>
            <w:r w:rsidRPr="00172C24">
              <w:t xml:space="preserve"> / </w:t>
            </w:r>
            <w:proofErr w:type="spellStart"/>
            <w:r w:rsidRPr="00172C24">
              <w:t>CaseLawBERT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A42C" w14:textId="77777777" w:rsidR="00172C24" w:rsidRPr="00172C24" w:rsidRDefault="00172C24" w:rsidP="00172C24">
            <w:r w:rsidRPr="00172C24">
              <w:t xml:space="preserve">Pretrained on statutes/case law. Knows legal </w:t>
            </w:r>
            <w:r w:rsidRPr="00172C24">
              <w:rPr>
                <w:i/>
                <w:iCs/>
              </w:rPr>
              <w:t>vocabulary</w:t>
            </w:r>
            <w:r w:rsidRPr="00172C24">
              <w:t>.</w:t>
            </w:r>
          </w:p>
        </w:tc>
      </w:tr>
      <w:tr w:rsidR="00172C24" w:rsidRPr="00172C24" w14:paraId="328AB465" w14:textId="77777777" w:rsidTr="00172C24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2A5BD274" w14:textId="77777777" w:rsidR="00172C24" w:rsidRPr="00172C24" w:rsidRDefault="00172C24" w:rsidP="00172C24">
            <w:r w:rsidRPr="00172C24">
              <w:t>4</w:t>
            </w:r>
          </w:p>
        </w:tc>
        <w:tc>
          <w:tcPr>
            <w:tcW w:w="0" w:type="auto"/>
            <w:vAlign w:val="center"/>
            <w:hideMark/>
          </w:tcPr>
          <w:p w14:paraId="1FA577F8" w14:textId="77777777" w:rsidR="00172C24" w:rsidRPr="00172C24" w:rsidRDefault="00172C24" w:rsidP="00172C24">
            <w:proofErr w:type="spellStart"/>
            <w:r w:rsidRPr="00172C24">
              <w:t>Longformer</w:t>
            </w:r>
            <w:proofErr w:type="spellEnd"/>
            <w:r w:rsidRPr="00172C24">
              <w:t xml:space="preserve"> / </w:t>
            </w:r>
            <w:proofErr w:type="spellStart"/>
            <w:r w:rsidRPr="00172C24">
              <w:t>BigBird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8380B" w14:textId="77777777" w:rsidR="00172C24" w:rsidRPr="00172C24" w:rsidRDefault="00172C24" w:rsidP="00172C24">
            <w:r w:rsidRPr="00172C24">
              <w:t>Same idea as rung 2/3 but reads long documents (a whole lease section, not one sentence).</w:t>
            </w:r>
          </w:p>
        </w:tc>
      </w:tr>
      <w:tr w:rsidR="00172C24" w:rsidRPr="00172C24" w14:paraId="7717B0F2" w14:textId="77777777" w:rsidTr="00172C24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0E375B97" w14:textId="77777777" w:rsidR="00172C24" w:rsidRPr="00172C24" w:rsidRDefault="00172C24" w:rsidP="00172C24">
            <w:r w:rsidRPr="00172C24">
              <w:t>5</w:t>
            </w:r>
          </w:p>
        </w:tc>
        <w:tc>
          <w:tcPr>
            <w:tcW w:w="0" w:type="auto"/>
            <w:vAlign w:val="center"/>
            <w:hideMark/>
          </w:tcPr>
          <w:p w14:paraId="7CC15B9C" w14:textId="77777777" w:rsidR="00172C24" w:rsidRPr="00172C24" w:rsidRDefault="00172C24" w:rsidP="00172C24">
            <w:r w:rsidRPr="00172C24">
              <w:t>Sentence-Transformers + k-NN</w:t>
            </w:r>
          </w:p>
        </w:tc>
        <w:tc>
          <w:tcPr>
            <w:tcW w:w="0" w:type="auto"/>
            <w:vAlign w:val="center"/>
            <w:hideMark/>
          </w:tcPr>
          <w:p w14:paraId="20E472E0" w14:textId="77777777" w:rsidR="00172C24" w:rsidRPr="00172C24" w:rsidRDefault="00172C24" w:rsidP="00172C24">
            <w:r w:rsidRPr="00172C24">
              <w:t>Doesn't classify directly — finds "which known bad clause does this resemble?"</w:t>
            </w:r>
          </w:p>
        </w:tc>
      </w:tr>
      <w:tr w:rsidR="00172C24" w:rsidRPr="00172C24" w14:paraId="306826CA" w14:textId="77777777" w:rsidTr="00172C24">
        <w:trPr>
          <w:trHeight w:val="1009"/>
          <w:tblCellSpacing w:w="15" w:type="dxa"/>
        </w:trPr>
        <w:tc>
          <w:tcPr>
            <w:tcW w:w="0" w:type="auto"/>
            <w:vAlign w:val="center"/>
            <w:hideMark/>
          </w:tcPr>
          <w:p w14:paraId="62EC2F3F" w14:textId="77777777" w:rsidR="00172C24" w:rsidRPr="00172C24" w:rsidRDefault="00172C24" w:rsidP="00172C24">
            <w:r w:rsidRPr="00172C24">
              <w:t>6 (top)</w:t>
            </w:r>
          </w:p>
        </w:tc>
        <w:tc>
          <w:tcPr>
            <w:tcW w:w="0" w:type="auto"/>
            <w:vAlign w:val="center"/>
            <w:hideMark/>
          </w:tcPr>
          <w:p w14:paraId="19DD5D21" w14:textId="77777777" w:rsidR="00172C24" w:rsidRPr="00172C24" w:rsidRDefault="00172C24" w:rsidP="00172C24">
            <w:r w:rsidRPr="00172C24">
              <w:t>LLM zero-shot (Claude/GPT, no fine-tuning)</w:t>
            </w:r>
          </w:p>
        </w:tc>
        <w:tc>
          <w:tcPr>
            <w:tcW w:w="0" w:type="auto"/>
            <w:vAlign w:val="center"/>
            <w:hideMark/>
          </w:tcPr>
          <w:p w14:paraId="5C4A7B46" w14:textId="77777777" w:rsidR="00172C24" w:rsidRPr="00172C24" w:rsidRDefault="00172C24" w:rsidP="00172C24">
            <w:r w:rsidRPr="00172C24">
              <w:t xml:space="preserve">Reasons about the clause with no training at all — this is your </w:t>
            </w:r>
            <w:r w:rsidRPr="00172C24">
              <w:rPr>
                <w:i/>
                <w:iCs/>
              </w:rPr>
              <w:t>most important</w:t>
            </w:r>
            <w:r w:rsidRPr="00172C24">
              <w:t xml:space="preserve"> baseline because it's literally "what if we skipped our knowledge base?"</w:t>
            </w:r>
          </w:p>
        </w:tc>
      </w:tr>
    </w:tbl>
    <w:p w14:paraId="26A4DE9D" w14:textId="78BB8A50" w:rsidR="00172C24" w:rsidRDefault="00172C24" w:rsidP="00172C24">
      <w:pPr>
        <w:rPr>
          <w:b/>
          <w:bCs/>
        </w:rPr>
      </w:pPr>
      <w:r w:rsidRPr="00172C24">
        <w:rPr>
          <w:b/>
          <w:bCs/>
        </w:rPr>
        <w:t>The memory hook</w:t>
      </w:r>
      <w:r w:rsidRPr="00172C24">
        <w:t xml:space="preserve">: every rung up the ladder answers the question </w:t>
      </w:r>
      <w:r w:rsidRPr="00172C24">
        <w:rPr>
          <w:i/>
          <w:iCs/>
        </w:rPr>
        <w:t>"what did this model see before it saw my clause?"</w:t>
      </w:r>
      <w:r w:rsidRPr="00172C24">
        <w:t xml:space="preserve"> — nothing → general text → legal text → long legal text → similarity to known examples → nothing again, but with reasoning instead of counting (that's why LLM zero-shot is a baseline, not the finish line). whole </w:t>
      </w:r>
      <w:r w:rsidR="000862E9">
        <w:t>model</w:t>
      </w:r>
      <w:r w:rsidRPr="00172C24">
        <w:t xml:space="preserve"> is: </w:t>
      </w:r>
      <w:r w:rsidRPr="00172C24">
        <w:rPr>
          <w:b/>
          <w:bCs/>
        </w:rPr>
        <w:t>rung 6 + RAG grounding beats rung 6 alone.</w:t>
      </w:r>
    </w:p>
    <w:p w14:paraId="5E280D77" w14:textId="77777777" w:rsidR="000862E9" w:rsidRDefault="000862E9" w:rsidP="00172C24">
      <w:pPr>
        <w:rPr>
          <w:b/>
          <w:bCs/>
        </w:rPr>
      </w:pPr>
    </w:p>
    <w:p w14:paraId="105EEA62" w14:textId="77777777" w:rsidR="000862E9" w:rsidRPr="000862E9" w:rsidRDefault="000862E9" w:rsidP="000862E9">
      <w:pPr>
        <w:rPr>
          <w:b/>
          <w:bCs/>
        </w:rPr>
      </w:pPr>
      <w:r w:rsidRPr="000862E9">
        <w:rPr>
          <w:b/>
          <w:bCs/>
        </w:rPr>
        <w:t>2) Metric conventions and class imbalance handling</w:t>
      </w:r>
    </w:p>
    <w:p w14:paraId="24527A95" w14:textId="5F4B5906" w:rsidR="000862E9" w:rsidRDefault="000862E9" w:rsidP="000862E9">
      <w:r>
        <w:t>Our</w:t>
      </w:r>
      <w:r w:rsidRPr="000862E9">
        <w:t xml:space="preserve"> data will be imbalanced by nature — most clauses in a real lease are </w:t>
      </w:r>
      <w:r>
        <w:rPr>
          <w:rFonts w:ascii="Segoe UI Emoji" w:hAnsi="Segoe UI Emoji" w:cs="Segoe UI Emoji"/>
        </w:rPr>
        <w:t>correct</w:t>
      </w:r>
      <w:r w:rsidRPr="000862E9">
        <w:t xml:space="preserve"> compliant, only a few are</w:t>
      </w:r>
      <w:r>
        <w:rPr>
          <w:rFonts w:ascii="Segoe UI Emoji" w:hAnsi="Segoe UI Emoji" w:cs="Segoe UI Emoji"/>
        </w:rPr>
        <w:t xml:space="preserve"> wrong</w:t>
      </w:r>
      <w:r w:rsidRPr="000862E9">
        <w:t>. So plain accuracy is misleading (a model that just says "compliant" every time could still score ~85%+).</w:t>
      </w:r>
    </w:p>
    <w:p w14:paraId="3F0455C7" w14:textId="77777777" w:rsidR="000862E9" w:rsidRPr="000862E9" w:rsidRDefault="000862E9" w:rsidP="000862E9">
      <w:r w:rsidRPr="000862E9">
        <w:rPr>
          <w:b/>
          <w:bCs/>
        </w:rPr>
        <w:t>Metrics to report:</w:t>
      </w:r>
    </w:p>
    <w:p w14:paraId="245B8CFD" w14:textId="77777777" w:rsidR="000862E9" w:rsidRPr="000862E9" w:rsidRDefault="000862E9" w:rsidP="000862E9">
      <w:pPr>
        <w:numPr>
          <w:ilvl w:val="0"/>
          <w:numId w:val="1"/>
        </w:numPr>
      </w:pPr>
      <w:r w:rsidRPr="000862E9">
        <w:rPr>
          <w:b/>
          <w:bCs/>
        </w:rPr>
        <w:t>Macro-F1</w:t>
      </w:r>
      <w:r w:rsidRPr="000862E9">
        <w:t xml:space="preserve"> (not accuracy) as your headline metric — treats each class equally regardless of size.</w:t>
      </w:r>
    </w:p>
    <w:p w14:paraId="673C7A48" w14:textId="77777777" w:rsidR="000862E9" w:rsidRPr="000862E9" w:rsidRDefault="000862E9" w:rsidP="000862E9">
      <w:pPr>
        <w:numPr>
          <w:ilvl w:val="0"/>
          <w:numId w:val="1"/>
        </w:numPr>
      </w:pPr>
      <w:r w:rsidRPr="000862E9">
        <w:rPr>
          <w:b/>
          <w:bCs/>
        </w:rPr>
        <w:t>Per-class precision/recall</w:t>
      </w:r>
      <w:r w:rsidRPr="000862E9">
        <w:t xml:space="preserve"> — especially recall on the "unlawful" class, since missing a genuinely unlawful clause is the costly error.</w:t>
      </w:r>
    </w:p>
    <w:p w14:paraId="162C1B16" w14:textId="77777777" w:rsidR="000862E9" w:rsidRPr="000862E9" w:rsidRDefault="000862E9" w:rsidP="000862E9">
      <w:pPr>
        <w:numPr>
          <w:ilvl w:val="0"/>
          <w:numId w:val="1"/>
        </w:numPr>
      </w:pPr>
      <w:r w:rsidRPr="000862E9">
        <w:rPr>
          <w:b/>
          <w:bCs/>
        </w:rPr>
        <w:t>Confusion matrix</w:t>
      </w:r>
      <w:r w:rsidRPr="000862E9">
        <w:t xml:space="preserve"> — good visual for the presentation.</w:t>
      </w:r>
    </w:p>
    <w:p w14:paraId="3517E94B" w14:textId="77777777" w:rsidR="000862E9" w:rsidRPr="000862E9" w:rsidRDefault="000862E9" w:rsidP="000862E9">
      <w:pPr>
        <w:numPr>
          <w:ilvl w:val="0"/>
          <w:numId w:val="1"/>
        </w:numPr>
      </w:pPr>
      <w:r w:rsidRPr="000862E9">
        <w:rPr>
          <w:b/>
          <w:bCs/>
        </w:rPr>
        <w:t>PR-AUC</w:t>
      </w:r>
      <w:r w:rsidRPr="000862E9">
        <w:t xml:space="preserve"> over ROC-AUC — more informative under imbalance.</w:t>
      </w:r>
    </w:p>
    <w:p w14:paraId="7F3C8230" w14:textId="77777777" w:rsidR="000862E9" w:rsidRPr="000862E9" w:rsidRDefault="000862E9" w:rsidP="000862E9">
      <w:r w:rsidRPr="000862E9">
        <w:rPr>
          <w:b/>
          <w:bCs/>
        </w:rPr>
        <w:lastRenderedPageBreak/>
        <w:t>Imbalance handling techniques:</w:t>
      </w:r>
    </w:p>
    <w:p w14:paraId="4F5B54B6" w14:textId="77777777" w:rsidR="000862E9" w:rsidRPr="000862E9" w:rsidRDefault="000862E9" w:rsidP="000862E9">
      <w:pPr>
        <w:numPr>
          <w:ilvl w:val="0"/>
          <w:numId w:val="2"/>
        </w:numPr>
      </w:pPr>
      <w:r w:rsidRPr="000862E9">
        <w:t>Stratified train/test split (keep class proportions consistent across splits).</w:t>
      </w:r>
    </w:p>
    <w:p w14:paraId="7DCDABE5" w14:textId="77777777" w:rsidR="000862E9" w:rsidRPr="000862E9" w:rsidRDefault="000862E9" w:rsidP="000862E9">
      <w:pPr>
        <w:numPr>
          <w:ilvl w:val="0"/>
          <w:numId w:val="2"/>
        </w:numPr>
      </w:pPr>
      <w:r w:rsidRPr="000862E9">
        <w:t>Class-weighted loss (penalise mistakes on the rare class more).</w:t>
      </w:r>
    </w:p>
    <w:p w14:paraId="564871F7" w14:textId="77777777" w:rsidR="000862E9" w:rsidRPr="000862E9" w:rsidRDefault="000862E9" w:rsidP="000862E9">
      <w:pPr>
        <w:numPr>
          <w:ilvl w:val="0"/>
          <w:numId w:val="2"/>
        </w:numPr>
      </w:pPr>
      <w:r w:rsidRPr="000862E9">
        <w:t xml:space="preserve">Oversampling the minority class or </w:t>
      </w:r>
      <w:proofErr w:type="spellStart"/>
      <w:r w:rsidRPr="000862E9">
        <w:t>undersampling</w:t>
      </w:r>
      <w:proofErr w:type="spellEnd"/>
      <w:r w:rsidRPr="000862E9">
        <w:t xml:space="preserve"> the majority (careful with text — usually class weighting is simpler and safer than SMOTE for text).</w:t>
      </w:r>
    </w:p>
    <w:p w14:paraId="344901A6" w14:textId="77777777" w:rsidR="000862E9" w:rsidRPr="000862E9" w:rsidRDefault="000862E9" w:rsidP="000862E9">
      <w:pPr>
        <w:numPr>
          <w:ilvl w:val="0"/>
          <w:numId w:val="2"/>
        </w:numPr>
      </w:pPr>
      <w:r w:rsidRPr="000862E9">
        <w:t>Threshold tuning instead of default 0.5 cutoff.</w:t>
      </w:r>
    </w:p>
    <w:p w14:paraId="55CE76F1" w14:textId="5B191152" w:rsidR="000862E9" w:rsidRPr="000862E9" w:rsidRDefault="000862E9" w:rsidP="000862E9">
      <w:r w:rsidRPr="000862E9">
        <w:t>Because unlawful clauses are rare relative to compliant ones, we'll report macro-F1 and per-class recall rather than accuracy, and apply class-weighted training."</w:t>
      </w:r>
    </w:p>
    <w:p w14:paraId="39FFF540" w14:textId="77777777" w:rsidR="000862E9" w:rsidRPr="00172C24" w:rsidRDefault="000862E9" w:rsidP="00172C24"/>
    <w:p w14:paraId="00BEEE81" w14:textId="4705927C" w:rsidR="007C0D3F" w:rsidRDefault="000862E9">
      <w:pPr>
        <w:rPr>
          <w:b/>
          <w:bCs/>
        </w:rPr>
      </w:pPr>
      <w:r w:rsidRPr="000862E9">
        <w:rPr>
          <w:b/>
          <w:bCs/>
        </w:rPr>
        <w:t>3) RQ1 hypothesis and expected effect size</w:t>
      </w:r>
    </w:p>
    <w:p w14:paraId="5DCF303D" w14:textId="77777777" w:rsidR="000862E9" w:rsidRDefault="000862E9" w:rsidP="000862E9">
      <w:r w:rsidRPr="000862E9">
        <w:rPr>
          <w:b/>
          <w:bCs/>
        </w:rPr>
        <w:t>RQ1</w:t>
      </w:r>
      <w:r>
        <w:t>: Does grounding the LLM classifier in a RAG-based legal knowledge base improve clause-classification accuracy compared to an ungrounded LLM baseline?</w:t>
      </w:r>
    </w:p>
    <w:p w14:paraId="707A8D9E" w14:textId="77777777" w:rsidR="000862E9" w:rsidRDefault="000862E9" w:rsidP="000862E9">
      <w:r w:rsidRPr="000862E9">
        <w:rPr>
          <w:b/>
          <w:bCs/>
        </w:rPr>
        <w:t>H1</w:t>
      </w:r>
      <w:r>
        <w:t>: The RAG-grounded classifier will achieve significantly higher macro-F1 than the zero-shot LLM baseline.</w:t>
      </w:r>
    </w:p>
    <w:p w14:paraId="5F17F342" w14:textId="2897D119" w:rsidR="000862E9" w:rsidRDefault="000862E9" w:rsidP="000862E9">
      <w:r w:rsidRPr="000862E9">
        <w:rPr>
          <w:b/>
          <w:bCs/>
        </w:rPr>
        <w:t>H0</w:t>
      </w:r>
      <w:r>
        <w:t>: No significant difference in macro-F1 between the two.</w:t>
      </w:r>
    </w:p>
    <w:p w14:paraId="040E1587" w14:textId="34F4BE35" w:rsidR="000862E9" w:rsidRDefault="000862E9" w:rsidP="000862E9">
      <w:r w:rsidRPr="000862E9">
        <w:t>We</w:t>
      </w:r>
      <w:r>
        <w:t xml:space="preserve"> will</w:t>
      </w:r>
      <w:r w:rsidRPr="000862E9">
        <w:t xml:space="preserve"> hypothesize RAG grounding will meaningfully improve macro-F1 versus an ungrounded LLM baseline, with an expected medium-to-large effect size, to be confirmed empirically in Phase 2.</w:t>
      </w:r>
    </w:p>
    <w:p w14:paraId="5A490023" w14:textId="77777777" w:rsidR="001935FC" w:rsidRDefault="001935FC" w:rsidP="000862E9"/>
    <w:p w14:paraId="7B1E1E3A" w14:textId="77777777" w:rsidR="001935FC" w:rsidRPr="001935FC" w:rsidRDefault="001935FC" w:rsidP="001935FC">
      <w:pPr>
        <w:rPr>
          <w:b/>
          <w:bCs/>
        </w:rPr>
      </w:pPr>
      <w:r w:rsidRPr="001935FC">
        <w:rPr>
          <w:b/>
          <w:bCs/>
        </w:rPr>
        <w:t>4) Literature review: clause classification and open problems</w:t>
      </w:r>
    </w:p>
    <w:p w14:paraId="4D7A903B" w14:textId="77777777" w:rsidR="001935FC" w:rsidRPr="001935FC" w:rsidRDefault="001935FC" w:rsidP="001935FC">
      <w:r w:rsidRPr="001935FC">
        <w:t xml:space="preserve">Structure it as: prior work → what's missing → how </w:t>
      </w:r>
      <w:proofErr w:type="spellStart"/>
      <w:r w:rsidRPr="001935FC">
        <w:t>ClauseGuard</w:t>
      </w:r>
      <w:proofErr w:type="spellEnd"/>
      <w:r w:rsidRPr="001935FC">
        <w:t xml:space="preserve"> fills the gap.</w:t>
      </w:r>
    </w:p>
    <w:p w14:paraId="71FBF655" w14:textId="77777777" w:rsidR="001935FC" w:rsidRPr="001935FC" w:rsidRDefault="001935FC" w:rsidP="001935FC">
      <w:r w:rsidRPr="001935FC">
        <w:rPr>
          <w:b/>
          <w:bCs/>
        </w:rPr>
        <w:t>Key prior work to cite/mention:</w:t>
      </w:r>
    </w:p>
    <w:p w14:paraId="6A25FEFB" w14:textId="77777777" w:rsidR="001935FC" w:rsidRPr="001935FC" w:rsidRDefault="001935FC" w:rsidP="001935FC">
      <w:pPr>
        <w:numPr>
          <w:ilvl w:val="0"/>
          <w:numId w:val="3"/>
        </w:numPr>
      </w:pPr>
      <w:r w:rsidRPr="001935FC">
        <w:rPr>
          <w:b/>
          <w:bCs/>
        </w:rPr>
        <w:t>CUAD (Contract Understanding Atticus Dataset)</w:t>
      </w:r>
      <w:r w:rsidRPr="001935FC">
        <w:t xml:space="preserve"> — a well-known labelled dataset for contract clause extraction/classification, widely used as a benchmark in legal NLP.</w:t>
      </w:r>
    </w:p>
    <w:p w14:paraId="4EB3D6CC" w14:textId="77777777" w:rsidR="001935FC" w:rsidRPr="001935FC" w:rsidRDefault="001935FC" w:rsidP="001935FC">
      <w:pPr>
        <w:numPr>
          <w:ilvl w:val="0"/>
          <w:numId w:val="3"/>
        </w:numPr>
      </w:pPr>
      <w:r w:rsidRPr="001935FC">
        <w:rPr>
          <w:b/>
          <w:bCs/>
        </w:rPr>
        <w:t>Claudette</w:t>
      </w:r>
      <w:r w:rsidRPr="001935FC">
        <w:t xml:space="preserve"> — an academic project that used ML to detect "potentially unfair" clauses in Terms of Service agreements (very close conceptually to what you're doing, just a different document type).</w:t>
      </w:r>
    </w:p>
    <w:p w14:paraId="6444345D" w14:textId="77777777" w:rsidR="001935FC" w:rsidRPr="001935FC" w:rsidRDefault="001935FC" w:rsidP="001935FC">
      <w:pPr>
        <w:numPr>
          <w:ilvl w:val="0"/>
          <w:numId w:val="3"/>
        </w:numPr>
      </w:pPr>
      <w:proofErr w:type="spellStart"/>
      <w:r w:rsidRPr="001935FC">
        <w:rPr>
          <w:b/>
          <w:bCs/>
        </w:rPr>
        <w:t>LegalBench</w:t>
      </w:r>
      <w:proofErr w:type="spellEnd"/>
      <w:r w:rsidRPr="001935FC">
        <w:rPr>
          <w:b/>
          <w:bCs/>
        </w:rPr>
        <w:t xml:space="preserve"> / other legal-LLM benchmarks</w:t>
      </w:r>
      <w:r w:rsidRPr="001935FC">
        <w:t xml:space="preserve"> — used to evaluate LLM reasoning on legal tasks generally.</w:t>
      </w:r>
    </w:p>
    <w:p w14:paraId="2799AEFA" w14:textId="77777777" w:rsidR="001935FC" w:rsidRPr="001935FC" w:rsidRDefault="001935FC" w:rsidP="001935FC">
      <w:pPr>
        <w:numPr>
          <w:ilvl w:val="0"/>
          <w:numId w:val="3"/>
        </w:numPr>
      </w:pPr>
      <w:r w:rsidRPr="001935FC">
        <w:t>General unfair-contract-term detection research applying NLP to consumer protection law.</w:t>
      </w:r>
    </w:p>
    <w:p w14:paraId="4DDA6278" w14:textId="77777777" w:rsidR="001935FC" w:rsidRPr="001935FC" w:rsidRDefault="001935FC" w:rsidP="001935FC">
      <w:r w:rsidRPr="001935FC">
        <w:rPr>
          <w:b/>
          <w:bCs/>
        </w:rPr>
        <w:t xml:space="preserve">Open problems (gaps you can position </w:t>
      </w:r>
      <w:proofErr w:type="spellStart"/>
      <w:r w:rsidRPr="001935FC">
        <w:rPr>
          <w:b/>
          <w:bCs/>
        </w:rPr>
        <w:t>ClauseGuard</w:t>
      </w:r>
      <w:proofErr w:type="spellEnd"/>
      <w:r w:rsidRPr="001935FC">
        <w:rPr>
          <w:b/>
          <w:bCs/>
        </w:rPr>
        <w:t xml:space="preserve"> against):</w:t>
      </w:r>
    </w:p>
    <w:p w14:paraId="4E007188" w14:textId="77777777" w:rsidR="001935FC" w:rsidRPr="001935FC" w:rsidRDefault="001935FC" w:rsidP="001935FC">
      <w:pPr>
        <w:numPr>
          <w:ilvl w:val="0"/>
          <w:numId w:val="4"/>
        </w:numPr>
      </w:pPr>
      <w:r w:rsidRPr="001935FC">
        <w:t xml:space="preserve">Most existing work targets Terms of Service or commercial contracts, not </w:t>
      </w:r>
      <w:r w:rsidRPr="001935FC">
        <w:rPr>
          <w:b/>
          <w:bCs/>
        </w:rPr>
        <w:t>residential leases</w:t>
      </w:r>
      <w:r w:rsidRPr="001935FC">
        <w:t xml:space="preserve"> specifically.</w:t>
      </w:r>
    </w:p>
    <w:p w14:paraId="02104361" w14:textId="77777777" w:rsidR="001935FC" w:rsidRPr="001935FC" w:rsidRDefault="001935FC" w:rsidP="001935FC">
      <w:pPr>
        <w:numPr>
          <w:ilvl w:val="0"/>
          <w:numId w:val="4"/>
        </w:numPr>
      </w:pPr>
      <w:r w:rsidRPr="001935FC">
        <w:t xml:space="preserve">Most existing work isn't grounded in a </w:t>
      </w:r>
      <w:r w:rsidRPr="001935FC">
        <w:rPr>
          <w:b/>
          <w:bCs/>
        </w:rPr>
        <w:t>specific national legal framework</w:t>
      </w:r>
      <w:r w:rsidRPr="001935FC">
        <w:t xml:space="preserve"> (like Irish RTB guidance) — general models don't know local statutory nuance.</w:t>
      </w:r>
    </w:p>
    <w:p w14:paraId="44F592F7" w14:textId="77777777" w:rsidR="001935FC" w:rsidRPr="001935FC" w:rsidRDefault="001935FC" w:rsidP="001935FC">
      <w:pPr>
        <w:numPr>
          <w:ilvl w:val="0"/>
          <w:numId w:val="4"/>
        </w:numPr>
      </w:pPr>
      <w:r w:rsidRPr="001935FC">
        <w:lastRenderedPageBreak/>
        <w:t xml:space="preserve">Few systems combine classification </w:t>
      </w:r>
      <w:r w:rsidRPr="001935FC">
        <w:rPr>
          <w:b/>
          <w:bCs/>
        </w:rPr>
        <w:t>with a traceable citation</w:t>
      </w:r>
      <w:r w:rsidRPr="001935FC">
        <w:t xml:space="preserve"> back to the specific law — most just say "unfair" without grounding.</w:t>
      </w:r>
    </w:p>
    <w:p w14:paraId="1C13E673" w14:textId="77777777" w:rsidR="001935FC" w:rsidRPr="001935FC" w:rsidRDefault="001935FC" w:rsidP="001935FC">
      <w:pPr>
        <w:numPr>
          <w:ilvl w:val="0"/>
          <w:numId w:val="4"/>
        </w:numPr>
      </w:pPr>
      <w:r w:rsidRPr="001935FC">
        <w:t xml:space="preserve">Little work evaluates </w:t>
      </w:r>
      <w:r w:rsidRPr="001935FC">
        <w:rPr>
          <w:b/>
          <w:bCs/>
        </w:rPr>
        <w:t>usability with actual tenants</w:t>
      </w:r>
      <w:r w:rsidRPr="001935FC">
        <w:t xml:space="preserve"> (non-lawyers) as end users.</w:t>
      </w:r>
    </w:p>
    <w:p w14:paraId="6B33931F" w14:textId="77777777" w:rsidR="001935FC" w:rsidRPr="000862E9" w:rsidRDefault="001935FC" w:rsidP="000862E9"/>
    <w:sectPr w:rsidR="001935FC" w:rsidRPr="0008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34D6"/>
    <w:multiLevelType w:val="multilevel"/>
    <w:tmpl w:val="851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F415C"/>
    <w:multiLevelType w:val="multilevel"/>
    <w:tmpl w:val="558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64940"/>
    <w:multiLevelType w:val="multilevel"/>
    <w:tmpl w:val="CF2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26A2"/>
    <w:multiLevelType w:val="multilevel"/>
    <w:tmpl w:val="9C0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4663">
    <w:abstractNumId w:val="0"/>
  </w:num>
  <w:num w:numId="2" w16cid:durableId="1556547741">
    <w:abstractNumId w:val="2"/>
  </w:num>
  <w:num w:numId="3" w16cid:durableId="1654798297">
    <w:abstractNumId w:val="3"/>
  </w:num>
  <w:num w:numId="4" w16cid:durableId="319190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24"/>
    <w:rsid w:val="000862E9"/>
    <w:rsid w:val="00172C24"/>
    <w:rsid w:val="001935FC"/>
    <w:rsid w:val="001A3C9D"/>
    <w:rsid w:val="007A5B00"/>
    <w:rsid w:val="007C0D3F"/>
    <w:rsid w:val="00B0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B041"/>
  <w15:chartTrackingRefBased/>
  <w15:docId w15:val="{C0696D25-1ACF-4958-B52E-1EE8F774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1</cp:revision>
  <dcterms:created xsi:type="dcterms:W3CDTF">2026-09-22T17:36:00Z</dcterms:created>
  <dcterms:modified xsi:type="dcterms:W3CDTF">2026-09-22T18:01:00Z</dcterms:modified>
</cp:coreProperties>
</file>