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mbria" w:cs="Cambria" w:eastAsia="Cambria" w:hAnsi="Cambria"/>
          <w:b/>
          <w:bCs/>
          <w:color w:val="0F2E3D"/>
          <w:sz w:val="44"/>
          <w:szCs w:val="44"/>
        </w:rPr>
        <w:t xml:space="preserve">Speaking Notes</w:t>
      </w:r>
    </w:p>
    <w:p>
      <w:pPr>
        <w:spacing w:after="80"/>
      </w:pPr>
      <w:r>
        <w:rPr>
          <w:rFonts w:ascii="Calibri" w:cs="Calibri" w:eastAsia="Calibri" w:hAnsi="Calibri"/>
          <w:i/>
          <w:iCs/>
          <w:sz w:val="24"/>
          <w:szCs w:val="24"/>
        </w:rPr>
        <w:t xml:space="preserve">Development of a Treatment Process for Potable Water Production Using Ceramic Membrane Filtration</w:t>
      </w:r>
    </w:p>
    <w:p>
      <w:pPr>
        <w:spacing w:after="300"/>
      </w:pPr>
      <w:r>
        <w:rPr>
          <w:rFonts w:ascii="Calibri" w:cs="Calibri" w:eastAsia="Calibri" w:hAnsi="Calibri"/>
          <w:color w:val="5B6770"/>
          <w:sz w:val="22"/>
          <w:szCs w:val="22"/>
        </w:rPr>
        <w:t xml:space="preserve">About 1252 words in total: about 9½ minutes at 130 words per minute and under 9 minutes at 140, inside the 10-minute limit. Approximate time per slide is shown in brackets.</w:t>
      </w:r>
    </w:p>
    <w:p>
      <w:pPr>
        <w:pStyle w:val="Heading1"/>
        <w:keepNext/>
        <w:spacing w:after="100" w:before="240"/>
      </w:pPr>
      <w:r>
        <w:rPr>
          <w:rFonts w:ascii="Cambria" w:cs="Cambria" w:eastAsia="Cambria" w:hAnsi="Cambria"/>
          <w:b/>
          <w:bCs/>
          <w:color w:val="1F7A8C"/>
          <w:sz w:val="30"/>
          <w:szCs w:val="30"/>
        </w:rPr>
        <w:t xml:space="preserve">Slide 1: Title and research question</w:t>
      </w:r>
      <w:r>
        <w:rPr>
          <w:rFonts w:ascii="Calibri" w:cs="Calibri" w:eastAsia="Calibri" w:hAnsi="Calibri"/>
          <w:color w:val="5B6770"/>
          <w:sz w:val="20"/>
          <w:szCs w:val="20"/>
        </w:rPr>
        <w:t xml:space="preserve">   (about 44 sec, 95 words)</w:t>
      </w:r>
    </w:p>
    <w:p>
      <w:pPr>
        <w:spacing w:after="120" w:line="360"/>
      </w:pPr>
      <w:r>
        <w:rPr>
          <w:rFonts w:ascii="Calibri" w:cs="Calibri" w:eastAsia="Calibri" w:hAnsi="Calibri"/>
          <w:sz w:val="26"/>
          <w:szCs w:val="26"/>
        </w:rPr>
        <w:t xml:space="preserve">Hello, and thank you for watching. My proposal is titled Development of a Treatment Process for Potable Water Production Using Ceramic Membrane Filtration. My central research question asks how ceramic membrane materials, fouling control and hybrid designs can be combined into an evidence-based treatment train for safe drinking water. I will answer it through a desk-based comparative evaluation of published data, which needs no laboratory work. The topic matters because safe water is a basic need, and treatment choices are complex. This presentation covers the background, rationale, methods, expected results, resources and timeline in turn.</w:t>
      </w:r>
    </w:p>
    <w:p>
      <w:pPr>
        <w:pStyle w:val="Heading1"/>
        <w:keepNext/>
        <w:spacing w:after="100" w:before="240"/>
      </w:pPr>
      <w:r>
        <w:rPr>
          <w:rFonts w:ascii="Cambria" w:cs="Cambria" w:eastAsia="Cambria" w:hAnsi="Cambria"/>
          <w:b/>
          <w:bCs/>
          <w:color w:val="1F7A8C"/>
          <w:sz w:val="30"/>
          <w:szCs w:val="30"/>
        </w:rPr>
        <w:t xml:space="preserve">Slide 2: Background</w:t>
      </w:r>
      <w:r>
        <w:rPr>
          <w:rFonts w:ascii="Calibri" w:cs="Calibri" w:eastAsia="Calibri" w:hAnsi="Calibri"/>
          <w:color w:val="5B6770"/>
          <w:sz w:val="20"/>
          <w:szCs w:val="20"/>
        </w:rPr>
        <w:t xml:space="preserve">   (about 56 sec, 121 words)</w:t>
      </w:r>
    </w:p>
    <w:p>
      <w:pPr>
        <w:spacing w:after="120" w:line="360"/>
      </w:pPr>
      <w:r>
        <w:rPr>
          <w:rFonts w:ascii="Calibri" w:cs="Calibri" w:eastAsia="Calibri" w:hAnsi="Calibri"/>
          <w:sz w:val="26"/>
          <w:szCs w:val="26"/>
        </w:rPr>
        <w:t xml:space="preserve">Safe drinking water is still out of reach for many people. In 2022, 2.2 billion people lacked safely managed drinking water, and global coverage was 73 percent, but only 31 percent in sub-Saharan Africa, according to WHO and UNICEF, 2023. Membrane processes increasingly complement conventional treatment, and ceramic membranes stand out for chemical and thermal stability, low fouling and long working life, Jarrar and colleagues, 2024, and Hosseinzadeh and colleagues, 2025. Ceramic membranes are commonly made from alumina, zirconia, titanium dioxide or silicon carbide, each with different strength, chemical resistance and cost, Akash and colleagues, 2024. Full-scale plants already operate in countries including Singapore, Japan and the United Kingdom, and appear economically competitive over the long term, Akash and colleagues, 2024.</w:t>
      </w:r>
    </w:p>
    <w:p>
      <w:pPr>
        <w:pStyle w:val="Heading1"/>
        <w:keepNext/>
        <w:spacing w:after="100" w:before="240"/>
      </w:pPr>
      <w:r>
        <w:rPr>
          <w:rFonts w:ascii="Cambria" w:cs="Cambria" w:eastAsia="Cambria" w:hAnsi="Cambria"/>
          <w:b/>
          <w:bCs/>
          <w:color w:val="1F7A8C"/>
          <w:sz w:val="30"/>
          <w:szCs w:val="30"/>
        </w:rPr>
        <w:t xml:space="preserve">Slide 3: Problem, gap and rationale</w:t>
      </w:r>
      <w:r>
        <w:rPr>
          <w:rFonts w:ascii="Calibri" w:cs="Calibri" w:eastAsia="Calibri" w:hAnsi="Calibri"/>
          <w:color w:val="5B6770"/>
          <w:sz w:val="20"/>
          <w:szCs w:val="20"/>
        </w:rPr>
        <w:t xml:space="preserve">   (about 71 sec, 153 words)</w:t>
      </w:r>
    </w:p>
    <w:p>
      <w:pPr>
        <w:spacing w:after="120" w:line="360"/>
      </w:pPr>
      <w:r>
        <w:rPr>
          <w:rFonts w:ascii="Calibri" w:cs="Calibri" w:eastAsia="Calibri" w:hAnsi="Calibri"/>
          <w:sz w:val="26"/>
          <w:szCs w:val="26"/>
        </w:rPr>
        <w:t xml:space="preserve">The problem is that the evidence is scattered. Material choice matters: low-cost waste-based supports cut costs but may reduce mechanical integrity and pore uniformity, Fu and colleagues, 2024. Fouling raises energy use and lowers flux, Cai and colleagues, 2023. Removal also depends on the contaminant. The chart shows single studies reporting over 97 percent heavy metal removal, about 99 percent PFOA removal, and 72 to 82 percent removal of microplastic alternatives. These studies used different conditions, so they cannot be ranked directly. A systematic review for WHO guidance found fewer ceramic log-reduction data than for granular media filtration, Burke and colleagues, 2025. My literature review found no integrated comparison linking these factors. Utilities, researchers and regulators would benefit, and the work supports Sustainable Development Goal 6, United Nations, 2015. Without a consistent comparison, a utility cannot easily choose between materials, hybrid designs and contaminant targets. That is why this project is needed now.</w:t>
      </w:r>
    </w:p>
    <w:p>
      <w:pPr>
        <w:pStyle w:val="Heading1"/>
        <w:keepNext/>
        <w:spacing w:after="100" w:before="240"/>
      </w:pPr>
      <w:r>
        <w:rPr>
          <w:rFonts w:ascii="Cambria" w:cs="Cambria" w:eastAsia="Cambria" w:hAnsi="Cambria"/>
          <w:b/>
          <w:bCs/>
          <w:color w:val="1F7A8C"/>
          <w:sz w:val="30"/>
          <w:szCs w:val="30"/>
        </w:rPr>
        <w:t xml:space="preserve">Slide 4: Aim, objectives and questions</w:t>
      </w:r>
      <w:r>
        <w:rPr>
          <w:rFonts w:ascii="Calibri" w:cs="Calibri" w:eastAsia="Calibri" w:hAnsi="Calibri"/>
          <w:color w:val="5B6770"/>
          <w:sz w:val="20"/>
          <w:szCs w:val="20"/>
        </w:rPr>
        <w:t xml:space="preserve">   (about 48 sec, 105 words)</w:t>
      </w:r>
    </w:p>
    <w:p>
      <w:pPr>
        <w:spacing w:after="120" w:line="360"/>
      </w:pPr>
      <w:r>
        <w:rPr>
          <w:rFonts w:ascii="Calibri" w:cs="Calibri" w:eastAsia="Calibri" w:hAnsi="Calibri"/>
          <w:sz w:val="26"/>
          <w:szCs w:val="26"/>
        </w:rPr>
        <w:t xml:space="preserve">My aim is to build an evidence-based decision framework for ceramic membrane treatment trains. Four aims guide this: compare materials and fabrication routes; evaluate fouling control and hybrid configurations; assess removal of metals, arsenic, PFAS, microplastics and pathogens; and develop the framework itself. Three research questions ask which materials balance strength, cost and removal; which fouling-control and hybrid options perform best; and how sustainability and cost compare with polymeric and conventional options. The framework on the right links these steps. Each aim produces a concrete deliverable, so progress can be checked at each stage, and every research question links back to one or more aims.</w:t>
      </w:r>
    </w:p>
    <w:p>
      <w:pPr>
        <w:pStyle w:val="Heading1"/>
        <w:keepNext/>
        <w:spacing w:after="100" w:before="240"/>
      </w:pPr>
      <w:r>
        <w:rPr>
          <w:rFonts w:ascii="Cambria" w:cs="Cambria" w:eastAsia="Cambria" w:hAnsi="Cambria"/>
          <w:b/>
          <w:bCs/>
          <w:color w:val="1F7A8C"/>
          <w:sz w:val="30"/>
          <w:szCs w:val="30"/>
        </w:rPr>
        <w:t xml:space="preserve">Slide 5: Research design and justification</w:t>
      </w:r>
      <w:r>
        <w:rPr>
          <w:rFonts w:ascii="Calibri" w:cs="Calibri" w:eastAsia="Calibri" w:hAnsi="Calibri"/>
          <w:color w:val="5B6770"/>
          <w:sz w:val="20"/>
          <w:szCs w:val="20"/>
        </w:rPr>
        <w:t xml:space="preserve">   (about 67 sec, 146 words)</w:t>
      </w:r>
    </w:p>
    <w:p>
      <w:pPr>
        <w:spacing w:after="120" w:line="360"/>
      </w:pPr>
      <w:r>
        <w:rPr>
          <w:rFonts w:ascii="Calibri" w:cs="Calibri" w:eastAsia="Calibri" w:hAnsi="Calibri"/>
          <w:sz w:val="26"/>
          <w:szCs w:val="26"/>
        </w:rPr>
        <w:t xml:space="preserve">My design is a desk-based comparative evaluation of published secondary data, in six steps. First, I identify studies from 2020 onwards in databases such as Scopus and Web of Science. Second, I screen them against clear criteria, following the PRISMA 2020 statement, Page and colleagues, 2021. Third, I extract performance data into a standard matrix. Fourth, I convert units and compare by scale. Fifth, I score configurations and test the weights. Sixth, I build the decision framework. This suits the question because many experiments already exist, and the gap is consistent comparison, which I can achieve at zero cost. I chose this design for three reasons. It is realistic within six weeks, it carries no safety or ethical risk, and it makes my reasoning transparent and repeatable. A laboratory study would test only a few membranes, whereas a synthesis can compare many materials and contaminants together.</w:t>
      </w:r>
    </w:p>
    <w:p>
      <w:pPr>
        <w:pStyle w:val="Heading1"/>
        <w:keepNext/>
        <w:spacing w:after="100" w:before="240"/>
      </w:pPr>
      <w:r>
        <w:rPr>
          <w:rFonts w:ascii="Cambria" w:cs="Cambria" w:eastAsia="Cambria" w:hAnsi="Cambria"/>
          <w:b/>
          <w:bCs/>
          <w:color w:val="1F7A8C"/>
          <w:sz w:val="30"/>
          <w:szCs w:val="30"/>
        </w:rPr>
        <w:t xml:space="preserve">Slide 6: Data, selection, quality and ethics</w:t>
      </w:r>
      <w:r>
        <w:rPr>
          <w:rFonts w:ascii="Calibri" w:cs="Calibri" w:eastAsia="Calibri" w:hAnsi="Calibri"/>
          <w:color w:val="5B6770"/>
          <w:sz w:val="20"/>
          <w:szCs w:val="20"/>
        </w:rPr>
        <w:t xml:space="preserve">   (about 69 sec, 150 words)</w:t>
      </w:r>
    </w:p>
    <w:p>
      <w:pPr>
        <w:spacing w:after="120" w:line="360"/>
      </w:pPr>
      <w:r>
        <w:rPr>
          <w:rFonts w:ascii="Calibri" w:cs="Calibri" w:eastAsia="Calibri" w:hAnsi="Calibri"/>
          <w:sz w:val="26"/>
          <w:szCs w:val="26"/>
        </w:rPr>
        <w:t xml:space="preserve">Sources are peer-reviewed articles on materials, fouling, contaminants and sustainability, plus the WHO and UNICEF report. I include studies of ceramic membranes for water treatment that report quantitative data such as flux, rejection, strength, energy or cost. I exclude opinion pieces, non-English papers and duplicates. For quality control, I will re-extract ten percent of records after one week and compare them. Because test conditions differ and positive results are published more often, I will grade conclusions by evidence strength and scale. The extraction matrix records material, pore size, feed water, operating pressure, test scale, flux, rejection, fouling control and cost indicators. The scoring matrix then rates each configuration on removal, fouling control, strength, cost and sustainability, and I vary the weights to see whether rankings stay stable. Ethically, I use only published sources, with no people or animals, and I will confirm ethics status with my supervisor in week one.</w:t>
      </w:r>
    </w:p>
    <w:p>
      <w:pPr>
        <w:pStyle w:val="Heading1"/>
        <w:keepNext/>
        <w:spacing w:after="100" w:before="240"/>
      </w:pPr>
      <w:r>
        <w:rPr>
          <w:rFonts w:ascii="Cambria" w:cs="Cambria" w:eastAsia="Cambria" w:hAnsi="Cambria"/>
          <w:b/>
          <w:bCs/>
          <w:color w:val="1F7A8C"/>
          <w:sz w:val="30"/>
          <w:szCs w:val="30"/>
        </w:rPr>
        <w:t xml:space="preserve">Slide 7: Expected results and benefits</w:t>
      </w:r>
      <w:r>
        <w:rPr>
          <w:rFonts w:ascii="Calibri" w:cs="Calibri" w:eastAsia="Calibri" w:hAnsi="Calibri"/>
          <w:color w:val="5B6770"/>
          <w:sz w:val="20"/>
          <w:szCs w:val="20"/>
        </w:rPr>
        <w:t xml:space="preserve">   (about 64 sec, 138 words)</w:t>
      </w:r>
    </w:p>
    <w:p>
      <w:pPr>
        <w:spacing w:after="120" w:line="360"/>
      </w:pPr>
      <w:r>
        <w:rPr>
          <w:rFonts w:ascii="Calibri" w:cs="Calibri" w:eastAsia="Calibri" w:hAnsi="Calibri"/>
          <w:sz w:val="26"/>
          <w:szCs w:val="26"/>
        </w:rPr>
        <w:t xml:space="preserve">Now, expected results. I want to separate what is known from what I expect. Known: hybrid ceramic and nanofiltration systems removed more organic carbon and divalent ions than nanofiltration alone, Xie and colleagues, 2025; ozonation can reduce cleaning frequency, Xie and colleagues, 2024; and conductive membranes are promising but unproven at scale, Lin and colleagues, 2024. Anticipated, but not yet established: I expect hybrids to outperform standalone membranes, waste-based membranes to be cheaper but more variable, and the largest evidence gaps to be PFAS, microplastics and viruses at full scale. The outputs are a database, comparison tables, a gap map and a decision framework, benefiting utilities, researchers, regulators and underserved communities. Any evidence that contradicts these expectations will be reported openly. Better treatment choices may also support affordable supply for communities lacking safe water, WHO and UNICEF, 2023.</w:t>
      </w:r>
    </w:p>
    <w:p>
      <w:pPr>
        <w:pStyle w:val="Heading1"/>
        <w:keepNext/>
        <w:spacing w:after="100" w:before="240"/>
      </w:pPr>
      <w:r>
        <w:rPr>
          <w:rFonts w:ascii="Cambria" w:cs="Cambria" w:eastAsia="Cambria" w:hAnsi="Cambria"/>
          <w:b/>
          <w:bCs/>
          <w:color w:val="1F7A8C"/>
          <w:sz w:val="30"/>
          <w:szCs w:val="30"/>
        </w:rPr>
        <w:t xml:space="preserve">Slide 8: Budget and personnel</w:t>
      </w:r>
      <w:r>
        <w:rPr>
          <w:rFonts w:ascii="Calibri" w:cs="Calibri" w:eastAsia="Calibri" w:hAnsi="Calibri"/>
          <w:color w:val="5B6770"/>
          <w:sz w:val="20"/>
          <w:szCs w:val="20"/>
        </w:rPr>
        <w:t xml:space="preserve">   (about 51 sec, 111 words)</w:t>
      </w:r>
    </w:p>
    <w:p>
      <w:pPr>
        <w:spacing w:after="120" w:line="360"/>
      </w:pPr>
      <w:r>
        <w:rPr>
          <w:rFonts w:ascii="Calibri" w:cs="Calibri" w:eastAsia="Calibri" w:hAnsi="Calibri"/>
          <w:sz w:val="26"/>
          <w:szCs w:val="26"/>
        </w:rPr>
        <w:t xml:space="preserve">No funds are requested, so the overall budget is zero dollars. The study uses published data and existing university resources: library database access, a free reference manager, a spreadsheet and my own computer. No laboratory consumables are needed. My time, about 150 hours, is the main input. For personnel, I conduct the research, my supervisor reviews the protocol, scoring matrix and draft and confirms ethics status, and a librarian may advise on search strategy. Costs are low because secondary data removes the need for equipment, consumables, participants and travel. Every item uses an existing resource, which is why the budget is zero. I will confirm database access with the university library.</w:t>
      </w:r>
    </w:p>
    <w:p>
      <w:pPr>
        <w:pStyle w:val="Heading1"/>
        <w:keepNext/>
        <w:spacing w:after="100" w:before="240"/>
      </w:pPr>
      <w:r>
        <w:rPr>
          <w:rFonts w:ascii="Cambria" w:cs="Cambria" w:eastAsia="Cambria" w:hAnsi="Cambria"/>
          <w:b/>
          <w:bCs/>
          <w:color w:val="1F7A8C"/>
          <w:sz w:val="30"/>
          <w:szCs w:val="30"/>
        </w:rPr>
        <w:t xml:space="preserve">Slide 9: Timeline</w:t>
      </w:r>
      <w:r>
        <w:rPr>
          <w:rFonts w:ascii="Calibri" w:cs="Calibri" w:eastAsia="Calibri" w:hAnsi="Calibri"/>
          <w:color w:val="5B6770"/>
          <w:sz w:val="20"/>
          <w:szCs w:val="20"/>
        </w:rPr>
        <w:t xml:space="preserve">   (about 46 sec, 100 words)</w:t>
      </w:r>
    </w:p>
    <w:p>
      <w:pPr>
        <w:spacing w:after="120" w:line="360"/>
      </w:pPr>
      <w:r>
        <w:rPr>
          <w:rFonts w:ascii="Calibri" w:cs="Calibri" w:eastAsia="Calibri" w:hAnsi="Calibri"/>
          <w:sz w:val="26"/>
          <w:szCs w:val="26"/>
        </w:rPr>
        <w:t xml:space="preserve">The timeline is six weeks. Week one covers the protocol, search strategy and ethics check, and searching begins. Weeks two and three cover screening and data extraction. Weeks three to five cover comparison, scoring, the sensitivity test and the framework. Weeks five and six cover report writing, referencing and submission. Milestones are the final record set in week two, the scoring matrix in week four, and submission in week six. The scope is realistic because it covers only published studies from 2020 onwards, which one researcher can screen and extract within six weeks, and each stage produces a checkable output.</w:t>
      </w:r>
    </w:p>
    <w:p>
      <w:pPr>
        <w:pStyle w:val="Heading1"/>
        <w:keepNext/>
        <w:spacing w:after="100" w:before="240"/>
      </w:pPr>
      <w:r>
        <w:rPr>
          <w:rFonts w:ascii="Cambria" w:cs="Cambria" w:eastAsia="Cambria" w:hAnsi="Cambria"/>
          <w:b/>
          <w:bCs/>
          <w:color w:val="1F7A8C"/>
          <w:sz w:val="30"/>
          <w:szCs w:val="30"/>
        </w:rPr>
        <w:t xml:space="preserve">Slide 10: Conclusion</w:t>
      </w:r>
      <w:r>
        <w:rPr>
          <w:rFonts w:ascii="Calibri" w:cs="Calibri" w:eastAsia="Calibri" w:hAnsi="Calibri"/>
          <w:color w:val="5B6770"/>
          <w:sz w:val="20"/>
          <w:szCs w:val="20"/>
        </w:rPr>
        <w:t xml:space="preserve">   (about 52 sec, 112 words)</w:t>
      </w:r>
    </w:p>
    <w:p>
      <w:pPr>
        <w:spacing w:after="120" w:line="360"/>
      </w:pPr>
      <w:r>
        <w:rPr>
          <w:rFonts w:ascii="Calibri" w:cs="Calibri" w:eastAsia="Calibri" w:hAnsi="Calibri"/>
          <w:sz w:val="26"/>
          <w:szCs w:val="26"/>
        </w:rPr>
        <w:t xml:space="preserve">To conclude, I propose to compare published evidence on ceramic membrane materials, fouling control, hybrid designs and contaminant removal, and turn it into a decision framework for potable water treatment. It matters because 2.2 billion people still lack safely managed drinking water, WHO and UNICEF, 2023. The method is transparent, low risk and costs nothing. I expect it to give utilities and researchers a clear, evidence-based guide. In short: what I will investigate is how best to combine ceramic membrane options; why it matters is safe water and scattered evidence; how I will do it is a transparent desk-based synthesis; and the contribution is a practical decision framework. Thank you for listening.</w:t>
      </w:r>
    </w:p>
    <w:p>
      <w:pPr>
        <w:pStyle w:val="Heading1"/>
        <w:keepNext/>
        <w:spacing w:after="100" w:before="240"/>
      </w:pPr>
      <w:r>
        <w:rPr>
          <w:rFonts w:ascii="Cambria" w:cs="Cambria" w:eastAsia="Cambria" w:hAnsi="Cambria"/>
          <w:b/>
          <w:bCs/>
          <w:color w:val="1F7A8C"/>
          <w:sz w:val="30"/>
          <w:szCs w:val="30"/>
        </w:rPr>
        <w:t xml:space="preserve">Slide 11: References</w:t>
      </w:r>
      <w:r>
        <w:rPr>
          <w:rFonts w:ascii="Calibri" w:cs="Calibri" w:eastAsia="Calibri" w:hAnsi="Calibri"/>
          <w:color w:val="5B6770"/>
          <w:sz w:val="20"/>
          <w:szCs w:val="20"/>
        </w:rPr>
        <w:t xml:space="preserve">   (about 10 sec, 21 words)</w:t>
      </w:r>
    </w:p>
    <w:p>
      <w:pPr>
        <w:spacing w:after="120" w:line="360"/>
      </w:pPr>
      <w:r>
        <w:rPr>
          <w:rFonts w:ascii="Calibri" w:cs="Calibri" w:eastAsia="Calibri" w:hAnsi="Calibri"/>
          <w:sz w:val="26"/>
          <w:szCs w:val="26"/>
        </w:rPr>
        <w:t xml:space="preserve">The references cited on the slides are listed here in APA seventh edition. The full list is in the written proposal.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2026-10-06T17:52:58.179Z</dcterms:created>
  <dcterms:modified xsi:type="dcterms:W3CDTF">2026-10-06T17:52:58.180Z</dcterms:modified>
</cp:coreProperties>
</file>

<file path=docProps/custom.xml><?xml version="1.0" encoding="utf-8"?>
<Properties xmlns="http://schemas.openxmlformats.org/officeDocument/2006/custom-properties" xmlns:vt="http://schemas.openxmlformats.org/officeDocument/2006/docPropsVTypes"/>
</file>