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Master Services Agreement (the “Agreement”) is entered into between Northstar Office Solutions Pvt. Ltd. (the “Vendor”) and the Customer.</w:t>
      </w:r>
    </w:p>
    <w:p>
      <w:pPr>
        <w:pStyle w:val="Heading2"/>
      </w:pPr>
      <w:r>
        <w:t>Commercial Terms</w:t>
      </w:r>
    </w:p>
    <w:p>
      <w:r>
        <w:rPr>
          <w:b/>
        </w:rPr>
        <w:t xml:space="preserve">Vendor: </w:t>
      </w:r>
      <w:r>
        <w:t>Northstar Office Solutions Pvt. Ltd.</w:t>
      </w:r>
    </w:p>
    <w:p>
      <w:r>
        <w:rPr>
          <w:b/>
        </w:rPr>
        <w:t xml:space="preserve">Contract Value: </w:t>
      </w:r>
      <w:r>
        <w:t>INR 2,500,000</w:t>
      </w:r>
    </w:p>
    <w:p>
      <w:r>
        <w:rPr>
          <w:b/>
        </w:rPr>
        <w:t xml:space="preserve">Start Date: </w:t>
      </w:r>
      <w:r>
        <w:t>March 1, 2026</w:t>
      </w:r>
    </w:p>
    <w:p>
      <w:r>
        <w:rPr>
          <w:b/>
        </w:rPr>
        <w:t xml:space="preserve">End Date: </w:t>
      </w:r>
      <w:r>
        <w:t>February 28, 2027</w:t>
      </w:r>
    </w:p>
    <w:p>
      <w:r>
        <w:rPr>
          <w:b/>
        </w:rPr>
        <w:t xml:space="preserve">Status: </w:t>
      </w:r>
      <w:r>
        <w:t>Active</w:t>
      </w:r>
    </w:p>
    <w:p>
      <w:pPr>
        <w:pStyle w:val="Heading2"/>
      </w:pPr>
      <w:r>
        <w:t>Scope and Payment</w:t>
      </w:r>
    </w:p>
    <w:p>
      <w:r>
        <w:t>The Vendor will provide office procurement and supply-management services during the contract term. The total consideration payable under this Agreement shall not exceed INR 2,500,000.</w:t>
      </w:r>
    </w:p>
    <w:p>
      <w:r>
        <w:t>Services commence on March 1, 2026 and continue through February 28, 2027, unless terminated earlier in accordance with the Agreement.</w:t>
      </w:r>
    </w:p>
    <w:p>
      <w:pPr>
        <w:pStyle w:val="Heading2"/>
      </w:pPr>
      <w:r>
        <w:t>Agreement Status</w:t>
      </w:r>
    </w:p>
    <w:p>
      <w:r>
        <w:t>As of the effective date, this Agreement is active and remains in force through the stated end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