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C6" w:rsidRDefault="005B2EC6" w:rsidP="005B2EC6">
      <w:pPr>
        <w:pStyle w:val="Default"/>
      </w:pPr>
    </w:p>
    <w:p w:rsidR="005B2EC6" w:rsidRPr="008E3A82" w:rsidRDefault="005B2EC6" w:rsidP="005B2EC6">
      <w:pPr>
        <w:pStyle w:val="Default"/>
        <w:rPr>
          <w:b/>
          <w:sz w:val="36"/>
          <w:szCs w:val="36"/>
        </w:rPr>
      </w:pPr>
      <w:r w:rsidRPr="008E3A82">
        <w:rPr>
          <w:b/>
          <w:bCs/>
          <w:sz w:val="36"/>
          <w:szCs w:val="36"/>
        </w:rPr>
        <w:t xml:space="preserve">Aim: </w:t>
      </w:r>
      <w:r w:rsidRPr="008E3A82">
        <w:rPr>
          <w:b/>
          <w:sz w:val="36"/>
          <w:szCs w:val="36"/>
        </w:rPr>
        <w:t>To implement Mc-</w:t>
      </w:r>
      <w:proofErr w:type="spellStart"/>
      <w:r w:rsidRPr="008E3A82">
        <w:rPr>
          <w:b/>
          <w:sz w:val="36"/>
          <w:szCs w:val="36"/>
        </w:rPr>
        <w:t>Culloch</w:t>
      </w:r>
      <w:proofErr w:type="spellEnd"/>
      <w:r w:rsidRPr="008E3A82">
        <w:rPr>
          <w:b/>
          <w:sz w:val="36"/>
          <w:szCs w:val="36"/>
        </w:rPr>
        <w:t xml:space="preserve"> pits Model using XOR </w:t>
      </w:r>
    </w:p>
    <w:p w:rsidR="005B2EC6" w:rsidRDefault="005B2EC6" w:rsidP="005B2EC6">
      <w:pPr>
        <w:pStyle w:val="Default"/>
        <w:rPr>
          <w:sz w:val="23"/>
          <w:szCs w:val="23"/>
        </w:rPr>
      </w:pPr>
    </w:p>
    <w:p w:rsidR="00B1535E" w:rsidRDefault="00B1535E">
      <w:pPr>
        <w:rPr>
          <w:sz w:val="23"/>
          <w:szCs w:val="23"/>
        </w:rPr>
      </w:pPr>
      <w:r>
        <w:rPr>
          <w:sz w:val="23"/>
          <w:szCs w:val="23"/>
        </w:rPr>
        <w:t>Neural network was inspired by the design and functioning of human brain and components. Definition: ―Information processing model that is inspired by the way biological nervous system (</w:t>
      </w:r>
      <w:proofErr w:type="spellStart"/>
      <w:r>
        <w:rPr>
          <w:sz w:val="23"/>
          <w:szCs w:val="23"/>
        </w:rPr>
        <w:t>i.e</w:t>
      </w:r>
      <w:proofErr w:type="spellEnd"/>
      <w:r>
        <w:rPr>
          <w:sz w:val="23"/>
          <w:szCs w:val="23"/>
        </w:rPr>
        <w:t xml:space="preserve"> the brain) process </w:t>
      </w:r>
      <w:proofErr w:type="gramStart"/>
      <w:r>
        <w:rPr>
          <w:sz w:val="23"/>
          <w:szCs w:val="23"/>
        </w:rPr>
        <w:t>information,</w:t>
      </w:r>
      <w:proofErr w:type="gramEnd"/>
      <w:r>
        <w:rPr>
          <w:sz w:val="23"/>
          <w:szCs w:val="23"/>
        </w:rPr>
        <w:t xml:space="preserve"> is called Neural Network.‖ Neural Network has the ability to learn by examples. It is not designed to perform fix /specific task, rather task which need thinking (e.g. Predictions). ANN is composed of large number of highly interconnected processing </w:t>
      </w:r>
      <w:proofErr w:type="gramStart"/>
      <w:r>
        <w:rPr>
          <w:sz w:val="23"/>
          <w:szCs w:val="23"/>
        </w:rPr>
        <w:t>elements(</w:t>
      </w:r>
      <w:proofErr w:type="gramEnd"/>
      <w:r>
        <w:rPr>
          <w:sz w:val="23"/>
          <w:szCs w:val="23"/>
        </w:rPr>
        <w:t xml:space="preserve">neurons) working in unison to solve problems. It </w:t>
      </w:r>
      <w:proofErr w:type="gramStart"/>
      <w:r>
        <w:rPr>
          <w:sz w:val="23"/>
          <w:szCs w:val="23"/>
        </w:rPr>
        <w:t>mimic</w:t>
      </w:r>
      <w:proofErr w:type="gramEnd"/>
      <w:r>
        <w:rPr>
          <w:sz w:val="23"/>
          <w:szCs w:val="23"/>
        </w:rPr>
        <w:t xml:space="preserve"> human brain. It is configured for special application such as pattern recognition and data classification through a learning process. ANN is 85-90% accurate.</w:t>
      </w:r>
    </w:p>
    <w:p w:rsidR="00DF578F" w:rsidRDefault="00DF578F">
      <w:pPr>
        <w:rPr>
          <w:sz w:val="23"/>
          <w:szCs w:val="23"/>
        </w:rPr>
      </w:pPr>
    </w:p>
    <w:p w:rsidR="00DF578F" w:rsidRDefault="00DF578F">
      <w:r>
        <w:rPr>
          <w:noProof/>
        </w:rPr>
        <w:drawing>
          <wp:inline distT="0" distB="0" distL="0" distR="0">
            <wp:extent cx="3951605" cy="1311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8F" w:rsidRDefault="00DF578F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X1 and X2 – input neurons.</w:t>
      </w:r>
      <w:proofErr w:type="gramEnd"/>
      <w:r>
        <w:rPr>
          <w:sz w:val="23"/>
          <w:szCs w:val="23"/>
        </w:rPr>
        <w:t xml:space="preserve"> Y- </w:t>
      </w:r>
      <w:proofErr w:type="gramStart"/>
      <w:r>
        <w:rPr>
          <w:sz w:val="23"/>
          <w:szCs w:val="23"/>
        </w:rPr>
        <w:t>output</w:t>
      </w:r>
      <w:proofErr w:type="gramEnd"/>
      <w:r>
        <w:rPr>
          <w:sz w:val="23"/>
          <w:szCs w:val="23"/>
        </w:rPr>
        <w:t xml:space="preserve"> neuron Weighted interconnection links- W1 and W2. Net input calculation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Yin= x1w1+x2w2 Output is : y=f(Yin) Output= function</w:t>
      </w:r>
    </w:p>
    <w:p w:rsidR="00081835" w:rsidRDefault="0008183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McCulloch-Pitts Model of Neuron: </w:t>
      </w:r>
      <w:r>
        <w:rPr>
          <w:sz w:val="23"/>
          <w:szCs w:val="23"/>
        </w:rPr>
        <w:t>The McCulloch-Pitts neural model is also known as linear threshold gate. It is a neuron of a set of inputs I1</w:t>
      </w:r>
      <w:proofErr w:type="gramStart"/>
      <w:r>
        <w:rPr>
          <w:sz w:val="23"/>
          <w:szCs w:val="23"/>
        </w:rPr>
        <w:t>,I2,I3</w:t>
      </w:r>
      <w:proofErr w:type="gramEnd"/>
      <w:r>
        <w:rPr>
          <w:sz w:val="23"/>
          <w:szCs w:val="23"/>
        </w:rPr>
        <w:t>…</w:t>
      </w:r>
      <w:proofErr w:type="spellStart"/>
      <w:r>
        <w:rPr>
          <w:sz w:val="23"/>
          <w:szCs w:val="23"/>
        </w:rPr>
        <w:t>Im</w:t>
      </w:r>
      <w:proofErr w:type="spellEnd"/>
      <w:r>
        <w:rPr>
          <w:sz w:val="23"/>
          <w:szCs w:val="23"/>
        </w:rPr>
        <w:t xml:space="preserve"> and one output y . The linear threshold gate simply classifies the set of inputs into two different classes. Thus the output y is binary. Such a function can be described mathematically using these equations</w:t>
      </w:r>
      <w:r w:rsidR="002969B1">
        <w:rPr>
          <w:sz w:val="23"/>
          <w:szCs w:val="23"/>
        </w:rPr>
        <w:t>.</w:t>
      </w:r>
    </w:p>
    <w:p w:rsidR="002969B1" w:rsidRDefault="00B63B5C">
      <w:r>
        <w:rPr>
          <w:noProof/>
        </w:rPr>
        <w:drawing>
          <wp:inline distT="0" distB="0" distL="0" distR="0">
            <wp:extent cx="1169035" cy="6121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02997" cy="53188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3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B5C" w:rsidRDefault="00B63B5C">
      <w:pPr>
        <w:rPr>
          <w:sz w:val="23"/>
          <w:szCs w:val="23"/>
        </w:rPr>
      </w:pPr>
      <w:r>
        <w:rPr>
          <w:noProof/>
        </w:rPr>
        <w:drawing>
          <wp:inline distT="0" distB="0" distL="0" distR="0">
            <wp:extent cx="1491697" cy="13596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760" cy="135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>W1</w:t>
      </w:r>
      <w:proofErr w:type="gramStart"/>
      <w:r>
        <w:rPr>
          <w:sz w:val="23"/>
          <w:szCs w:val="23"/>
        </w:rPr>
        <w:t>,W2</w:t>
      </w:r>
      <w:proofErr w:type="gramEnd"/>
      <w:r>
        <w:rPr>
          <w:sz w:val="23"/>
          <w:szCs w:val="23"/>
        </w:rPr>
        <w:t>…Wm are weight values normalized in the range of either (0,1) or (-1,1) and associated with each input line, Sum is the weighted sum, and T is a threshold constant. The function f is a linear step function at threshold T</w:t>
      </w:r>
    </w:p>
    <w:p w:rsidR="008A2C25" w:rsidRDefault="008A2C25">
      <w:r>
        <w:rPr>
          <w:noProof/>
        </w:rPr>
        <w:drawing>
          <wp:inline distT="0" distB="0" distL="0" distR="0">
            <wp:extent cx="5841059" cy="1073426"/>
            <wp:effectExtent l="19050" t="0" r="729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867" cy="107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C25" w:rsidRDefault="008A2C25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 simple M-P neuron is shown in the figure. It is excitatory with weight (w&gt;0) / inhibitory with weight –p (p&lt;0). In the Fig., inputs from x1 to </w:t>
      </w:r>
      <w:proofErr w:type="spellStart"/>
      <w:r>
        <w:rPr>
          <w:sz w:val="23"/>
          <w:szCs w:val="23"/>
        </w:rPr>
        <w:t>xn</w:t>
      </w:r>
      <w:proofErr w:type="spellEnd"/>
      <w:r>
        <w:rPr>
          <w:sz w:val="23"/>
          <w:szCs w:val="23"/>
        </w:rPr>
        <w:t xml:space="preserve"> possess excitatory weighted connection and Xn+1 to </w:t>
      </w:r>
      <w:proofErr w:type="spellStart"/>
      <w:r>
        <w:rPr>
          <w:sz w:val="23"/>
          <w:szCs w:val="23"/>
        </w:rPr>
        <w:t>xn+m</w:t>
      </w:r>
      <w:proofErr w:type="spellEnd"/>
      <w:r>
        <w:rPr>
          <w:sz w:val="23"/>
          <w:szCs w:val="23"/>
        </w:rPr>
        <w:t xml:space="preserve"> has inhibitory weighted interconnections. Since the firing of neuron is based on threshold, activation function is defined as</w:t>
      </w:r>
    </w:p>
    <w:p w:rsidR="00121421" w:rsidRDefault="00121421">
      <w:r>
        <w:rPr>
          <w:noProof/>
        </w:rPr>
        <w:drawing>
          <wp:inline distT="0" distB="0" distL="0" distR="0">
            <wp:extent cx="1478915" cy="33401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21" w:rsidRDefault="00121421">
      <w:pPr>
        <w:rPr>
          <w:sz w:val="23"/>
          <w:szCs w:val="23"/>
        </w:rPr>
      </w:pPr>
      <w:r>
        <w:rPr>
          <w:sz w:val="23"/>
          <w:szCs w:val="23"/>
        </w:rPr>
        <w:t>For inhibition to be absolute, the threshold with the activation function should satisfy the following condition: θ &gt;</w:t>
      </w:r>
      <w:proofErr w:type="spellStart"/>
      <w:r>
        <w:rPr>
          <w:sz w:val="23"/>
          <w:szCs w:val="23"/>
        </w:rPr>
        <w:t>nw</w:t>
      </w:r>
      <w:proofErr w:type="spellEnd"/>
      <w:r>
        <w:rPr>
          <w:sz w:val="23"/>
          <w:szCs w:val="23"/>
        </w:rPr>
        <w:t xml:space="preserve"> –p Output will fire if it receives ―k‖ or more excitatory inputs but no inhibitory inputs where </w:t>
      </w:r>
      <w:proofErr w:type="spellStart"/>
      <w:r>
        <w:rPr>
          <w:sz w:val="23"/>
          <w:szCs w:val="23"/>
        </w:rPr>
        <w:t>kw≥θ</w:t>
      </w:r>
      <w:proofErr w:type="spellEnd"/>
      <w:proofErr w:type="gramStart"/>
      <w:r>
        <w:rPr>
          <w:sz w:val="23"/>
          <w:szCs w:val="23"/>
        </w:rPr>
        <w:t>&gt;(</w:t>
      </w:r>
      <w:proofErr w:type="gramEnd"/>
      <w:r>
        <w:rPr>
          <w:sz w:val="23"/>
          <w:szCs w:val="23"/>
        </w:rPr>
        <w:t>k-1) w</w:t>
      </w:r>
    </w:p>
    <w:p w:rsidR="00321CEF" w:rsidRDefault="00321CEF">
      <w:pPr>
        <w:rPr>
          <w:sz w:val="23"/>
          <w:szCs w:val="23"/>
        </w:rPr>
      </w:pPr>
      <w:r>
        <w:rPr>
          <w:sz w:val="23"/>
          <w:szCs w:val="23"/>
        </w:rPr>
        <w:t xml:space="preserve">- The M-P neuron has no particular training algorithm. - An analysis is performed to determine the weights and the threshold. - It is used as a building block where any function or phenomenon is </w:t>
      </w:r>
      <w:proofErr w:type="spellStart"/>
      <w:r>
        <w:rPr>
          <w:sz w:val="23"/>
          <w:szCs w:val="23"/>
        </w:rPr>
        <w:t>modelled</w:t>
      </w:r>
      <w:proofErr w:type="spellEnd"/>
      <w:r>
        <w:rPr>
          <w:sz w:val="23"/>
          <w:szCs w:val="23"/>
        </w:rPr>
        <w:t xml:space="preserve"> based on a logic function. </w:t>
      </w:r>
      <w:r>
        <w:rPr>
          <w:b/>
          <w:bCs/>
          <w:sz w:val="23"/>
          <w:szCs w:val="23"/>
        </w:rPr>
        <w:t>Problem Statement</w:t>
      </w:r>
      <w:r>
        <w:rPr>
          <w:sz w:val="23"/>
          <w:szCs w:val="23"/>
        </w:rPr>
        <w:t>: Implement XOR function using MP model Truth table for XOR function is:</w:t>
      </w:r>
    </w:p>
    <w:p w:rsidR="00321CEF" w:rsidRDefault="00321CEF">
      <w:pPr>
        <w:rPr>
          <w:sz w:val="23"/>
          <w:szCs w:val="23"/>
        </w:rPr>
      </w:pPr>
    </w:p>
    <w:p w:rsidR="00321CEF" w:rsidRDefault="00321CEF">
      <w:pPr>
        <w:rPr>
          <w:sz w:val="16"/>
          <w:szCs w:val="16"/>
        </w:rPr>
      </w:pPr>
      <w:r>
        <w:rPr>
          <w:sz w:val="23"/>
          <w:szCs w:val="23"/>
        </w:rPr>
        <w:t>Activation function Yin is as follows: Yin=x</w:t>
      </w:r>
      <w:r>
        <w:rPr>
          <w:sz w:val="16"/>
          <w:szCs w:val="16"/>
        </w:rPr>
        <w:t>1</w:t>
      </w:r>
      <w:r>
        <w:rPr>
          <w:sz w:val="23"/>
          <w:szCs w:val="23"/>
        </w:rPr>
        <w:t>w</w:t>
      </w:r>
      <w:r>
        <w:rPr>
          <w:sz w:val="16"/>
          <w:szCs w:val="16"/>
        </w:rPr>
        <w:t>1</w:t>
      </w:r>
      <w:r>
        <w:rPr>
          <w:sz w:val="23"/>
          <w:szCs w:val="23"/>
        </w:rPr>
        <w:t>+x</w:t>
      </w:r>
      <w:r>
        <w:rPr>
          <w:sz w:val="16"/>
          <w:szCs w:val="16"/>
        </w:rPr>
        <w:t>2</w:t>
      </w:r>
      <w:r>
        <w:rPr>
          <w:sz w:val="23"/>
          <w:szCs w:val="23"/>
        </w:rPr>
        <w:t>w</w:t>
      </w:r>
      <w:r>
        <w:rPr>
          <w:sz w:val="16"/>
          <w:szCs w:val="16"/>
        </w:rPr>
        <w:t>2</w:t>
      </w:r>
    </w:p>
    <w:p w:rsidR="00321CEF" w:rsidRDefault="00321CEF">
      <w:r>
        <w:rPr>
          <w:noProof/>
        </w:rPr>
        <w:drawing>
          <wp:inline distT="0" distB="0" distL="0" distR="0">
            <wp:extent cx="6460490" cy="35090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0" cy="35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D90" w:rsidRDefault="00525D90">
      <w:pPr>
        <w:rPr>
          <w:sz w:val="16"/>
          <w:szCs w:val="16"/>
        </w:rPr>
      </w:pPr>
      <w:r>
        <w:rPr>
          <w:sz w:val="23"/>
          <w:szCs w:val="23"/>
        </w:rPr>
        <w:t>Let Z</w:t>
      </w:r>
      <w:r>
        <w:rPr>
          <w:sz w:val="16"/>
          <w:szCs w:val="16"/>
        </w:rPr>
        <w:t>1</w:t>
      </w:r>
      <w:r>
        <w:rPr>
          <w:sz w:val="23"/>
          <w:szCs w:val="23"/>
        </w:rPr>
        <w:t>=</w:t>
      </w:r>
      <w:r>
        <w:rPr>
          <w:noProof/>
          <w:sz w:val="23"/>
          <w:szCs w:val="23"/>
        </w:rPr>
        <w:drawing>
          <wp:inline distT="0" distB="0" distL="0" distR="0">
            <wp:extent cx="2200330" cy="150753"/>
            <wp:effectExtent l="19050" t="0" r="94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5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413C">
        <w:rPr>
          <w:sz w:val="23"/>
          <w:szCs w:val="23"/>
        </w:rPr>
        <w:t>and Z</w:t>
      </w:r>
      <w:r w:rsidR="0009413C">
        <w:rPr>
          <w:sz w:val="16"/>
          <w:szCs w:val="16"/>
        </w:rPr>
        <w:t>2=</w:t>
      </w:r>
      <w:r w:rsidR="0009413C">
        <w:rPr>
          <w:noProof/>
          <w:sz w:val="16"/>
          <w:szCs w:val="16"/>
        </w:rPr>
        <w:drawing>
          <wp:inline distT="0" distB="0" distL="0" distR="0">
            <wp:extent cx="2080094" cy="2059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0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89" w:rsidRDefault="00C82589">
      <w:pPr>
        <w:rPr>
          <w:rFonts w:ascii="Arial" w:hAnsi="Arial" w:cs="Arial"/>
        </w:rPr>
      </w:pPr>
      <w:r>
        <w:t>For Z1, W</w:t>
      </w:r>
      <w:r>
        <w:rPr>
          <w:sz w:val="14"/>
          <w:szCs w:val="14"/>
        </w:rPr>
        <w:t>11</w:t>
      </w:r>
      <w:r>
        <w:t>=1 and W</w:t>
      </w:r>
      <w:r>
        <w:rPr>
          <w:sz w:val="14"/>
          <w:szCs w:val="14"/>
        </w:rPr>
        <w:t>12</w:t>
      </w:r>
      <w:r>
        <w:t xml:space="preserve">=-1 </w:t>
      </w:r>
      <w:r>
        <w:rPr>
          <w:rFonts w:ascii="Arial" w:hAnsi="Arial" w:cs="Arial"/>
        </w:rPr>
        <w:t>Θ=1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89"/>
        <w:gridCol w:w="689"/>
        <w:gridCol w:w="689"/>
      </w:tblGrid>
      <w:tr w:rsidR="0087095C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 </w:t>
            </w:r>
          </w:p>
        </w:tc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 </w:t>
            </w:r>
          </w:p>
        </w:tc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Z1 </w:t>
            </w:r>
          </w:p>
        </w:tc>
      </w:tr>
      <w:tr w:rsidR="0087095C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87095C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  <w:tr w:rsidR="0087095C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</w:tr>
      <w:tr w:rsidR="0087095C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689" w:type="dxa"/>
          </w:tcPr>
          <w:p w:rsidR="0087095C" w:rsidRDefault="0087095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</w:tr>
    </w:tbl>
    <w:p w:rsidR="0087095C" w:rsidRDefault="0087095C"/>
    <w:p w:rsidR="008A2C25" w:rsidRDefault="008A2C25"/>
    <w:p w:rsidR="008A2C25" w:rsidRDefault="008A2C25"/>
    <w:sectPr w:rsidR="008A2C25" w:rsidSect="007B1A0C">
      <w:pgSz w:w="12240" w:h="16340"/>
      <w:pgMar w:top="721" w:right="852" w:bottom="668" w:left="121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EC6"/>
    <w:rsid w:val="00081835"/>
    <w:rsid w:val="0009413C"/>
    <w:rsid w:val="00121421"/>
    <w:rsid w:val="002969B1"/>
    <w:rsid w:val="00321CEF"/>
    <w:rsid w:val="00525D90"/>
    <w:rsid w:val="005B2EC6"/>
    <w:rsid w:val="0087095C"/>
    <w:rsid w:val="008A2C25"/>
    <w:rsid w:val="008E3A82"/>
    <w:rsid w:val="00AD5A4E"/>
    <w:rsid w:val="00B1535E"/>
    <w:rsid w:val="00B63B5C"/>
    <w:rsid w:val="00C82589"/>
    <w:rsid w:val="00DF578F"/>
    <w:rsid w:val="00FD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2E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Nirmala</dc:creator>
  <cp:lastModifiedBy>Nirmala</cp:lastModifiedBy>
  <cp:revision>2</cp:revision>
  <dcterms:created xsi:type="dcterms:W3CDTF">2020-12-22T09:04:00Z</dcterms:created>
  <dcterms:modified xsi:type="dcterms:W3CDTF">2020-12-22T09:04:00Z</dcterms:modified>
</cp:coreProperties>
</file>