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Automotive QA Intelligence Monthly Report</w:t>
      </w:r>
    </w:p>
    <w:p>
      <w:r>
        <w:rPr>
          <w:b/>
        </w:rPr>
        <w:t>Reporting Period: June 2026</w:t>
        <w:br/>
      </w:r>
      <w:r>
        <w:t>Generated at: 2026-06-09 12:31:44</w:t>
      </w:r>
    </w:p>
    <w:p>
      <w:pPr>
        <w:pStyle w:val="Heading1"/>
      </w:pPr>
      <w:r>
        <w:t>Executive Summary</w:t>
      </w:r>
    </w:p>
    <w:p>
      <w:r>
        <w:t>During the period of June 2026, a total of 5383 failure claims were logged in the system. The breakdown of models, outbreaks by country, and critical trouble codes indicates the current quality distribution across manufacturing bases.</w:t>
      </w:r>
    </w:p>
    <w:p>
      <w:pPr>
        <w:pStyle w:val="Heading2"/>
      </w:pPr>
      <w:r>
        <w:t>Outbreaks by Country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Country</w:t>
            </w:r>
          </w:p>
        </w:tc>
        <w:tc>
          <w:tcPr>
            <w:tcW w:type="dxa" w:w="4320"/>
          </w:tcPr>
          <w:p>
            <w:r>
              <w:t>Claims Count</w:t>
            </w:r>
          </w:p>
        </w:tc>
      </w:tr>
      <w:tr>
        <w:tc>
          <w:tcPr>
            <w:tcW w:type="dxa" w:w="4320"/>
          </w:tcPr>
          <w:p>
            <w:r>
              <w:t>INDIA</w:t>
            </w:r>
          </w:p>
        </w:tc>
        <w:tc>
          <w:tcPr>
            <w:tcW w:type="dxa" w:w="4320"/>
          </w:tcPr>
          <w:p>
            <w:r>
              <w:t>4652</w:t>
            </w:r>
          </w:p>
        </w:tc>
      </w:tr>
      <w:tr>
        <w:tc>
          <w:tcPr>
            <w:tcW w:type="dxa" w:w="4320"/>
          </w:tcPr>
          <w:p>
            <w:r>
              <w:t>BRUNEI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TUNISIA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  <w:tr>
        <w:tc>
          <w:tcPr>
            <w:tcW w:type="dxa" w:w="4320"/>
          </w:tcPr>
          <w:p>
            <w:r>
              <w:t>SAUDI ARABIA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UNITED ARAB EMIRATES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URUGUAY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COSTA RICA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t>R.OF PHILIPPINES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LEBANON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STATE OF KUWAIT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BAHRAIN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ITALY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GUATEMALA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NIGERIA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LIBYA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p>
      <w:pPr>
        <w:pStyle w:val="Heading2"/>
      </w:pPr>
      <w:r>
        <w:t>Claims by Product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Code</w:t>
            </w:r>
          </w:p>
        </w:tc>
        <w:tc>
          <w:tcPr>
            <w:tcW w:type="dxa" w:w="4320"/>
          </w:tcPr>
          <w:p>
            <w:r>
              <w:t>Claims Count</w:t>
            </w:r>
          </w:p>
        </w:tc>
      </w:tr>
      <w:tr>
        <w:tc>
          <w:tcPr>
            <w:tcW w:type="dxa" w:w="4320"/>
          </w:tcPr>
          <w:p>
            <w:r>
              <w:t>YFG5117D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YSD74C4E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YHB12D2C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YHB23D7C</w:t>
            </w:r>
          </w:p>
        </w:tc>
        <w:tc>
          <w:tcPr>
            <w:tcW w:type="dxa" w:w="4320"/>
          </w:tcPr>
          <w:p>
            <w:r>
              <w:t>93</w:t>
            </w:r>
          </w:p>
        </w:tc>
      </w:tr>
      <w:tr>
        <w:tc>
          <w:tcPr>
            <w:tcW w:type="dxa" w:w="4320"/>
          </w:tcPr>
          <w:p>
            <w:r>
              <w:t>YTB23C2V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YTB22C2W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YRCC6C2F</w:t>
            </w:r>
          </w:p>
        </w:tc>
        <w:tc>
          <w:tcPr>
            <w:tcW w:type="dxa" w:w="4320"/>
          </w:tcPr>
          <w:p>
            <w:r>
              <w:t>91</w:t>
            </w:r>
          </w:p>
        </w:tc>
      </w:tr>
      <w:tr>
        <w:tc>
          <w:tcPr>
            <w:tcW w:type="dxa" w:w="4320"/>
          </w:tcPr>
          <w:p>
            <w:r>
              <w:t>YSDA6C2F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YTAA1C7P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YWD21BCJ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YTB42C2V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YTA26C4S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  <w:tr>
        <w:tc>
          <w:tcPr>
            <w:tcW w:type="dxa" w:w="4320"/>
          </w:tcPr>
          <w:p>
            <w:r>
              <w:t>YTB21C4W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YSD64C2E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t>YCAQAC2B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</w:tbl>
    <w:p>
      <w:pPr>
        <w:pStyle w:val="Heading2"/>
      </w:pPr>
      <w:r>
        <w:t>Top Failure Trouble Codes (DTC)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Trouble Code</w:t>
            </w:r>
          </w:p>
        </w:tc>
        <w:tc>
          <w:tcPr>
            <w:tcW w:type="dxa" w:w="4320"/>
          </w:tcPr>
          <w:p>
            <w:r>
              <w:t>Claims Count</w:t>
            </w:r>
          </w:p>
        </w:tc>
      </w:tr>
      <w:tr>
        <w:tc>
          <w:tcPr>
            <w:tcW w:type="dxa" w:w="4320"/>
          </w:tcPr>
          <w:p>
            <w:r>
              <w:t>P0420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P0172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B1600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U0100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P0500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Sample Quality Cases &amp; Technical Summaries</w:t>
      </w:r>
    </w:p>
    <w:p>
      <w:r>
        <w:rPr>
          <w:b/>
        </w:rPr>
        <w:t>FTIR No: FTIR/2024/9243</w:t>
        <w:br/>
      </w:r>
      <w:r>
        <w:t>Dealer: Suzuki Workshop Mumbai | Quality rating: Poor</w:t>
        <w:br/>
      </w:r>
      <w:r>
        <w:rPr>
          <w:i/>
        </w:rPr>
        <w:t>Subject: Vehicle issue observed</w:t>
        <w:br/>
      </w:r>
      <w:r>
        <w:t>Summary: Issue reported was 'Vehicle issue observed', related to causal component. Checked results found 'Unable to reproduce', and technician action was 'Customer informed'.</w:t>
        <w:br/>
      </w:r>
    </w:p>
    <w:p>
      <w:r>
        <w:rPr>
          <w:b/>
        </w:rPr>
        <w:t>FTIR No: FTIR/2024/1218</w:t>
        <w:br/>
      </w:r>
      <w:r>
        <w:t>Dealer: True Value Bangalore | Quality rating: Good</w:t>
        <w:br/>
      </w:r>
      <w:r>
        <w:rPr>
          <w:i/>
        </w:rPr>
        <w:t>Subject: AC not cooling adequately, DTC P0300 cabin temperature 8 degrees above setpoint, summer conditions city driving, compressor clutch abnormality</w:t>
        <w:br/>
      </w:r>
      <w:r>
        <w:t>Summary: Issue reported was 'AC not cooling adequately, DTC P0300 cabin temperature 8 degrees above setpoint, summer conditions city driving, compressor clutch abnormality', related to causal part sensor oxygen. Checked results found 'Rattle noise reproduced during road test at 35-45kmph on uneven surface', and technician action was 'Replaced AC compressor (Part No: 95200M77KA0)'.</w:t>
        <w:br/>
      </w:r>
    </w:p>
    <w:p>
      <w:r>
        <w:rPr>
          <w:b/>
        </w:rPr>
        <w:t>FTIR No: FTIR/2024/5225</w:t>
        <w:br/>
      </w:r>
      <w:r>
        <w:t>Dealer: Nexa Chennai | Quality rating: Needs Rework</w:t>
        <w:br/>
      </w:r>
      <w:r>
        <w:rPr>
          <w:i/>
        </w:rPr>
        <w:t>Subject: Engine problem</w:t>
        <w:br/>
      </w:r>
      <w:r>
        <w:t>Summary: Issue reported was 'Engine problem', related to causal part engine part. Checked results found 'Checked and found OK', and technician action was 'Repaired'.</w:t>
        <w:br/>
      </w:r>
    </w:p>
    <w:p>
      <w:r>
        <w:rPr>
          <w:b/>
        </w:rPr>
        <w:t>FTIR No: FTIR/2024/1203</w:t>
        <w:br/>
      </w:r>
      <w:r>
        <w:t>Dealer: Maruti Arena Delhi | Quality rating: Good</w:t>
        <w:br/>
      </w:r>
      <w:r>
        <w:rPr>
          <w:i/>
        </w:rPr>
        <w:t>Subject: Rust/corrosion observed on rear bumper edge, customer complaint about paint peeling at 15000km, visual defect, body panel issue</w:t>
        <w:br/>
      </w:r>
      <w:r>
        <w:t>Summary: Issue reported was 'Rust/corrosion observed on rear bumper edge, customer complaint about paint peeling at 15000km, visual defect, body panel issue', related to causal part solenoid valve. Checked results found 'Paint thickness measured: defect area 68 microns, adjacent area 105 microns — below standard', and technician action was 'Replaced AC compressor (Part No: 95200M77KA0)'.</w:t>
        <w:br/>
      </w:r>
    </w:p>
    <w:p>
      <w:r>
        <w:rPr>
          <w:b/>
        </w:rPr>
        <w:t>FTIR No: FTIR/2024/9246</w:t>
        <w:br/>
      </w:r>
      <w:r>
        <w:t>Dealer: Suzuki Workshop Mumbai | Quality rating: Poor</w:t>
        <w:br/>
      </w:r>
      <w:r>
        <w:rPr>
          <w:i/>
        </w:rPr>
        <w:t>Subject: Customer complaint</w:t>
        <w:br/>
      </w:r>
      <w:r>
        <w:t>Summary: Issue reported was 'Customer complaint', related to causal component. Checked results found 'Vehicle checked — problem exists', and technician action was 'Under investigation'.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