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insurance renewal application</w:t>
      </w:r>
    </w:p>
    <w:p>
      <w:r>
        <w:rPr>
          <w:b/>
        </w:rPr>
        <w:t>Applicant: Meridian Cold Chain Logistics, Inc.</w:t>
      </w:r>
    </w:p>
    <w:p>
      <w:r>
        <w:t>FEIN: 88-0143927. Broker of record: Ardent Risk Partners. Proposed effective date: 2026-04-01.</w:t>
      </w:r>
    </w:p>
    <w:p>
      <w:pPr>
        <w:pStyle w:val="Heading2"/>
      </w:pPr>
      <w:r>
        <w:t>Operations</w:t>
      </w:r>
    </w:p>
    <w:p>
      <w:r>
        <w:t>Refrigerated truckload and less-than-truckload carriage, with three cross-dock facilities in California and one in Nevada. Power units: 64. Refrigerated trailers: 91. Employees: 212.</w:t>
      </w:r>
    </w:p>
    <w:p>
      <w:pPr>
        <w:pStyle w:val="Heading2"/>
      </w:pPr>
      <w:r>
        <w:t>Loss history - applicant statement</w:t>
      </w:r>
    </w:p>
    <w:p>
      <w:r>
        <w:t>The applicant reports 3 claims exceeding $50,000 in the last five policy years, and confirms that no claim currently open exceeds $100,000 in incurred value.</w:t>
      </w:r>
    </w:p>
    <w:p>
      <w:r>
        <w:t>The applicant further reports that all claims from policy years 2021 and 2022 are closed.</w:t>
      </w:r>
    </w:p>
    <w:p>
      <w:pPr>
        <w:pStyle w:val="Heading2"/>
      </w:pPr>
      <w:r>
        <w:t>Prior carrier</w:t>
      </w:r>
    </w:p>
    <w:p>
      <w:r>
        <w:t>Kestrel Mutual Insurance Company, continuously since 2021-04-01. No lapse in coverage. No policy has been cancelled or non-renewed.</w:t>
      </w:r>
    </w:p>
    <w:p>
      <w:pPr>
        <w:pStyle w:val="Heading2"/>
      </w:pPr>
      <w:r>
        <w:t>Declaration</w:t>
      </w:r>
    </w:p>
    <w:p>
      <w:r>
        <w:t>The undersigned declares the statements above to be true to the best of their knowledge. Signed: J. Ferreira, Chief Financial Officer. Date: 2026-01-22.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