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6C4C" w14:textId="77777777" w:rsidR="00912070" w:rsidRDefault="00912070" w:rsidP="00912070">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 xml:space="preserve">In the </w:t>
      </w:r>
      <w:proofErr w:type="spellStart"/>
      <w:r>
        <w:rPr>
          <w:rFonts w:ascii="Calibri" w:eastAsia="Times New Roman" w:hAnsi="Calibri" w:cs="Calibri"/>
          <w:color w:val="000000"/>
          <w:kern w:val="0"/>
          <w:lang w:val="en-IN" w:eastAsia="en-IN"/>
          <w14:ligatures w14:val="none"/>
        </w:rPr>
        <w:t>Biomarker_Prospective_Study_Cancer</w:t>
      </w:r>
      <w:proofErr w:type="spellEnd"/>
      <w:r>
        <w:rPr>
          <w:rFonts w:ascii="Calibri" w:eastAsia="Times New Roman" w:hAnsi="Calibri" w:cs="Calibri"/>
          <w:color w:val="000000"/>
          <w:kern w:val="0"/>
          <w:lang w:val="en-IN" w:eastAsia="en-IN"/>
          <w14:ligatures w14:val="none"/>
        </w:rPr>
        <w:t xml:space="preserve"> sub-folder, there is a CSV file called “</w:t>
      </w:r>
      <w:r w:rsidRPr="00185020">
        <w:rPr>
          <w:rFonts w:ascii="Calibri" w:eastAsia="Times New Roman" w:hAnsi="Calibri" w:cs="Calibri"/>
          <w:color w:val="000000"/>
          <w:kern w:val="0"/>
          <w:lang w:val="en-IN" w:eastAsia="en-IN"/>
          <w14:ligatures w14:val="none"/>
        </w:rPr>
        <w:t>Biomarkers_in_Cancer_Prospective_Studies_Data_Table.csv</w:t>
      </w:r>
      <w:r>
        <w:rPr>
          <w:rFonts w:ascii="Calibri" w:eastAsia="Times New Roman" w:hAnsi="Calibri" w:cs="Calibri"/>
          <w:color w:val="000000"/>
          <w:kern w:val="0"/>
          <w:lang w:val="en-IN" w:eastAsia="en-IN"/>
          <w14:ligatures w14:val="none"/>
        </w:rPr>
        <w:t>” that lists data on biomarkers or potential biomarkers associated with various types of cancer. Please update the SQL database to include a table that uses the same base file name as this CSV file and contains the same data as it does- same field names/headers and same values in the data rows. Update the Diagnostics section to replace the existing text message below the top-level menu with the following message, while preserving the font and font size: ‘This section displays the data on biomarkers that were gathered from the literature, through a PubMed (</w:t>
      </w:r>
      <w:hyperlink r:id="rId5" w:history="1">
        <w:r w:rsidRPr="00CF3BC3">
          <w:rPr>
            <w:rStyle w:val="Hyperlink"/>
            <w:rFonts w:ascii="Calibri" w:eastAsia="Times New Roman" w:hAnsi="Calibri" w:cs="Calibri"/>
            <w:kern w:val="0"/>
            <w:lang w:val="en-IN" w:eastAsia="en-IN"/>
            <w14:ligatures w14:val="none"/>
          </w:rPr>
          <w:t>https://pubmed.ncbi.nlm.nih.gov/</w:t>
        </w:r>
      </w:hyperlink>
      <w:r>
        <w:rPr>
          <w:rFonts w:ascii="Calibri" w:eastAsia="Times New Roman" w:hAnsi="Calibri" w:cs="Calibri"/>
          <w:color w:val="000000"/>
          <w:kern w:val="0"/>
          <w:lang w:val="en-IN" w:eastAsia="en-IN"/>
          <w14:ligatures w14:val="none"/>
        </w:rPr>
        <w:t xml:space="preserve"> ) Advanced Search for “biomarker” AND “prospective study” AND a set of terms for various types of cancer (e.g.: sarcoma, lymphoma, myeloma, etc…, separated by ‘OR’ separators) The fields with drop-down menus can be used to filter the rows. For now, the filters applied are simple exact-matching searches. In the future, this exact-matching of search query terms will be replaced by more sophisticated automated term matching (ATM) logic similar to that in the search bars in PubMed.‘ Below this message will be a large rectangular display panel (wider than it is tall) that will display the contents of the </w:t>
      </w:r>
      <w:proofErr w:type="spellStart"/>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 from the SQL database. The panel will bear a label just above it, and left-aligned, that will read “Biomarker Data From Literature”. The Protein_Gene_or_Other, </w:t>
      </w:r>
      <w:proofErr w:type="spellStart"/>
      <w:r>
        <w:rPr>
          <w:rFonts w:ascii="Calibri" w:eastAsia="Times New Roman" w:hAnsi="Calibri" w:cs="Calibri"/>
          <w:color w:val="000000"/>
          <w:kern w:val="0"/>
          <w:lang w:val="en-IN" w:eastAsia="en-IN"/>
          <w14:ligatures w14:val="none"/>
        </w:rPr>
        <w:t>Predictive_Prognostic_or_Diagnostic</w:t>
      </w:r>
      <w:proofErr w:type="spellEnd"/>
      <w:r>
        <w:rPr>
          <w:rFonts w:ascii="Calibri" w:eastAsia="Times New Roman" w:hAnsi="Calibri" w:cs="Calibri"/>
          <w:color w:val="000000"/>
          <w:kern w:val="0"/>
          <w:lang w:val="en-IN" w:eastAsia="en-IN"/>
          <w14:ligatures w14:val="none"/>
        </w:rPr>
        <w:t xml:space="preserve">, </w:t>
      </w:r>
      <w:proofErr w:type="spellStart"/>
      <w:r>
        <w:rPr>
          <w:rFonts w:ascii="Calibri" w:eastAsia="Times New Roman" w:hAnsi="Calibri" w:cs="Calibri"/>
          <w:color w:val="000000"/>
          <w:kern w:val="0"/>
          <w:lang w:val="en-IN" w:eastAsia="en-IN"/>
          <w14:ligatures w14:val="none"/>
        </w:rPr>
        <w:t>Type_of_Cancer_or_Disease</w:t>
      </w:r>
      <w:proofErr w:type="spellEnd"/>
      <w:r>
        <w:rPr>
          <w:rFonts w:ascii="Calibri" w:eastAsia="Times New Roman" w:hAnsi="Calibri" w:cs="Calibri"/>
          <w:color w:val="000000"/>
          <w:kern w:val="0"/>
          <w:lang w:val="en-IN" w:eastAsia="en-IN"/>
          <w14:ligatures w14:val="none"/>
        </w:rPr>
        <w:t xml:space="preserve">, </w:t>
      </w:r>
      <w:proofErr w:type="spellStart"/>
      <w:r>
        <w:rPr>
          <w:rFonts w:ascii="Calibri" w:eastAsia="Times New Roman" w:hAnsi="Calibri" w:cs="Calibri"/>
          <w:color w:val="000000"/>
          <w:kern w:val="0"/>
          <w:lang w:val="en-IN" w:eastAsia="en-IN"/>
          <w14:ligatures w14:val="none"/>
        </w:rPr>
        <w:t>Year_of_Publication</w:t>
      </w:r>
      <w:proofErr w:type="spellEnd"/>
      <w:r>
        <w:rPr>
          <w:rFonts w:ascii="Calibri" w:eastAsia="Times New Roman" w:hAnsi="Calibri" w:cs="Calibri"/>
          <w:color w:val="000000"/>
          <w:kern w:val="0"/>
          <w:lang w:val="en-IN" w:eastAsia="en-IN"/>
          <w14:ligatures w14:val="none"/>
        </w:rPr>
        <w:t xml:space="preserve">, and </w:t>
      </w:r>
      <w:proofErr w:type="spellStart"/>
      <w:r>
        <w:rPr>
          <w:rFonts w:ascii="Calibri" w:eastAsia="Times New Roman" w:hAnsi="Calibri" w:cs="Calibri"/>
          <w:color w:val="000000"/>
          <w:kern w:val="0"/>
          <w:lang w:val="en-IN" w:eastAsia="en-IN"/>
          <w14:ligatures w14:val="none"/>
        </w:rPr>
        <w:t>Country_of_Participants</w:t>
      </w:r>
      <w:proofErr w:type="spellEnd"/>
      <w:r>
        <w:rPr>
          <w:rFonts w:ascii="Calibri" w:eastAsia="Times New Roman" w:hAnsi="Calibri" w:cs="Calibri"/>
          <w:color w:val="000000"/>
          <w:kern w:val="0"/>
          <w:lang w:val="en-IN" w:eastAsia="en-IN"/>
          <w14:ligatures w14:val="none"/>
        </w:rPr>
        <w:t xml:space="preserve"> fields of the displayed table in the display panel will each have a drop-down menu-indicating downward arrow, like the one for the </w:t>
      </w:r>
      <w:proofErr w:type="spellStart"/>
      <w:r>
        <w:rPr>
          <w:rFonts w:ascii="Calibri" w:eastAsia="Times New Roman" w:hAnsi="Calibri" w:cs="Calibri"/>
          <w:color w:val="000000"/>
          <w:kern w:val="0"/>
          <w:lang w:val="en-IN" w:eastAsia="en-IN"/>
          <w14:ligatures w14:val="none"/>
        </w:rPr>
        <w:t>Year_of_Publication</w:t>
      </w:r>
      <w:proofErr w:type="spellEnd"/>
      <w:r>
        <w:rPr>
          <w:rFonts w:ascii="Calibri" w:eastAsia="Times New Roman" w:hAnsi="Calibri" w:cs="Calibri"/>
          <w:color w:val="000000"/>
          <w:kern w:val="0"/>
          <w:lang w:val="en-IN" w:eastAsia="en-IN"/>
          <w14:ligatures w14:val="none"/>
        </w:rPr>
        <w:t xml:space="preserve"> field in the tabular display panel in the Cancer Proteomics section. The drop-down menus that are displayed by clicking on these field titles/headers bearing the drop-down menu downward arrow icon will display a non-redundant list of values from the corresponding column, arranged in descending alphabetical order for all these drop-down menu-bearing fields, except for </w:t>
      </w:r>
      <w:proofErr w:type="spellStart"/>
      <w:r>
        <w:rPr>
          <w:rFonts w:ascii="Calibri" w:eastAsia="Times New Roman" w:hAnsi="Calibri" w:cs="Calibri"/>
          <w:color w:val="000000"/>
          <w:kern w:val="0"/>
          <w:lang w:val="en-IN" w:eastAsia="en-IN"/>
          <w14:ligatures w14:val="none"/>
        </w:rPr>
        <w:t>Year_of_Publication</w:t>
      </w:r>
      <w:proofErr w:type="spellEnd"/>
      <w:r>
        <w:rPr>
          <w:rFonts w:ascii="Calibri" w:eastAsia="Times New Roman" w:hAnsi="Calibri" w:cs="Calibri"/>
          <w:color w:val="000000"/>
          <w:kern w:val="0"/>
          <w:lang w:val="en-IN" w:eastAsia="en-IN"/>
          <w14:ligatures w14:val="none"/>
        </w:rPr>
        <w:t>, which will have its drop-down menu options arranged in a top-to-bottom descending order of values. All of these drop-down menus will also display an option called “All” at the top of the menu. Clicking on the “All” option of one of these drop-down menus resets the table to display all the rows, showing all the available values of the same column, except those rows currently hidden by the filtering logic of the other drop-down menus in the table. Clicking on any other option- besides “All”- in any of these drop-down menus causes the rows to be filtered to only display rows that contain exactly the same value, in the same column, as the option of the drop-down menu that was clicked. Add a button labelled “Download Displayed Biomarker Data From Literature” just below the display panel. Clicking on the button triggers a download of any currently displayed tabular data in the panel, as an output CSV file named “Biomarker_Data_From_Literature.csv”.</w:t>
      </w:r>
    </w:p>
    <w:p w14:paraId="06178584" w14:textId="77777777" w:rsidR="00912070" w:rsidRDefault="00912070" w:rsidP="00912070">
      <w:pPr>
        <w:rPr>
          <w:rFonts w:ascii="Calibri" w:eastAsia="Times New Roman" w:hAnsi="Calibri" w:cs="Calibri"/>
          <w:color w:val="000000"/>
          <w:kern w:val="0"/>
          <w:lang w:val="en-IN" w:eastAsia="en-IN"/>
          <w14:ligatures w14:val="none"/>
        </w:rPr>
      </w:pPr>
    </w:p>
    <w:p w14:paraId="387CACB0" w14:textId="4F69CDA1" w:rsidR="00BF0AB9" w:rsidRPr="00912070" w:rsidRDefault="00912070" w:rsidP="00912070">
      <w:r>
        <w:rPr>
          <w:rFonts w:ascii="Calibri" w:eastAsia="Times New Roman" w:hAnsi="Calibri" w:cs="Calibri"/>
          <w:color w:val="000000"/>
          <w:kern w:val="0"/>
          <w:lang w:val="en-IN" w:eastAsia="en-IN"/>
          <w14:ligatures w14:val="none"/>
        </w:rPr>
        <w:t xml:space="preserve">From the </w:t>
      </w:r>
      <w:proofErr w:type="spellStart"/>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 in the SQL database, make two derivative tables in the database called </w:t>
      </w:r>
      <w:proofErr w:type="spellStart"/>
      <w:r>
        <w:rPr>
          <w:rFonts w:ascii="Calibri" w:eastAsia="Times New Roman" w:hAnsi="Calibri" w:cs="Calibri"/>
          <w:color w:val="000000"/>
          <w:kern w:val="0"/>
          <w:lang w:val="en-IN" w:eastAsia="en-IN"/>
          <w14:ligatures w14:val="none"/>
        </w:rPr>
        <w:t>Gene_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and </w:t>
      </w:r>
      <w:proofErr w:type="spellStart"/>
      <w:r>
        <w:rPr>
          <w:rFonts w:ascii="Calibri" w:eastAsia="Times New Roman" w:hAnsi="Calibri" w:cs="Calibri"/>
          <w:color w:val="000000"/>
          <w:kern w:val="0"/>
          <w:lang w:val="en-IN" w:eastAsia="en-IN"/>
          <w14:ligatures w14:val="none"/>
        </w:rPr>
        <w:t>Protein_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These will be replicas of the original table except that they will only contain data rows, below the header rows, that contain the string “Gene” or the string “Protein”, respectively, anywhere within the cell value (string) inside each row, in the Protein_Gene_or_Other field. The top-level menu items “Cancer Genomics” and “Cancer Proteomics” will be modified to display a drop-down menu each, whenever the user hovers the mouse cursor over either of these top-level menu options. The “Cancer Genetics” drop-down menu will offer the options “Differential Gene Expression” and “Gene Biomarker Data From Literature”, while the “Cancer Proteomics” drop-down menu will offer the options “Differential Protein Expression” and “Protein Biomarker Data From Literature”. Clicking on the respective ‘Gene/Protein </w:t>
      </w:r>
      <w:r>
        <w:rPr>
          <w:rFonts w:ascii="Calibri" w:eastAsia="Times New Roman" w:hAnsi="Calibri" w:cs="Calibri"/>
          <w:color w:val="000000"/>
          <w:kern w:val="0"/>
          <w:lang w:val="en-IN" w:eastAsia="en-IN"/>
          <w14:ligatures w14:val="none"/>
        </w:rPr>
        <w:lastRenderedPageBreak/>
        <w:t xml:space="preserve">Differential Expression’ options of these two top-level options’ drop-down menus leads to a section below the top-level menu that is just as it is currently configured, i.e., for the display of differential expression data. Clicking on the respective ‘Gene/Protein Biomarker Data From Literature’ options causes the screen below the top-level menu to be replaced by the same one as that configured for the Diagnostics section, but with the large “Biomarker Data From Literature” display panel displaying the data from the </w:t>
      </w:r>
      <w:proofErr w:type="spellStart"/>
      <w:r>
        <w:rPr>
          <w:rFonts w:ascii="Calibri" w:eastAsia="Times New Roman" w:hAnsi="Calibri" w:cs="Calibri"/>
          <w:color w:val="000000"/>
          <w:kern w:val="0"/>
          <w:lang w:val="en-IN" w:eastAsia="en-IN"/>
          <w14:ligatures w14:val="none"/>
        </w:rPr>
        <w:t>Gene_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and </w:t>
      </w:r>
      <w:proofErr w:type="spellStart"/>
      <w:r>
        <w:rPr>
          <w:rFonts w:ascii="Calibri" w:eastAsia="Times New Roman" w:hAnsi="Calibri" w:cs="Calibri"/>
          <w:color w:val="000000"/>
          <w:kern w:val="0"/>
          <w:lang w:val="en-IN" w:eastAsia="en-IN"/>
          <w14:ligatures w14:val="none"/>
        </w:rPr>
        <w:t>Protein_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tables, for the Cancer Genomics and Cancer Proteomics sections, respectively, and the “Download Displayed Biomarker Data From Literature” button has the string “Gene ” or the string “Protein ” prefixed to the label and the string “Gene_” or the string “Protein_” prefixed to the name of the output file, respectively, in the Cancer Genomics and Cancer Proteomics sections. The </w:t>
      </w:r>
      <w:proofErr w:type="spellStart"/>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w:t>
      </w:r>
      <w:proofErr w:type="spellStart"/>
      <w:r>
        <w:rPr>
          <w:rFonts w:ascii="Calibri" w:eastAsia="Times New Roman" w:hAnsi="Calibri" w:cs="Calibri"/>
          <w:color w:val="000000"/>
          <w:kern w:val="0"/>
          <w:lang w:val="en-IN" w:eastAsia="en-IN"/>
          <w14:ligatures w14:val="none"/>
        </w:rPr>
        <w:t>Gene_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and </w:t>
      </w:r>
      <w:proofErr w:type="spellStart"/>
      <w:r>
        <w:rPr>
          <w:rFonts w:ascii="Calibri" w:eastAsia="Times New Roman" w:hAnsi="Calibri" w:cs="Calibri"/>
          <w:color w:val="000000"/>
          <w:kern w:val="0"/>
          <w:lang w:val="en-IN" w:eastAsia="en-IN"/>
          <w14:ligatures w14:val="none"/>
        </w:rPr>
        <w:t>Protein_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tables that are displayed in the respective display panels will have the header row fixed in place while scrolling up or down to see the data rows’ values.</w:t>
      </w:r>
    </w:p>
    <w:sectPr w:rsidR="00BF0AB9" w:rsidRPr="00912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67C5"/>
    <w:multiLevelType w:val="hybridMultilevel"/>
    <w:tmpl w:val="CAE428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1C4ED7"/>
    <w:multiLevelType w:val="hybridMultilevel"/>
    <w:tmpl w:val="61D6C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07A85"/>
    <w:multiLevelType w:val="hybridMultilevel"/>
    <w:tmpl w:val="E0DC13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5390570">
    <w:abstractNumId w:val="1"/>
  </w:num>
  <w:num w:numId="2" w16cid:durableId="1221283854">
    <w:abstractNumId w:val="2"/>
  </w:num>
  <w:num w:numId="3" w16cid:durableId="129081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358"/>
    <w:rsid w:val="00192FCC"/>
    <w:rsid w:val="00254526"/>
    <w:rsid w:val="002C2B67"/>
    <w:rsid w:val="0035311E"/>
    <w:rsid w:val="003D032E"/>
    <w:rsid w:val="0044521B"/>
    <w:rsid w:val="004500D4"/>
    <w:rsid w:val="004526ED"/>
    <w:rsid w:val="004A43E0"/>
    <w:rsid w:val="00602F1E"/>
    <w:rsid w:val="00610B71"/>
    <w:rsid w:val="006B280C"/>
    <w:rsid w:val="006F65C2"/>
    <w:rsid w:val="007117EC"/>
    <w:rsid w:val="007C08E9"/>
    <w:rsid w:val="0081599F"/>
    <w:rsid w:val="00894A97"/>
    <w:rsid w:val="008F5E62"/>
    <w:rsid w:val="00912070"/>
    <w:rsid w:val="00997DC4"/>
    <w:rsid w:val="009F17DD"/>
    <w:rsid w:val="009F77B8"/>
    <w:rsid w:val="00AE4194"/>
    <w:rsid w:val="00B502B3"/>
    <w:rsid w:val="00BF0AB9"/>
    <w:rsid w:val="00C10E87"/>
    <w:rsid w:val="00D15DC2"/>
    <w:rsid w:val="00D22605"/>
    <w:rsid w:val="00D231A8"/>
    <w:rsid w:val="00D714BD"/>
    <w:rsid w:val="00E123F6"/>
    <w:rsid w:val="00F36358"/>
    <w:rsid w:val="00FE4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C509"/>
  <w15:chartTrackingRefBased/>
  <w15:docId w15:val="{A942E7D0-DBFA-46E3-9421-A13945DB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070"/>
    <w:rPr>
      <w:lang w:val="en-GB"/>
    </w:rPr>
  </w:style>
  <w:style w:type="paragraph" w:styleId="Heading1">
    <w:name w:val="heading 1"/>
    <w:basedOn w:val="Normal"/>
    <w:next w:val="Normal"/>
    <w:link w:val="Heading1Char"/>
    <w:uiPriority w:val="9"/>
    <w:qFormat/>
    <w:rsid w:val="00F36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35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3635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3635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3635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3635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3635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3635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3635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3635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36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35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36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35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36358"/>
    <w:pPr>
      <w:spacing w:before="160"/>
      <w:jc w:val="center"/>
    </w:pPr>
    <w:rPr>
      <w:i/>
      <w:iCs/>
      <w:color w:val="404040" w:themeColor="text1" w:themeTint="BF"/>
    </w:rPr>
  </w:style>
  <w:style w:type="character" w:customStyle="1" w:styleId="QuoteChar">
    <w:name w:val="Quote Char"/>
    <w:basedOn w:val="DefaultParagraphFont"/>
    <w:link w:val="Quote"/>
    <w:uiPriority w:val="29"/>
    <w:rsid w:val="00F36358"/>
    <w:rPr>
      <w:i/>
      <w:iCs/>
      <w:color w:val="404040" w:themeColor="text1" w:themeTint="BF"/>
      <w:lang w:val="en-GB"/>
    </w:rPr>
  </w:style>
  <w:style w:type="paragraph" w:styleId="ListParagraph">
    <w:name w:val="List Paragraph"/>
    <w:basedOn w:val="Normal"/>
    <w:uiPriority w:val="34"/>
    <w:qFormat/>
    <w:rsid w:val="00F36358"/>
    <w:pPr>
      <w:ind w:left="720"/>
      <w:contextualSpacing/>
    </w:pPr>
  </w:style>
  <w:style w:type="character" w:styleId="IntenseEmphasis">
    <w:name w:val="Intense Emphasis"/>
    <w:basedOn w:val="DefaultParagraphFont"/>
    <w:uiPriority w:val="21"/>
    <w:qFormat/>
    <w:rsid w:val="00F36358"/>
    <w:rPr>
      <w:i/>
      <w:iCs/>
      <w:color w:val="2F5496" w:themeColor="accent1" w:themeShade="BF"/>
    </w:rPr>
  </w:style>
  <w:style w:type="paragraph" w:styleId="IntenseQuote">
    <w:name w:val="Intense Quote"/>
    <w:basedOn w:val="Normal"/>
    <w:next w:val="Normal"/>
    <w:link w:val="IntenseQuoteChar"/>
    <w:uiPriority w:val="30"/>
    <w:qFormat/>
    <w:rsid w:val="00F36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358"/>
    <w:rPr>
      <w:i/>
      <w:iCs/>
      <w:color w:val="2F5496" w:themeColor="accent1" w:themeShade="BF"/>
      <w:lang w:val="en-GB"/>
    </w:rPr>
  </w:style>
  <w:style w:type="character" w:styleId="IntenseReference">
    <w:name w:val="Intense Reference"/>
    <w:basedOn w:val="DefaultParagraphFont"/>
    <w:uiPriority w:val="32"/>
    <w:qFormat/>
    <w:rsid w:val="00F36358"/>
    <w:rPr>
      <w:b/>
      <w:bCs/>
      <w:smallCaps/>
      <w:color w:val="2F5496" w:themeColor="accent1" w:themeShade="BF"/>
      <w:spacing w:val="5"/>
    </w:rPr>
  </w:style>
  <w:style w:type="character" w:styleId="Hyperlink">
    <w:name w:val="Hyperlink"/>
    <w:basedOn w:val="DefaultParagraphFont"/>
    <w:uiPriority w:val="99"/>
    <w:unhideWhenUsed/>
    <w:rsid w:val="00D231A8"/>
    <w:rPr>
      <w:color w:val="0563C1" w:themeColor="hyperlink"/>
      <w:u w:val="single"/>
    </w:rPr>
  </w:style>
  <w:style w:type="character" w:styleId="UnresolvedMention">
    <w:name w:val="Unresolved Mention"/>
    <w:basedOn w:val="DefaultParagraphFont"/>
    <w:uiPriority w:val="99"/>
    <w:semiHidden/>
    <w:unhideWhenUsed/>
    <w:rsid w:val="00D23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med.ncbi.nlm.nih.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22</cp:revision>
  <dcterms:created xsi:type="dcterms:W3CDTF">2026-02-10T10:00:00Z</dcterms:created>
  <dcterms:modified xsi:type="dcterms:W3CDTF">2026-02-16T00:13:00Z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621154b8-e584-4335-b9ec-4e85fcd745c4</vt:lpwstr>
  </property>
</Properties>
</file>