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557914E" w14:textId="77777777" w:rsidTr="00B771CA">
        <w:trPr>
          <w:trHeight w:val="415"/>
        </w:trPr>
        <w:tc>
          <w:tcPr>
            <w:tcW w:w="4674" w:type="dxa"/>
            <w:gridSpan w:val="5"/>
          </w:tcPr>
          <w:p w14:paraId="254AEBB0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6408C6A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B771CA" w14:paraId="0BB7498C" w14:textId="77777777" w:rsidTr="00B771CA">
        <w:trPr>
          <w:trHeight w:val="537"/>
        </w:trPr>
        <w:tc>
          <w:tcPr>
            <w:tcW w:w="3369" w:type="dxa"/>
            <w:gridSpan w:val="4"/>
            <w:vAlign w:val="center"/>
          </w:tcPr>
          <w:p w14:paraId="7B6E2C28" w14:textId="229D6F77" w:rsidR="00B771CA" w:rsidRDefault="00B771CA" w:rsidP="00B771CA">
            <w:pPr>
              <w:pStyle w:val="TableParagraph"/>
              <w:jc w:val="center"/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4CA0FE08" w14:textId="0CC9E8E6" w:rsidR="00B771CA" w:rsidRDefault="00B771CA" w:rsidP="00B771CA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573E4A5A" w14:textId="38F869AA" w:rsidR="00B771CA" w:rsidRDefault="00B771CA" w:rsidP="00B771CA">
            <w:pPr>
              <w:pStyle w:val="TableParagraph"/>
              <w:ind w:left="108"/>
              <w:jc w:val="center"/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71CA" w14:paraId="26827C4E" w14:textId="77777777" w:rsidTr="00B771CA">
        <w:trPr>
          <w:trHeight w:val="414"/>
        </w:trPr>
        <w:tc>
          <w:tcPr>
            <w:tcW w:w="3369" w:type="dxa"/>
            <w:gridSpan w:val="4"/>
          </w:tcPr>
          <w:p w14:paraId="118D3416" w14:textId="2CFA7BBF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7113FA9E" w14:textId="206A11D3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71CA" w:rsidRPr="00315E39" w14:paraId="3225CD94" w14:textId="77777777" w:rsidTr="00B771CA">
        <w:trPr>
          <w:trHeight w:val="412"/>
        </w:trPr>
        <w:tc>
          <w:tcPr>
            <w:tcW w:w="3369" w:type="dxa"/>
            <w:gridSpan w:val="4"/>
          </w:tcPr>
          <w:p w14:paraId="76E78E61" w14:textId="203A916A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01E9471C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B771CA" w14:paraId="2392F0B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59A81A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B771CA" w14:paraId="773AFFE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729BCC0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B771CA" w14:paraId="683919E0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D77CE7B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B771CA" w14:paraId="0522CCDE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A2945E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B771CA" w14:paraId="3B0CDB17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31A17B9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B771CA" w14:paraId="1A17A9F6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73DD4BF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B771CA" w14:paraId="6434A22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DFFE8A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B771CA" w14:paraId="0A3A2058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23D06C9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B771CA" w14:paraId="1C637F1F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2F782D8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B771CA" w14:paraId="084D1AF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0109C68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B771CA" w14:paraId="1DEAE6B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10F959A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B771CA" w14:paraId="5D1D422F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7A12BE1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B771CA" w14:paraId="5BAC296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680F10C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B771CA" w14:paraId="35DA373E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6BC6E23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M.Madhuri</w:t>
                  </w:r>
                </w:p>
              </w:tc>
            </w:tr>
            <w:tr w:rsidR="00B771CA" w14:paraId="241B2ABD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F860930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B771CA" w14:paraId="51B6C466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1436642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B771CA" w14:paraId="7387EDCB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994F66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2C8CD721" w14:textId="77777777" w:rsidR="00B771CA" w:rsidRPr="007239D1" w:rsidRDefault="00B771CA" w:rsidP="00B771CA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B771CA" w14:paraId="097043CE" w14:textId="77777777" w:rsidTr="00B771CA">
        <w:trPr>
          <w:trHeight w:val="412"/>
        </w:trPr>
        <w:tc>
          <w:tcPr>
            <w:tcW w:w="1668" w:type="dxa"/>
            <w:gridSpan w:val="3"/>
          </w:tcPr>
          <w:p w14:paraId="6F4C7045" w14:textId="40BA7AC2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627BE82C" w14:textId="4D04419D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4686C969" w14:textId="3755F568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3BE98A6D" w14:textId="77B47AA8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71CA" w14:paraId="679208B8" w14:textId="77777777" w:rsidTr="00B771CA">
        <w:trPr>
          <w:trHeight w:val="409"/>
        </w:trPr>
        <w:tc>
          <w:tcPr>
            <w:tcW w:w="1668" w:type="dxa"/>
            <w:gridSpan w:val="3"/>
          </w:tcPr>
          <w:p w14:paraId="32E5DEE6" w14:textId="61D2841A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37A4E5B6" w14:textId="6422CA10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4C0D4DE2" w14:textId="25AEA1E1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3571BDFB" w14:textId="3784F4F4" w:rsidR="00B771CA" w:rsidRDefault="00B771CA" w:rsidP="00B771CA">
            <w:pPr>
              <w:pStyle w:val="TableParagraph"/>
              <w:spacing w:before="71"/>
              <w:ind w:left="108"/>
            </w:pPr>
            <w:r>
              <w:rPr>
                <w:color w:val="000000"/>
              </w:rPr>
              <w:t>R23</w:t>
            </w:r>
          </w:p>
        </w:tc>
      </w:tr>
      <w:tr w:rsidR="00B771CA" w14:paraId="680598DE" w14:textId="77777777" w:rsidTr="00B771CA">
        <w:trPr>
          <w:trHeight w:val="537"/>
        </w:trPr>
        <w:tc>
          <w:tcPr>
            <w:tcW w:w="1668" w:type="dxa"/>
            <w:gridSpan w:val="3"/>
          </w:tcPr>
          <w:p w14:paraId="02B601AC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4237B97" w14:textId="1B6ACC79" w:rsidR="00B771CA" w:rsidRDefault="00B771CA" w:rsidP="00B771CA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0491CA9" w14:textId="6B32FF25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Week3 – Wednusday</w:t>
            </w:r>
          </w:p>
        </w:tc>
        <w:tc>
          <w:tcPr>
            <w:tcW w:w="1588" w:type="dxa"/>
            <w:gridSpan w:val="2"/>
          </w:tcPr>
          <w:p w14:paraId="7FDD39D6" w14:textId="1E732056" w:rsidR="00B771CA" w:rsidRDefault="00B771CA" w:rsidP="00B771CA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41AC3A51" w14:textId="77777777" w:rsidR="00B771CA" w:rsidRDefault="00B771CA" w:rsidP="00B771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6500BAA8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771CA" w14:paraId="391310AC" w14:textId="77777777" w:rsidTr="00B771CA">
        <w:trPr>
          <w:trHeight w:val="537"/>
        </w:trPr>
        <w:tc>
          <w:tcPr>
            <w:tcW w:w="1668" w:type="dxa"/>
            <w:gridSpan w:val="3"/>
          </w:tcPr>
          <w:p w14:paraId="39C674AF" w14:textId="0745FC50" w:rsidR="00B771CA" w:rsidRDefault="00B771CA" w:rsidP="00B771CA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0D7736F8" w14:textId="22ED3619" w:rsidR="00B771CA" w:rsidRDefault="00B771CA" w:rsidP="00B771CA">
            <w:pPr>
              <w:pStyle w:val="TableParagraph"/>
              <w:spacing w:before="133"/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014116EE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0C7D5C2" w14:textId="391964A1" w:rsidR="00B771CA" w:rsidRDefault="00B771CA" w:rsidP="00B771CA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1E3648DC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395F318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431288B3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771CA" w14:paraId="062A778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B736D07" w14:textId="0ED12D96" w:rsidR="00B771CA" w:rsidRDefault="00B771CA" w:rsidP="00B771CA">
            <w:pPr>
              <w:pStyle w:val="TableParagraph"/>
              <w:spacing w:before="78"/>
            </w:pPr>
            <w:r>
              <w:rPr>
                <w:b/>
                <w:color w:val="000000"/>
              </w:rPr>
              <w:t>Assignment Number:8.3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71CA" w14:paraId="6A60C833" w14:textId="77777777" w:rsidTr="00B771CA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CEA698F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7E0489A" w14:textId="77777777" w:rsidR="00B771CA" w:rsidRDefault="00B771CA" w:rsidP="00B771CA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24DF186" w14:textId="77777777" w:rsidR="00B771CA" w:rsidRDefault="00B771CA" w:rsidP="00B771CA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3375049" w14:textId="77777777" w:rsidR="00B771CA" w:rsidRDefault="00B771CA" w:rsidP="00B771CA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C0FD99D" w14:textId="77777777" w:rsidR="00B771CA" w:rsidRDefault="00B771CA" w:rsidP="00B771CA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71C0E63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771CA" w14:paraId="7358488E" w14:textId="77777777" w:rsidTr="00B771CA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DED3D5F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31582E1E" w14:textId="77777777" w:rsidR="00B771CA" w:rsidRDefault="00B771CA" w:rsidP="00B771CA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EEE0F1D" w14:textId="77777777" w:rsidR="00B771CA" w:rsidRDefault="00B771CA" w:rsidP="00B771C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4F232A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63C5B">
              <w:rPr>
                <w:rFonts w:ascii="Times New Roman"/>
                <w:b/>
                <w:bCs/>
                <w:sz w:val="18"/>
              </w:rPr>
              <w:t xml:space="preserve">Lab 8: Test-Driven Development with AI </w:t>
            </w:r>
            <w:r w:rsidRPr="00963C5B">
              <w:rPr>
                <w:rFonts w:ascii="Times New Roman"/>
                <w:b/>
                <w:bCs/>
                <w:sz w:val="18"/>
              </w:rPr>
              <w:t>–</w:t>
            </w:r>
            <w:r w:rsidRPr="00963C5B">
              <w:rPr>
                <w:rFonts w:ascii="Times New Roman"/>
                <w:b/>
                <w:bCs/>
                <w:sz w:val="18"/>
              </w:rPr>
              <w:t xml:space="preserve"> Generating and Working with Test Cases</w:t>
            </w:r>
          </w:p>
          <w:p w14:paraId="13B82B7F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63C5B">
              <w:rPr>
                <w:rFonts w:ascii="Times New Roman"/>
                <w:b/>
                <w:bCs/>
                <w:sz w:val="18"/>
              </w:rPr>
              <w:t>Lab Objectives</w:t>
            </w:r>
          </w:p>
          <w:p w14:paraId="1B6957D8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63C5B">
              <w:rPr>
                <w:rFonts w:ascii="Times New Roman"/>
                <w:b/>
                <w:bCs/>
                <w:sz w:val="18"/>
              </w:rPr>
              <w:t>•</w:t>
            </w:r>
            <w:r w:rsidRPr="00963C5B">
              <w:rPr>
                <w:rFonts w:ascii="Times New Roman"/>
                <w:b/>
                <w:bCs/>
                <w:sz w:val="18"/>
              </w:rPr>
              <w:t xml:space="preserve"> </w:t>
            </w:r>
            <w:r w:rsidRPr="00963C5B">
              <w:rPr>
                <w:rFonts w:ascii="Times New Roman"/>
                <w:sz w:val="18"/>
              </w:rPr>
              <w:t>Introduce TDD using AI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Generate test cases before implementation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Emphasize testing and validation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Encourage clean, reliable code</w:t>
            </w:r>
          </w:p>
          <w:p w14:paraId="335BAF7E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63C5B">
              <w:rPr>
                <w:rFonts w:ascii="Times New Roman"/>
                <w:b/>
                <w:bCs/>
                <w:sz w:val="18"/>
              </w:rPr>
              <w:t>Lab Outcomes</w:t>
            </w:r>
          </w:p>
          <w:p w14:paraId="5F684D30" w14:textId="77777777" w:rsidR="00B771CA" w:rsidRPr="00963C5B" w:rsidRDefault="00B771CA" w:rsidP="00B771CA">
            <w:pPr>
              <w:pStyle w:val="TableParagraph"/>
              <w:rPr>
                <w:rFonts w:ascii="Times New Roman"/>
                <w:sz w:val="18"/>
              </w:rPr>
            </w:pPr>
            <w:r w:rsidRPr="00963C5B">
              <w:rPr>
                <w:rFonts w:ascii="Times New Roman"/>
                <w:sz w:val="18"/>
              </w:rPr>
              <w:t>Students will be able to: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Write AI-generated test cases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lastRenderedPageBreak/>
              <w:t>•</w:t>
            </w:r>
            <w:r w:rsidRPr="00963C5B">
              <w:rPr>
                <w:rFonts w:ascii="Times New Roman"/>
                <w:sz w:val="18"/>
              </w:rPr>
              <w:t xml:space="preserve"> Implement code using test-first approach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Validate using unittest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Analyze test coverage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Compare AI vs manual tests</w:t>
            </w:r>
          </w:p>
          <w:p w14:paraId="055B05E4" w14:textId="77777777" w:rsidR="00B771CA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6A4D5B9E" w14:textId="6B3FB04A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1: Email Validation using TDD</w:t>
            </w:r>
          </w:p>
          <w:p w14:paraId="34C09A0F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5BE30D3C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You are developing a user registration system that requires reliable email input validation</w:t>
            </w:r>
            <w:r w:rsidRPr="00963C5B">
              <w:rPr>
                <w:rFonts w:ascii="Times New Roman"/>
                <w:b/>
                <w:sz w:val="18"/>
                <w:lang w:val="en-IN"/>
              </w:rPr>
              <w:t>.</w:t>
            </w:r>
          </w:p>
          <w:p w14:paraId="307FA432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2BCACD22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Must contain @ and . characters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Must not start or end with special characters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Should not allow multiple @ symbols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covering valid and invalid email formats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Implement is_valid_email(email) to pass all AI-generated test cases</w:t>
            </w:r>
          </w:p>
          <w:p w14:paraId="1E2C6952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7B868C14" w14:textId="5F44A33A" w:rsidR="00B771CA" w:rsidRPr="00963C5B" w:rsidRDefault="00B771CA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="005437B5" w:rsidRPr="005437B5">
              <w:rPr>
                <w:rFonts w:ascii="Times New Roman"/>
                <w:bCs/>
                <w:noProof/>
                <w:sz w:val="18"/>
                <w:lang w:val="en-IN"/>
              </w:rPr>
              <w:drawing>
                <wp:inline distT="0" distB="0" distL="0" distR="0" wp14:anchorId="6736C3A1" wp14:editId="3AFBF658">
                  <wp:extent cx="4492625" cy="4150995"/>
                  <wp:effectExtent l="0" t="0" r="3175" b="1905"/>
                  <wp:docPr id="1234061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06122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5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8C67C" w14:textId="4733F029" w:rsidR="00B771CA" w:rsidRPr="00963C5B" w:rsidRDefault="005437B5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br/>
            </w:r>
            <w:r w:rsidR="00615D21">
              <w:rPr>
                <w:rFonts w:ascii="Times New Roman"/>
                <w:b/>
                <w:bCs/>
                <w:sz w:val="18"/>
                <w:lang w:val="en-IN"/>
              </w:rPr>
              <w:t>Obseervation:</w:t>
            </w:r>
            <w:r w:rsidR="00615D21" w:rsidRPr="00615D21">
              <w:t xml:space="preserve"> </w:t>
            </w:r>
            <w:r w:rsidR="00615D21">
              <w:br/>
            </w:r>
            <w:r w:rsidR="00615D21" w:rsidRPr="00615D21">
              <w:rPr>
                <w:rFonts w:ascii="Times New Roman"/>
                <w:sz w:val="18"/>
              </w:rPr>
              <w:t>Email Validation: The function correctly enforces single '@', domain dot presence, and boundary constraints, and all defined unit tests pass as expected.</w:t>
            </w:r>
            <w:r w:rsidR="00615D21" w:rsidRPr="00615D21">
              <w:rPr>
                <w:rFonts w:ascii="Times New Roman"/>
                <w:sz w:val="18"/>
              </w:rPr>
              <w:br/>
            </w:r>
            <w:r w:rsidR="00615D21">
              <w:rPr>
                <w:rFonts w:ascii="Times New Roman"/>
                <w:b/>
                <w:bCs/>
                <w:sz w:val="18"/>
              </w:rPr>
              <w:br/>
            </w:r>
            <w:r>
              <w:rPr>
                <w:rFonts w:ascii="Times New Roman"/>
                <w:b/>
                <w:bCs/>
                <w:sz w:val="18"/>
                <w:lang w:val="en-IN"/>
              </w:rPr>
              <w:br/>
            </w:r>
            <w:r w:rsidR="00B771CA" w:rsidRPr="00963C5B">
              <w:rPr>
                <w:rFonts w:ascii="Times New Roman"/>
                <w:b/>
                <w:bCs/>
                <w:sz w:val="18"/>
                <w:lang w:val="en-IN"/>
              </w:rPr>
              <w:t>Task 2: Grade Assignment using Loops</w:t>
            </w:r>
          </w:p>
          <w:p w14:paraId="12A3808E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58784A8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You are building an automated grading system for an online examination platform.</w:t>
            </w:r>
          </w:p>
          <w:p w14:paraId="5AF8D5EE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1733EE72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for assign_grade(score) where: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90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100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80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89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B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lastRenderedPageBreak/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70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79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60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69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D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Below 60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F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Include boundary values (60, 70, 80, 90)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Include invalid inputs such as -5, 105, "eighty"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Implement the function using a test-driven approach</w:t>
            </w:r>
          </w:p>
          <w:p w14:paraId="3E4F3CDE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00DEE5FF" w14:textId="2251296F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="005437B5" w:rsidRPr="005437B5">
              <w:rPr>
                <w:rFonts w:ascii="Times New Roman"/>
                <w:bCs/>
                <w:noProof/>
                <w:sz w:val="18"/>
                <w:lang w:val="en-IN"/>
              </w:rPr>
              <w:drawing>
                <wp:inline distT="0" distB="0" distL="0" distR="0" wp14:anchorId="1EAF43A5" wp14:editId="44C2CCE2">
                  <wp:extent cx="4492625" cy="4231640"/>
                  <wp:effectExtent l="0" t="0" r="3175" b="0"/>
                  <wp:docPr id="1984519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5190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3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AD8187" w14:textId="77777777" w:rsidR="005437B5" w:rsidRDefault="005437B5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</w:p>
          <w:p w14:paraId="583CD636" w14:textId="2080EBC1" w:rsidR="005437B5" w:rsidRPr="00963C5B" w:rsidRDefault="00615D21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615D21">
              <w:rPr>
                <w:rFonts w:ascii="Times New Roman"/>
                <w:b/>
                <w:sz w:val="18"/>
                <w:lang w:val="en-IN"/>
              </w:rPr>
              <w:t>Observation</w:t>
            </w:r>
            <w:r>
              <w:rPr>
                <w:rFonts w:ascii="Times New Roman"/>
                <w:bCs/>
                <w:sz w:val="18"/>
                <w:lang w:val="en-IN"/>
              </w:rPr>
              <w:t>:</w:t>
            </w:r>
            <w:r>
              <w:rPr>
                <w:rFonts w:ascii="Times New Roman"/>
                <w:bCs/>
                <w:sz w:val="18"/>
                <w:lang w:val="en-IN"/>
              </w:rPr>
              <w:br/>
            </w:r>
            <w:r w:rsidRPr="00615D21">
              <w:rPr>
                <w:rFonts w:ascii="Times New Roman"/>
                <w:bCs/>
                <w:sz w:val="18"/>
              </w:rPr>
              <w:t>Grade Assignment: The grading logic handles ranges and boundary values correctly while safely rejecting invalid inputs, and all test cases execute successfully.</w:t>
            </w:r>
          </w:p>
          <w:p w14:paraId="022A16D8" w14:textId="77777777" w:rsidR="00B771CA" w:rsidRPr="00963C5B" w:rsidRDefault="00000000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pict w14:anchorId="58916691">
                <v:rect id="_x0000_i1025" style="width:0;height:1.5pt" o:hralign="center" o:hrstd="t" o:hr="t" fillcolor="#a0a0a0" stroked="f"/>
              </w:pict>
            </w:r>
          </w:p>
          <w:p w14:paraId="23BB2095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3: Sentence Palindrome Checker</w:t>
            </w:r>
          </w:p>
          <w:p w14:paraId="5CDDB760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40D0B4C1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You are developing a text-processing utility to analyze sentences.</w:t>
            </w:r>
          </w:p>
          <w:p w14:paraId="21B32E3A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72011FF0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for is_sentence_palindrome(sentence)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Ignore case, spaces, and punctuation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Test both palindromic and non-palindromic sentences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Example: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"A man a plan a canal Panama"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True</w:t>
            </w:r>
          </w:p>
          <w:p w14:paraId="30333539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Expected Output</w:t>
            </w:r>
          </w:p>
          <w:p w14:paraId="378D8913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Function correctly identifies sentence palindromes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Case and punctuation are ignored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Returns True or False accurately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AI-generated test cases pass</w:t>
            </w:r>
          </w:p>
          <w:p w14:paraId="6944CD0B" w14:textId="3C3E6F6E" w:rsidR="005437B5" w:rsidRPr="00963C5B" w:rsidRDefault="005437B5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5437B5">
              <w:rPr>
                <w:rFonts w:ascii="Times New Roman"/>
                <w:bCs/>
                <w:noProof/>
                <w:sz w:val="18"/>
                <w:lang w:val="en-IN"/>
              </w:rPr>
              <w:lastRenderedPageBreak/>
              <w:drawing>
                <wp:inline distT="0" distB="0" distL="0" distR="0" wp14:anchorId="4245AA00" wp14:editId="05979014">
                  <wp:extent cx="4492625" cy="4093210"/>
                  <wp:effectExtent l="0" t="0" r="3175" b="2540"/>
                  <wp:docPr id="488772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7729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9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5B2D8" w14:textId="77777777" w:rsidR="005437B5" w:rsidRDefault="005437B5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E89F55F" w14:textId="260F1031" w:rsidR="005437B5" w:rsidRPr="00615D21" w:rsidRDefault="00615D21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Observation</w:t>
            </w:r>
            <w:r w:rsidRPr="00615D21">
              <w:rPr>
                <w:rFonts w:ascii="Times New Roman"/>
                <w:bCs/>
                <w:sz w:val="18"/>
                <w:lang w:val="en-IN"/>
              </w:rPr>
              <w:t>:</w:t>
            </w:r>
            <w:r>
              <w:rPr>
                <w:rFonts w:ascii="Times New Roman"/>
                <w:bCs/>
                <w:sz w:val="18"/>
                <w:lang w:val="en-IN"/>
              </w:rPr>
              <w:br/>
            </w:r>
            <w:r w:rsidRPr="00615D21">
              <w:rPr>
                <w:bCs/>
              </w:rPr>
              <w:t xml:space="preserve"> </w:t>
            </w:r>
            <w:r w:rsidRPr="00615D21">
              <w:rPr>
                <w:rFonts w:ascii="Times New Roman"/>
                <w:bCs/>
                <w:sz w:val="18"/>
              </w:rPr>
              <w:t>Sentence Palindrome Checker: The function accurately normalizes input by removing non-alphanumeric characters and correctly identifies palindromic and non-palindromic sentences.</w:t>
            </w:r>
          </w:p>
          <w:p w14:paraId="237F81E2" w14:textId="77777777" w:rsidR="005437B5" w:rsidRDefault="005437B5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BD06EAD" w14:textId="7D96F69B" w:rsidR="00B771CA" w:rsidRPr="00963C5B" w:rsidRDefault="00000000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pict w14:anchorId="5D18B4F2">
                <v:rect id="_x0000_i1026" style="width:0;height:1.5pt" o:hralign="center" o:hrstd="t" o:hr="t" fillcolor="#a0a0a0" stroked="f"/>
              </w:pict>
            </w:r>
          </w:p>
          <w:p w14:paraId="1632B559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4: ShoppingCart Class</w:t>
            </w:r>
          </w:p>
          <w:p w14:paraId="3263CA49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395419C7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You are designing a basic shopping cart module for an e-commerce application.</w:t>
            </w:r>
          </w:p>
          <w:p w14:paraId="6A6DB72A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0E18B83A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for the ShoppingCart class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Class must include the following methods: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add_item(name, price)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remove_item(name)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total_cost()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Validate correct addition, removal, and cost calculation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Handle empty cart scenarios</w:t>
            </w:r>
          </w:p>
          <w:p w14:paraId="6560471C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07BA6706" w14:textId="77777777" w:rsidR="005437B5" w:rsidRDefault="005437B5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5437B5">
              <w:rPr>
                <w:rFonts w:ascii="Times New Roman"/>
                <w:bCs/>
                <w:noProof/>
                <w:sz w:val="18"/>
                <w:lang w:val="en-IN"/>
              </w:rPr>
              <w:lastRenderedPageBreak/>
              <w:drawing>
                <wp:inline distT="0" distB="0" distL="0" distR="0" wp14:anchorId="21CDFE31" wp14:editId="769D5279">
                  <wp:extent cx="4492625" cy="4218305"/>
                  <wp:effectExtent l="0" t="0" r="3175" b="0"/>
                  <wp:docPr id="1111622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62236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1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718458" w14:textId="7FF1447C" w:rsidR="005437B5" w:rsidRPr="00615D21" w:rsidRDefault="00615D21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Observation:</w:t>
            </w:r>
            <w:r w:rsidRPr="00615D21">
              <w:t xml:space="preserve"> </w:t>
            </w:r>
            <w:r>
              <w:br/>
            </w:r>
            <w:r w:rsidRPr="00615D21">
              <w:rPr>
                <w:rFonts w:ascii="Times New Roman"/>
                <w:bCs/>
                <w:sz w:val="18"/>
              </w:rPr>
              <w:t>ShoppingCart Class: The class properly manages item addition, removal, total cost calculation, and empty cart scenarios with all unit tests passing.</w:t>
            </w:r>
          </w:p>
          <w:p w14:paraId="1FAA5964" w14:textId="77777777" w:rsidR="005437B5" w:rsidRDefault="005437B5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053C562" w14:textId="06EF26A6" w:rsidR="00B771CA" w:rsidRPr="00963C5B" w:rsidRDefault="00000000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pict w14:anchorId="17E293D0">
                <v:rect id="_x0000_i1027" style="width:0;height:1.5pt" o:hralign="center" o:hrstd="t" o:hr="t" fillcolor="#a0a0a0" stroked="f"/>
              </w:pict>
            </w:r>
          </w:p>
          <w:p w14:paraId="48C7F6ED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5: Date Format Conversion</w:t>
            </w:r>
          </w:p>
          <w:p w14:paraId="3A58B006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7765AC6B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You are creating a utility function to convert date formats for reports.</w:t>
            </w:r>
          </w:p>
          <w:p w14:paraId="129487B3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67269732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for convert_date_format(date_str)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Input format must be "YYYY-MM-DD"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Output format must be "DD-MM-YYYY"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Example: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"2023-10-15"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"15-10-2023"</w:t>
            </w:r>
          </w:p>
          <w:p w14:paraId="4E8349B5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2D65FEC" w14:textId="3665FE7E" w:rsidR="00B771CA" w:rsidRDefault="005437B5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5437B5">
              <w:rPr>
                <w:rFonts w:ascii="Times New Roman"/>
                <w:bCs/>
                <w:noProof/>
                <w:sz w:val="18"/>
                <w:lang w:val="en-IN"/>
              </w:rPr>
              <w:lastRenderedPageBreak/>
              <w:drawing>
                <wp:inline distT="0" distB="0" distL="0" distR="0" wp14:anchorId="01E0FBEC" wp14:editId="2F2D3F8A">
                  <wp:extent cx="4492625" cy="4090670"/>
                  <wp:effectExtent l="0" t="0" r="3175" b="5080"/>
                  <wp:docPr id="2028834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83437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9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6AA1E" w14:textId="77777777" w:rsidR="00615D21" w:rsidRDefault="00615D21" w:rsidP="00B771CA">
            <w:pPr>
              <w:pStyle w:val="TableParagrap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Observation:</w:t>
            </w:r>
          </w:p>
          <w:p w14:paraId="415BC10F" w14:textId="10540C3E" w:rsidR="00B771CA" w:rsidRPr="00963C5B" w:rsidRDefault="00615D21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615D21">
              <w:rPr>
                <w:bCs/>
                <w:color w:val="000000"/>
              </w:rPr>
              <w:t>Date Format Conversion: The function correctly transforms valid "YYYY-MM-DD" inputs to "DD-MM-YYYY" and gracefully handles invalid formats, passing all tests.</w:t>
            </w:r>
            <w:r w:rsidR="005437B5">
              <w:rPr>
                <w:b/>
                <w:color w:val="000000"/>
              </w:rPr>
              <w:br/>
            </w:r>
            <w:r w:rsidR="005437B5">
              <w:rPr>
                <w:b/>
                <w:color w:val="000000"/>
              </w:rPr>
              <w:br/>
            </w:r>
            <w:r w:rsidR="00B771CA">
              <w:rPr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  <w:p w14:paraId="1C447D1C" w14:textId="77777777" w:rsidR="00B771CA" w:rsidRPr="00C5587A" w:rsidRDefault="00B771CA" w:rsidP="00B771C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0A8058B1" w14:textId="77777777" w:rsidR="00B771CA" w:rsidRDefault="00B771CA" w:rsidP="00B771CA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8D736A5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CE47017" w14:textId="77777777" w:rsidR="00592A60" w:rsidRDefault="00592A60"/>
    <w:sectPr w:rsidR="00592A60" w:rsidSect="00C877B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097F6" w14:textId="77777777" w:rsidR="00BF4570" w:rsidRDefault="00BF4570" w:rsidP="00BF530E">
      <w:r>
        <w:separator/>
      </w:r>
    </w:p>
  </w:endnote>
  <w:endnote w:type="continuationSeparator" w:id="0">
    <w:p w14:paraId="74D3B61B" w14:textId="77777777" w:rsidR="00BF4570" w:rsidRDefault="00BF4570" w:rsidP="00BF5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4FEC2" w14:textId="77777777" w:rsidR="00BF530E" w:rsidRDefault="00BF53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93C10" w14:textId="77777777" w:rsidR="00BF530E" w:rsidRDefault="00BF53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DE4D7" w14:textId="77777777" w:rsidR="00BF530E" w:rsidRDefault="00BF53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AF5E7" w14:textId="77777777" w:rsidR="00BF4570" w:rsidRDefault="00BF4570" w:rsidP="00BF530E">
      <w:r>
        <w:separator/>
      </w:r>
    </w:p>
  </w:footnote>
  <w:footnote w:type="continuationSeparator" w:id="0">
    <w:p w14:paraId="054FF033" w14:textId="77777777" w:rsidR="00BF4570" w:rsidRDefault="00BF4570" w:rsidP="00BF53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FB130" w14:textId="77777777" w:rsidR="00BF530E" w:rsidRDefault="00BF53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10AF4" w14:textId="09C2F802" w:rsidR="00BF530E" w:rsidRDefault="00BF530E">
    <w:pPr>
      <w:pStyle w:val="Header"/>
    </w:pPr>
    <w:r>
      <w:t>NAME:</w:t>
    </w:r>
    <w:r w:rsidR="00035087">
      <w:t xml:space="preserve"> SIDDHARTHA REDDY KOTHA</w:t>
    </w:r>
    <w:r>
      <w:t xml:space="preserve"> </w:t>
    </w:r>
    <w:r w:rsidR="00247058">
      <w:br/>
    </w:r>
    <w:r>
      <w:t>ROLL:2303A51</w:t>
    </w:r>
    <w:r w:rsidR="00035087">
      <w:t>491</w:t>
    </w:r>
    <w:r w:rsidR="00247058">
      <w:br/>
    </w:r>
    <w:r>
      <w:t>BATCH:25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051D7" w14:textId="77777777" w:rsidR="00BF530E" w:rsidRDefault="00BF53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09217439">
    <w:abstractNumId w:val="3"/>
  </w:num>
  <w:num w:numId="2" w16cid:durableId="599065423">
    <w:abstractNumId w:val="4"/>
  </w:num>
  <w:num w:numId="3" w16cid:durableId="1665091090">
    <w:abstractNumId w:val="8"/>
  </w:num>
  <w:num w:numId="4" w16cid:durableId="1168713840">
    <w:abstractNumId w:val="0"/>
  </w:num>
  <w:num w:numId="5" w16cid:durableId="46229107">
    <w:abstractNumId w:val="7"/>
  </w:num>
  <w:num w:numId="6" w16cid:durableId="1949386360">
    <w:abstractNumId w:val="5"/>
  </w:num>
  <w:num w:numId="7" w16cid:durableId="1351906120">
    <w:abstractNumId w:val="6"/>
  </w:num>
  <w:num w:numId="8" w16cid:durableId="2050763489">
    <w:abstractNumId w:val="1"/>
  </w:num>
  <w:num w:numId="9" w16cid:durableId="2035109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35087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47058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D1D8B"/>
    <w:rsid w:val="004E5525"/>
    <w:rsid w:val="00513757"/>
    <w:rsid w:val="00536C29"/>
    <w:rsid w:val="005437B5"/>
    <w:rsid w:val="00592A60"/>
    <w:rsid w:val="00594F9B"/>
    <w:rsid w:val="0060499D"/>
    <w:rsid w:val="00615D21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8C537E"/>
    <w:rsid w:val="008E1F71"/>
    <w:rsid w:val="0095381E"/>
    <w:rsid w:val="00963C5B"/>
    <w:rsid w:val="00975C2E"/>
    <w:rsid w:val="00983766"/>
    <w:rsid w:val="009919F5"/>
    <w:rsid w:val="009F09F3"/>
    <w:rsid w:val="00A01CE1"/>
    <w:rsid w:val="00A36BC1"/>
    <w:rsid w:val="00B0153C"/>
    <w:rsid w:val="00B74A0F"/>
    <w:rsid w:val="00B771CA"/>
    <w:rsid w:val="00B815BC"/>
    <w:rsid w:val="00BF19C9"/>
    <w:rsid w:val="00BF4570"/>
    <w:rsid w:val="00BF530E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B0802"/>
    <w:rsid w:val="00FB13C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D9D4C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F53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530E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BF53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530E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6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Endangered Gamer</cp:lastModifiedBy>
  <cp:revision>89</cp:revision>
  <dcterms:created xsi:type="dcterms:W3CDTF">2025-07-25T12:39:00Z</dcterms:created>
  <dcterms:modified xsi:type="dcterms:W3CDTF">2026-02-18T09:46:00Z</dcterms:modified>
</cp:coreProperties>
</file>