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C64A6" w14:textId="1EEAD248" w:rsidR="00BE19BD" w:rsidRPr="00E0144F" w:rsidRDefault="00543FB9" w:rsidP="00E0144F">
      <w:pPr>
        <w:jc w:val="center"/>
        <w:rPr>
          <w:rFonts w:ascii="Arial Black" w:hAnsi="Arial Black" w:cs="Segoe UI Emoji"/>
          <w:b/>
          <w:bCs/>
          <w:sz w:val="32"/>
          <w:szCs w:val="32"/>
        </w:rPr>
      </w:pPr>
      <w:r w:rsidRPr="00E0144F">
        <w:rPr>
          <w:rFonts w:ascii="Arial Black" w:hAnsi="Arial Black" w:cs="Segoe UI Emoji"/>
          <w:b/>
          <w:bCs/>
          <w:sz w:val="32"/>
          <w:szCs w:val="32"/>
        </w:rPr>
        <w:t xml:space="preserve">Customer Churn Analysis </w:t>
      </w:r>
      <w:r w:rsidR="00E0144F" w:rsidRPr="00E0144F">
        <w:rPr>
          <w:rFonts w:ascii="Arial Black" w:hAnsi="Arial Black" w:cs="Segoe UI Emoji"/>
          <w:b/>
          <w:bCs/>
          <w:sz w:val="32"/>
          <w:szCs w:val="32"/>
        </w:rPr>
        <w:t>– PostgreSQL</w:t>
      </w:r>
    </w:p>
    <w:p w14:paraId="12464023" w14:textId="77777777" w:rsidR="00E0144F" w:rsidRDefault="00E0144F" w:rsidP="00DD0456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135757AC" w14:textId="77777777" w:rsidR="00E0144F" w:rsidRDefault="00E0144F" w:rsidP="00DD0456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6BF5C601" w14:textId="2C17424D" w:rsidR="00DD0456" w:rsidRPr="00BE19BD" w:rsidRDefault="00DD0456" w:rsidP="00DD0456">
      <w:pPr>
        <w:rPr>
          <w:rFonts w:ascii="Arial" w:hAnsi="Arial" w:cs="Arial"/>
          <w:b/>
          <w:bCs/>
          <w:sz w:val="24"/>
          <w:szCs w:val="24"/>
        </w:rPr>
      </w:pPr>
      <w:r w:rsidRPr="00BE19BD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BE19BD">
        <w:rPr>
          <w:rFonts w:ascii="Arial" w:hAnsi="Arial" w:cs="Arial"/>
          <w:b/>
          <w:bCs/>
          <w:sz w:val="24"/>
          <w:szCs w:val="24"/>
        </w:rPr>
        <w:t xml:space="preserve"> Overall Churn</w:t>
      </w:r>
    </w:p>
    <w:p w14:paraId="4EBA03DB" w14:textId="77777777" w:rsidR="00DD0456" w:rsidRPr="00BE19BD" w:rsidRDefault="00DD0456" w:rsidP="00DD0456">
      <w:pPr>
        <w:rPr>
          <w:rFonts w:ascii="Arial" w:hAnsi="Arial" w:cs="Arial"/>
          <w:b/>
          <w:bCs/>
          <w:sz w:val="24"/>
          <w:szCs w:val="24"/>
        </w:rPr>
      </w:pPr>
      <w:r w:rsidRPr="00BE19BD">
        <w:rPr>
          <w:rFonts w:ascii="Arial" w:hAnsi="Arial" w:cs="Arial"/>
          <w:b/>
          <w:bCs/>
          <w:sz w:val="24"/>
          <w:szCs w:val="24"/>
        </w:rPr>
        <w:t>1. What is the overall customer churn rate?</w:t>
      </w:r>
    </w:p>
    <w:p w14:paraId="5132CD30" w14:textId="77777777" w:rsidR="00DD0456" w:rsidRPr="00BE19BD" w:rsidRDefault="00DD0456" w:rsidP="00DD0456">
      <w:pPr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BE19BD">
        <w:rPr>
          <w:rFonts w:ascii="Arial" w:hAnsi="Arial" w:cs="Arial"/>
          <w:b/>
          <w:bCs/>
          <w:sz w:val="24"/>
          <w:szCs w:val="24"/>
        </w:rPr>
        <w:t xml:space="preserve">How many total customers do we have? </w:t>
      </w:r>
    </w:p>
    <w:p w14:paraId="24F6821B" w14:textId="77777777" w:rsidR="00DD0456" w:rsidRPr="00BE19BD" w:rsidRDefault="00DD0456" w:rsidP="00DD0456">
      <w:pPr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BE19BD">
        <w:rPr>
          <w:rFonts w:ascii="Arial" w:hAnsi="Arial" w:cs="Arial"/>
          <w:b/>
          <w:bCs/>
          <w:sz w:val="24"/>
          <w:szCs w:val="24"/>
        </w:rPr>
        <w:t xml:space="preserve">How many have churned? </w:t>
      </w:r>
    </w:p>
    <w:p w14:paraId="1FEA0D38" w14:textId="77777777" w:rsidR="00DD0456" w:rsidRPr="00BE19BD" w:rsidRDefault="00DD0456" w:rsidP="00DD0456">
      <w:pPr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BE19BD">
        <w:rPr>
          <w:rFonts w:ascii="Arial" w:hAnsi="Arial" w:cs="Arial"/>
          <w:b/>
          <w:bCs/>
          <w:sz w:val="24"/>
          <w:szCs w:val="24"/>
        </w:rPr>
        <w:t xml:space="preserve">What percentage of customers have churned? </w:t>
      </w:r>
    </w:p>
    <w:p w14:paraId="0C145B4A" w14:textId="12F2B35D" w:rsidR="00680E45" w:rsidRPr="00BE19BD" w:rsidRDefault="0018195F" w:rsidP="000461C8">
      <w:pPr>
        <w:ind w:left="720"/>
        <w:rPr>
          <w:rFonts w:ascii="Arial" w:hAnsi="Arial" w:cs="Arial"/>
          <w:b/>
          <w:bCs/>
          <w:sz w:val="24"/>
          <w:szCs w:val="24"/>
        </w:rPr>
      </w:pPr>
      <w:r w:rsidRPr="00BE19BD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03D7ACE3" wp14:editId="2C27170A">
            <wp:extent cx="3855718" cy="1051560"/>
            <wp:effectExtent l="0" t="0" r="0" b="0"/>
            <wp:docPr id="614918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918306" name="Picture 61491830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1912" cy="105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9D4CA" w14:textId="1E0312BD" w:rsidR="00DD0456" w:rsidRPr="00BE19BD" w:rsidRDefault="00DD0456" w:rsidP="00DD0456">
      <w:pPr>
        <w:rPr>
          <w:rFonts w:ascii="Arial" w:hAnsi="Arial" w:cs="Arial"/>
          <w:b/>
          <w:bCs/>
          <w:sz w:val="24"/>
          <w:szCs w:val="24"/>
        </w:rPr>
      </w:pPr>
    </w:p>
    <w:p w14:paraId="2135331C" w14:textId="77777777" w:rsidR="00DD0456" w:rsidRPr="00BE19BD" w:rsidRDefault="00DD0456" w:rsidP="00DD0456">
      <w:pPr>
        <w:rPr>
          <w:rFonts w:ascii="Arial" w:hAnsi="Arial" w:cs="Arial"/>
          <w:b/>
          <w:bCs/>
          <w:sz w:val="24"/>
          <w:szCs w:val="24"/>
        </w:rPr>
      </w:pPr>
      <w:r w:rsidRPr="00BE19BD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BE19BD">
        <w:rPr>
          <w:rFonts w:ascii="Arial" w:hAnsi="Arial" w:cs="Arial"/>
          <w:b/>
          <w:bCs/>
          <w:sz w:val="24"/>
          <w:szCs w:val="24"/>
        </w:rPr>
        <w:t xml:space="preserve"> Contract Type Analysis</w:t>
      </w:r>
    </w:p>
    <w:p w14:paraId="10F6780A" w14:textId="77777777" w:rsidR="00DD0456" w:rsidRPr="00BE19BD" w:rsidRDefault="00DD0456" w:rsidP="00DD0456">
      <w:pPr>
        <w:rPr>
          <w:rFonts w:ascii="Arial" w:hAnsi="Arial" w:cs="Arial"/>
          <w:b/>
          <w:bCs/>
          <w:sz w:val="24"/>
          <w:szCs w:val="24"/>
        </w:rPr>
      </w:pPr>
      <w:r w:rsidRPr="00BE19BD">
        <w:rPr>
          <w:rFonts w:ascii="Arial" w:hAnsi="Arial" w:cs="Arial"/>
          <w:b/>
          <w:bCs/>
          <w:sz w:val="24"/>
          <w:szCs w:val="24"/>
        </w:rPr>
        <w:t>2. How does churn rate vary by contract type?</w:t>
      </w:r>
    </w:p>
    <w:p w14:paraId="5A67DA51" w14:textId="77777777" w:rsidR="00DD0456" w:rsidRPr="00BE19BD" w:rsidRDefault="00DD0456" w:rsidP="00DD0456">
      <w:pPr>
        <w:numPr>
          <w:ilvl w:val="0"/>
          <w:numId w:val="4"/>
        </w:numPr>
        <w:rPr>
          <w:rFonts w:ascii="Arial" w:hAnsi="Arial" w:cs="Arial"/>
          <w:b/>
          <w:bCs/>
          <w:sz w:val="24"/>
          <w:szCs w:val="24"/>
        </w:rPr>
      </w:pPr>
      <w:r w:rsidRPr="00BE19BD">
        <w:rPr>
          <w:rFonts w:ascii="Arial" w:hAnsi="Arial" w:cs="Arial"/>
          <w:b/>
          <w:bCs/>
          <w:sz w:val="24"/>
          <w:szCs w:val="24"/>
        </w:rPr>
        <w:t xml:space="preserve">Which contract types (e.g., monthly, yearly) have the highest churn? </w:t>
      </w:r>
    </w:p>
    <w:p w14:paraId="5D2F4897" w14:textId="77777777" w:rsidR="00DD0456" w:rsidRPr="00BE19BD" w:rsidRDefault="00DD0456" w:rsidP="00DD0456">
      <w:pPr>
        <w:numPr>
          <w:ilvl w:val="0"/>
          <w:numId w:val="4"/>
        </w:numPr>
        <w:rPr>
          <w:rFonts w:ascii="Arial" w:hAnsi="Arial" w:cs="Arial"/>
          <w:b/>
          <w:bCs/>
          <w:sz w:val="24"/>
          <w:szCs w:val="24"/>
        </w:rPr>
      </w:pPr>
      <w:r w:rsidRPr="00BE19BD">
        <w:rPr>
          <w:rFonts w:ascii="Arial" w:hAnsi="Arial" w:cs="Arial"/>
          <w:b/>
          <w:bCs/>
          <w:sz w:val="24"/>
          <w:szCs w:val="24"/>
        </w:rPr>
        <w:t xml:space="preserve">Are long-term contracts more effective at retaining customers? </w:t>
      </w:r>
    </w:p>
    <w:p w14:paraId="67F319A3" w14:textId="0E073043" w:rsidR="0018195F" w:rsidRPr="00BE19BD" w:rsidRDefault="0018195F" w:rsidP="0018195F">
      <w:pPr>
        <w:ind w:left="720"/>
        <w:rPr>
          <w:rFonts w:ascii="Arial" w:hAnsi="Arial" w:cs="Arial"/>
          <w:b/>
          <w:bCs/>
          <w:sz w:val="24"/>
          <w:szCs w:val="24"/>
        </w:rPr>
      </w:pPr>
      <w:r w:rsidRPr="00BE19BD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44D32593" wp14:editId="4E90F274">
            <wp:extent cx="4124901" cy="1267002"/>
            <wp:effectExtent l="0" t="0" r="9525" b="9525"/>
            <wp:docPr id="21394582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458223" name="Picture 213945822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0A9A9" w14:textId="29B2229C" w:rsidR="00DD0456" w:rsidRPr="00BE19BD" w:rsidRDefault="00DD0456" w:rsidP="00DD0456">
      <w:pPr>
        <w:rPr>
          <w:rFonts w:ascii="Arial" w:hAnsi="Arial" w:cs="Arial"/>
          <w:b/>
          <w:bCs/>
          <w:sz w:val="24"/>
          <w:szCs w:val="24"/>
        </w:rPr>
      </w:pPr>
    </w:p>
    <w:p w14:paraId="0679AC50" w14:textId="77777777" w:rsidR="00DD0456" w:rsidRPr="00BE19BD" w:rsidRDefault="00DD0456" w:rsidP="00DD0456">
      <w:pPr>
        <w:rPr>
          <w:rFonts w:ascii="Arial" w:hAnsi="Arial" w:cs="Arial"/>
          <w:b/>
          <w:bCs/>
          <w:sz w:val="24"/>
          <w:szCs w:val="24"/>
        </w:rPr>
      </w:pPr>
      <w:r w:rsidRPr="00BE19BD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BE19BD">
        <w:rPr>
          <w:rFonts w:ascii="Arial" w:hAnsi="Arial" w:cs="Arial"/>
          <w:b/>
          <w:bCs/>
          <w:sz w:val="24"/>
          <w:szCs w:val="24"/>
        </w:rPr>
        <w:t xml:space="preserve"> Tenure Insights</w:t>
      </w:r>
    </w:p>
    <w:p w14:paraId="04D42C8B" w14:textId="77777777" w:rsidR="00DD0456" w:rsidRPr="00BE19BD" w:rsidRDefault="00DD0456" w:rsidP="00DD0456">
      <w:pPr>
        <w:rPr>
          <w:rFonts w:ascii="Arial" w:hAnsi="Arial" w:cs="Arial"/>
          <w:b/>
          <w:bCs/>
          <w:sz w:val="24"/>
          <w:szCs w:val="24"/>
        </w:rPr>
      </w:pPr>
      <w:r w:rsidRPr="00BE19BD">
        <w:rPr>
          <w:rFonts w:ascii="Arial" w:hAnsi="Arial" w:cs="Arial"/>
          <w:b/>
          <w:bCs/>
          <w:sz w:val="24"/>
          <w:szCs w:val="24"/>
        </w:rPr>
        <w:t>3. What is the average tenure of churned vs. retained customers?</w:t>
      </w:r>
    </w:p>
    <w:p w14:paraId="5ABD7BCE" w14:textId="77777777" w:rsidR="00DD0456" w:rsidRPr="00BE19BD" w:rsidRDefault="00DD0456" w:rsidP="00DD0456">
      <w:pPr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</w:rPr>
      </w:pPr>
      <w:r w:rsidRPr="00BE19BD">
        <w:rPr>
          <w:rFonts w:ascii="Arial" w:hAnsi="Arial" w:cs="Arial"/>
          <w:b/>
          <w:bCs/>
          <w:sz w:val="24"/>
          <w:szCs w:val="24"/>
        </w:rPr>
        <w:t xml:space="preserve">Do customers with shorter tenure churn more frequently? </w:t>
      </w:r>
    </w:p>
    <w:p w14:paraId="3243673A" w14:textId="77777777" w:rsidR="00DD0456" w:rsidRPr="00BE19BD" w:rsidRDefault="00DD0456" w:rsidP="00DD0456">
      <w:pPr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</w:rPr>
      </w:pPr>
      <w:r w:rsidRPr="00BE19BD">
        <w:rPr>
          <w:rFonts w:ascii="Arial" w:hAnsi="Arial" w:cs="Arial"/>
          <w:b/>
          <w:bCs/>
          <w:sz w:val="24"/>
          <w:szCs w:val="24"/>
        </w:rPr>
        <w:t xml:space="preserve">Is there a clear loyalty pattern based on tenure? </w:t>
      </w:r>
    </w:p>
    <w:p w14:paraId="51CAF861" w14:textId="1CD08F76" w:rsidR="0018195F" w:rsidRPr="00BE19BD" w:rsidRDefault="0018195F" w:rsidP="0018195F">
      <w:pPr>
        <w:ind w:left="720"/>
        <w:rPr>
          <w:rFonts w:ascii="Arial" w:hAnsi="Arial" w:cs="Arial"/>
          <w:b/>
          <w:bCs/>
          <w:sz w:val="24"/>
          <w:szCs w:val="24"/>
        </w:rPr>
      </w:pPr>
      <w:r w:rsidRPr="00BE19BD"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081C50DA" wp14:editId="2B3CB588">
            <wp:extent cx="2200582" cy="1143160"/>
            <wp:effectExtent l="0" t="0" r="0" b="0"/>
            <wp:docPr id="13971276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127678" name="Picture 13971276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BEA4B" w14:textId="31E685AD" w:rsidR="00DD0456" w:rsidRPr="00BE19BD" w:rsidRDefault="00DD0456" w:rsidP="0018195F">
      <w:pPr>
        <w:ind w:left="360"/>
        <w:rPr>
          <w:rFonts w:ascii="Arial" w:hAnsi="Arial" w:cs="Arial"/>
          <w:b/>
          <w:bCs/>
          <w:sz w:val="24"/>
          <w:szCs w:val="24"/>
        </w:rPr>
      </w:pPr>
    </w:p>
    <w:p w14:paraId="2F19E967" w14:textId="77777777" w:rsidR="0018195F" w:rsidRPr="00BE19BD" w:rsidRDefault="0018195F" w:rsidP="00DD0456">
      <w:pPr>
        <w:rPr>
          <w:rFonts w:ascii="Arial" w:hAnsi="Arial" w:cs="Arial"/>
          <w:b/>
          <w:bCs/>
          <w:sz w:val="24"/>
          <w:szCs w:val="24"/>
        </w:rPr>
      </w:pPr>
    </w:p>
    <w:p w14:paraId="35B8315D" w14:textId="530CDA27" w:rsidR="00DD0456" w:rsidRPr="00BE19BD" w:rsidRDefault="00DD0456" w:rsidP="00DD0456">
      <w:pPr>
        <w:rPr>
          <w:rFonts w:ascii="Arial" w:hAnsi="Arial" w:cs="Arial"/>
          <w:b/>
          <w:bCs/>
          <w:sz w:val="24"/>
          <w:szCs w:val="24"/>
        </w:rPr>
      </w:pPr>
      <w:r w:rsidRPr="00BE19BD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BE19BD">
        <w:rPr>
          <w:rFonts w:ascii="Arial" w:hAnsi="Arial" w:cs="Arial"/>
          <w:b/>
          <w:bCs/>
          <w:sz w:val="24"/>
          <w:szCs w:val="24"/>
        </w:rPr>
        <w:t xml:space="preserve"> Internet Service Impact</w:t>
      </w:r>
    </w:p>
    <w:p w14:paraId="764A88C2" w14:textId="77777777" w:rsidR="00DD0456" w:rsidRPr="00BE19BD" w:rsidRDefault="00DD0456" w:rsidP="00DD0456">
      <w:pPr>
        <w:rPr>
          <w:rFonts w:ascii="Arial" w:hAnsi="Arial" w:cs="Arial"/>
          <w:b/>
          <w:bCs/>
          <w:sz w:val="24"/>
          <w:szCs w:val="24"/>
        </w:rPr>
      </w:pPr>
      <w:r w:rsidRPr="00BE19BD">
        <w:rPr>
          <w:rFonts w:ascii="Arial" w:hAnsi="Arial" w:cs="Arial"/>
          <w:b/>
          <w:bCs/>
          <w:sz w:val="24"/>
          <w:szCs w:val="24"/>
        </w:rPr>
        <w:t>4. How does churn differ across different internet service types?</w:t>
      </w:r>
    </w:p>
    <w:p w14:paraId="246D81B9" w14:textId="77777777" w:rsidR="00DD0456" w:rsidRPr="00BE19BD" w:rsidRDefault="00DD0456" w:rsidP="00DD0456">
      <w:pPr>
        <w:numPr>
          <w:ilvl w:val="0"/>
          <w:numId w:val="6"/>
        </w:numPr>
        <w:rPr>
          <w:rFonts w:ascii="Arial" w:hAnsi="Arial" w:cs="Arial"/>
          <w:b/>
          <w:bCs/>
          <w:sz w:val="24"/>
          <w:szCs w:val="24"/>
        </w:rPr>
      </w:pPr>
      <w:r w:rsidRPr="00BE19BD">
        <w:rPr>
          <w:rFonts w:ascii="Arial" w:hAnsi="Arial" w:cs="Arial"/>
          <w:b/>
          <w:bCs/>
          <w:sz w:val="24"/>
          <w:szCs w:val="24"/>
        </w:rPr>
        <w:t xml:space="preserve">Which internet service category has the highest churn rate? </w:t>
      </w:r>
    </w:p>
    <w:p w14:paraId="18166ACE" w14:textId="77777777" w:rsidR="00DD0456" w:rsidRPr="00BE19BD" w:rsidRDefault="00DD0456" w:rsidP="00DD0456">
      <w:pPr>
        <w:numPr>
          <w:ilvl w:val="0"/>
          <w:numId w:val="6"/>
        </w:numPr>
        <w:rPr>
          <w:rFonts w:ascii="Arial" w:hAnsi="Arial" w:cs="Arial"/>
          <w:b/>
          <w:bCs/>
          <w:sz w:val="24"/>
          <w:szCs w:val="24"/>
        </w:rPr>
      </w:pPr>
      <w:r w:rsidRPr="00BE19BD">
        <w:rPr>
          <w:rFonts w:ascii="Arial" w:hAnsi="Arial" w:cs="Arial"/>
          <w:b/>
          <w:bCs/>
          <w:sz w:val="24"/>
          <w:szCs w:val="24"/>
        </w:rPr>
        <w:t xml:space="preserve">Are certain services associated with higher dissatisfaction? </w:t>
      </w:r>
    </w:p>
    <w:p w14:paraId="6EECCE3C" w14:textId="53E45432" w:rsidR="0018195F" w:rsidRPr="00BE19BD" w:rsidRDefault="0018195F" w:rsidP="0018195F">
      <w:pPr>
        <w:ind w:left="720"/>
        <w:rPr>
          <w:rFonts w:ascii="Arial" w:hAnsi="Arial" w:cs="Arial"/>
          <w:b/>
          <w:bCs/>
          <w:sz w:val="24"/>
          <w:szCs w:val="24"/>
        </w:rPr>
      </w:pPr>
      <w:r w:rsidRPr="00BE19BD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797ED76E" wp14:editId="692F131F">
            <wp:extent cx="4305901" cy="1343212"/>
            <wp:effectExtent l="0" t="0" r="0" b="9525"/>
            <wp:docPr id="6980178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017806" name="Picture 69801780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C1716" w14:textId="101BE917" w:rsidR="00DD0456" w:rsidRPr="00BE19BD" w:rsidRDefault="00DD0456" w:rsidP="00DD0456">
      <w:pPr>
        <w:rPr>
          <w:rFonts w:ascii="Arial" w:hAnsi="Arial" w:cs="Arial"/>
          <w:b/>
          <w:bCs/>
          <w:sz w:val="24"/>
          <w:szCs w:val="24"/>
        </w:rPr>
      </w:pPr>
    </w:p>
    <w:p w14:paraId="7DDE6DF2" w14:textId="77777777" w:rsidR="00DD0456" w:rsidRPr="00BE19BD" w:rsidRDefault="00DD0456" w:rsidP="00DD0456">
      <w:pPr>
        <w:rPr>
          <w:rFonts w:ascii="Arial" w:hAnsi="Arial" w:cs="Arial"/>
          <w:b/>
          <w:bCs/>
          <w:sz w:val="24"/>
          <w:szCs w:val="24"/>
        </w:rPr>
      </w:pPr>
      <w:r w:rsidRPr="00BE19BD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BE19BD">
        <w:rPr>
          <w:rFonts w:ascii="Arial" w:hAnsi="Arial" w:cs="Arial"/>
          <w:b/>
          <w:bCs/>
          <w:sz w:val="24"/>
          <w:szCs w:val="24"/>
        </w:rPr>
        <w:t xml:space="preserve"> Pricing Influence</w:t>
      </w:r>
    </w:p>
    <w:p w14:paraId="592CDDA4" w14:textId="77777777" w:rsidR="00DD0456" w:rsidRPr="00BE19BD" w:rsidRDefault="00DD0456" w:rsidP="00DD0456">
      <w:pPr>
        <w:rPr>
          <w:rFonts w:ascii="Arial" w:hAnsi="Arial" w:cs="Arial"/>
          <w:b/>
          <w:bCs/>
          <w:sz w:val="24"/>
          <w:szCs w:val="24"/>
        </w:rPr>
      </w:pPr>
      <w:r w:rsidRPr="00BE19BD">
        <w:rPr>
          <w:rFonts w:ascii="Arial" w:hAnsi="Arial" w:cs="Arial"/>
          <w:b/>
          <w:bCs/>
          <w:sz w:val="24"/>
          <w:szCs w:val="24"/>
        </w:rPr>
        <w:t>5. How do monthly charges differ between churned and non-churned customers?</w:t>
      </w:r>
    </w:p>
    <w:p w14:paraId="293FB8D1" w14:textId="77777777" w:rsidR="00DD0456" w:rsidRPr="00BE19BD" w:rsidRDefault="00DD0456" w:rsidP="00DD0456">
      <w:pPr>
        <w:numPr>
          <w:ilvl w:val="0"/>
          <w:numId w:val="7"/>
        </w:numPr>
        <w:rPr>
          <w:rFonts w:ascii="Arial" w:hAnsi="Arial" w:cs="Arial"/>
          <w:b/>
          <w:bCs/>
          <w:sz w:val="24"/>
          <w:szCs w:val="24"/>
        </w:rPr>
      </w:pPr>
      <w:r w:rsidRPr="00BE19BD">
        <w:rPr>
          <w:rFonts w:ascii="Arial" w:hAnsi="Arial" w:cs="Arial"/>
          <w:b/>
          <w:bCs/>
          <w:sz w:val="24"/>
          <w:szCs w:val="24"/>
        </w:rPr>
        <w:t xml:space="preserve">Are higher monthly charges linked to increased churn? </w:t>
      </w:r>
    </w:p>
    <w:p w14:paraId="0CA1F468" w14:textId="77777777" w:rsidR="00DD0456" w:rsidRPr="00BE19BD" w:rsidRDefault="00DD0456" w:rsidP="00DD0456">
      <w:pPr>
        <w:numPr>
          <w:ilvl w:val="0"/>
          <w:numId w:val="7"/>
        </w:numPr>
        <w:rPr>
          <w:rFonts w:ascii="Arial" w:hAnsi="Arial" w:cs="Arial"/>
          <w:b/>
          <w:bCs/>
          <w:sz w:val="24"/>
          <w:szCs w:val="24"/>
        </w:rPr>
      </w:pPr>
      <w:r w:rsidRPr="00BE19BD">
        <w:rPr>
          <w:rFonts w:ascii="Arial" w:hAnsi="Arial" w:cs="Arial"/>
          <w:b/>
          <w:bCs/>
          <w:sz w:val="24"/>
          <w:szCs w:val="24"/>
        </w:rPr>
        <w:t xml:space="preserve">Is pricing a key driver of customer attrition? </w:t>
      </w:r>
    </w:p>
    <w:p w14:paraId="63C5F9C3" w14:textId="023DC366" w:rsidR="0018195F" w:rsidRPr="00BE19BD" w:rsidRDefault="0018195F" w:rsidP="0018195F">
      <w:pPr>
        <w:ind w:left="720"/>
        <w:rPr>
          <w:rFonts w:ascii="Arial" w:hAnsi="Arial" w:cs="Arial"/>
          <w:b/>
          <w:bCs/>
          <w:sz w:val="24"/>
          <w:szCs w:val="24"/>
        </w:rPr>
      </w:pPr>
      <w:r w:rsidRPr="00BE19BD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67DD4E2" wp14:editId="1F3693B1">
            <wp:extent cx="2753109" cy="1143160"/>
            <wp:effectExtent l="0" t="0" r="0" b="0"/>
            <wp:docPr id="15909969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996919" name="Picture 159099691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A0263" w14:textId="04D15DD7" w:rsidR="00DD0456" w:rsidRPr="00BE19BD" w:rsidRDefault="00DD0456" w:rsidP="00DD0456">
      <w:pPr>
        <w:rPr>
          <w:rFonts w:ascii="Arial" w:hAnsi="Arial" w:cs="Arial"/>
          <w:b/>
          <w:bCs/>
          <w:sz w:val="24"/>
          <w:szCs w:val="24"/>
        </w:rPr>
      </w:pPr>
    </w:p>
    <w:p w14:paraId="32AA6A2E" w14:textId="77777777" w:rsidR="00DD0456" w:rsidRPr="00BE19BD" w:rsidRDefault="00DD0456" w:rsidP="00DD0456">
      <w:pPr>
        <w:rPr>
          <w:rFonts w:ascii="Arial" w:hAnsi="Arial" w:cs="Arial"/>
          <w:b/>
          <w:bCs/>
          <w:sz w:val="24"/>
          <w:szCs w:val="24"/>
        </w:rPr>
      </w:pPr>
      <w:r w:rsidRPr="00BE19BD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BE19BD">
        <w:rPr>
          <w:rFonts w:ascii="Arial" w:hAnsi="Arial" w:cs="Arial"/>
          <w:b/>
          <w:bCs/>
          <w:sz w:val="24"/>
          <w:szCs w:val="24"/>
        </w:rPr>
        <w:t xml:space="preserve"> Payment </w:t>
      </w:r>
      <w:proofErr w:type="spellStart"/>
      <w:r w:rsidRPr="00BE19BD">
        <w:rPr>
          <w:rFonts w:ascii="Arial" w:hAnsi="Arial" w:cs="Arial"/>
          <w:b/>
          <w:bCs/>
          <w:sz w:val="24"/>
          <w:szCs w:val="24"/>
        </w:rPr>
        <w:t>Behavior</w:t>
      </w:r>
      <w:proofErr w:type="spellEnd"/>
    </w:p>
    <w:p w14:paraId="4EB834DC" w14:textId="77777777" w:rsidR="00DD0456" w:rsidRPr="00BE19BD" w:rsidRDefault="00DD0456" w:rsidP="00DD0456">
      <w:pPr>
        <w:rPr>
          <w:rFonts w:ascii="Arial" w:hAnsi="Arial" w:cs="Arial"/>
          <w:b/>
          <w:bCs/>
          <w:sz w:val="24"/>
          <w:szCs w:val="24"/>
        </w:rPr>
      </w:pPr>
      <w:r w:rsidRPr="00BE19BD">
        <w:rPr>
          <w:rFonts w:ascii="Arial" w:hAnsi="Arial" w:cs="Arial"/>
          <w:b/>
          <w:bCs/>
          <w:sz w:val="24"/>
          <w:szCs w:val="24"/>
        </w:rPr>
        <w:t>6. How does churn vary by payment method?</w:t>
      </w:r>
    </w:p>
    <w:p w14:paraId="0BD0C713" w14:textId="77777777" w:rsidR="00DD0456" w:rsidRPr="00BE19BD" w:rsidRDefault="00DD0456" w:rsidP="00DD0456">
      <w:pPr>
        <w:numPr>
          <w:ilvl w:val="0"/>
          <w:numId w:val="8"/>
        </w:numPr>
        <w:rPr>
          <w:rFonts w:ascii="Arial" w:hAnsi="Arial" w:cs="Arial"/>
          <w:b/>
          <w:bCs/>
          <w:sz w:val="24"/>
          <w:szCs w:val="24"/>
        </w:rPr>
      </w:pPr>
      <w:r w:rsidRPr="00BE19BD">
        <w:rPr>
          <w:rFonts w:ascii="Arial" w:hAnsi="Arial" w:cs="Arial"/>
          <w:b/>
          <w:bCs/>
          <w:sz w:val="24"/>
          <w:szCs w:val="24"/>
        </w:rPr>
        <w:t xml:space="preserve">Which payment methods are associated with higher churn? </w:t>
      </w:r>
    </w:p>
    <w:p w14:paraId="6371CDA3" w14:textId="77777777" w:rsidR="00DD0456" w:rsidRPr="00BE19BD" w:rsidRDefault="00DD0456" w:rsidP="00DD0456">
      <w:pPr>
        <w:numPr>
          <w:ilvl w:val="0"/>
          <w:numId w:val="8"/>
        </w:numPr>
        <w:rPr>
          <w:rFonts w:ascii="Arial" w:hAnsi="Arial" w:cs="Arial"/>
          <w:b/>
          <w:bCs/>
          <w:sz w:val="24"/>
          <w:szCs w:val="24"/>
        </w:rPr>
      </w:pPr>
      <w:r w:rsidRPr="00BE19BD">
        <w:rPr>
          <w:rFonts w:ascii="Arial" w:hAnsi="Arial" w:cs="Arial"/>
          <w:b/>
          <w:bCs/>
          <w:sz w:val="24"/>
          <w:szCs w:val="24"/>
        </w:rPr>
        <w:t xml:space="preserve">Do automatic payment methods reduce churn? </w:t>
      </w:r>
    </w:p>
    <w:p w14:paraId="4DE26042" w14:textId="06FC5853" w:rsidR="0018195F" w:rsidRPr="00BE19BD" w:rsidRDefault="00EE5C31" w:rsidP="0018195F">
      <w:pPr>
        <w:ind w:left="720"/>
        <w:rPr>
          <w:rFonts w:ascii="Arial" w:hAnsi="Arial" w:cs="Arial"/>
          <w:b/>
          <w:bCs/>
          <w:sz w:val="24"/>
          <w:szCs w:val="24"/>
        </w:rPr>
      </w:pPr>
      <w:r w:rsidRPr="00BE19BD"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19D5243F" wp14:editId="3F4DACB6">
            <wp:extent cx="4620270" cy="1524213"/>
            <wp:effectExtent l="0" t="0" r="0" b="0"/>
            <wp:docPr id="3874755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475542" name="Picture 38747554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AC6BA" w14:textId="0BCCB95B" w:rsidR="00DD0456" w:rsidRPr="00BE19BD" w:rsidRDefault="00DD0456" w:rsidP="00DD0456">
      <w:pPr>
        <w:rPr>
          <w:rFonts w:ascii="Arial" w:hAnsi="Arial" w:cs="Arial"/>
          <w:b/>
          <w:bCs/>
          <w:sz w:val="24"/>
          <w:szCs w:val="24"/>
        </w:rPr>
      </w:pPr>
    </w:p>
    <w:p w14:paraId="0CD67F40" w14:textId="77777777" w:rsidR="00DD0456" w:rsidRPr="00BE19BD" w:rsidRDefault="00DD0456" w:rsidP="00DD0456">
      <w:pPr>
        <w:rPr>
          <w:rFonts w:ascii="Arial" w:hAnsi="Arial" w:cs="Arial"/>
          <w:b/>
          <w:bCs/>
          <w:sz w:val="24"/>
          <w:szCs w:val="24"/>
        </w:rPr>
      </w:pPr>
      <w:r w:rsidRPr="00BE19BD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BE19BD">
        <w:rPr>
          <w:rFonts w:ascii="Arial" w:hAnsi="Arial" w:cs="Arial"/>
          <w:b/>
          <w:bCs/>
          <w:sz w:val="24"/>
          <w:szCs w:val="24"/>
        </w:rPr>
        <w:t xml:space="preserve"> Support Services</w:t>
      </w:r>
    </w:p>
    <w:p w14:paraId="1BDC7E23" w14:textId="77777777" w:rsidR="00DD0456" w:rsidRPr="00BE19BD" w:rsidRDefault="00DD0456" w:rsidP="00DD0456">
      <w:pPr>
        <w:rPr>
          <w:rFonts w:ascii="Arial" w:hAnsi="Arial" w:cs="Arial"/>
          <w:b/>
          <w:bCs/>
          <w:sz w:val="24"/>
          <w:szCs w:val="24"/>
        </w:rPr>
      </w:pPr>
      <w:r w:rsidRPr="00BE19BD">
        <w:rPr>
          <w:rFonts w:ascii="Arial" w:hAnsi="Arial" w:cs="Arial"/>
          <w:b/>
          <w:bCs/>
          <w:sz w:val="24"/>
          <w:szCs w:val="24"/>
        </w:rPr>
        <w:t>7. What is the impact of tech support availability on churn?</w:t>
      </w:r>
    </w:p>
    <w:p w14:paraId="74DFCDEB" w14:textId="77777777" w:rsidR="00DD0456" w:rsidRPr="00BE19BD" w:rsidRDefault="00DD0456" w:rsidP="00DD0456">
      <w:pPr>
        <w:numPr>
          <w:ilvl w:val="0"/>
          <w:numId w:val="9"/>
        </w:numPr>
        <w:rPr>
          <w:rFonts w:ascii="Arial" w:hAnsi="Arial" w:cs="Arial"/>
          <w:b/>
          <w:bCs/>
          <w:sz w:val="24"/>
          <w:szCs w:val="24"/>
        </w:rPr>
      </w:pPr>
      <w:r w:rsidRPr="00BE19BD">
        <w:rPr>
          <w:rFonts w:ascii="Arial" w:hAnsi="Arial" w:cs="Arial"/>
          <w:b/>
          <w:bCs/>
          <w:sz w:val="24"/>
          <w:szCs w:val="24"/>
        </w:rPr>
        <w:t xml:space="preserve">Do customers without tech support churn more? </w:t>
      </w:r>
    </w:p>
    <w:p w14:paraId="48EB9BF8" w14:textId="77777777" w:rsidR="00DD0456" w:rsidRPr="00BE19BD" w:rsidRDefault="00DD0456" w:rsidP="00DD0456">
      <w:pPr>
        <w:numPr>
          <w:ilvl w:val="0"/>
          <w:numId w:val="9"/>
        </w:numPr>
        <w:rPr>
          <w:rFonts w:ascii="Arial" w:hAnsi="Arial" w:cs="Arial"/>
          <w:b/>
          <w:bCs/>
          <w:sz w:val="24"/>
          <w:szCs w:val="24"/>
        </w:rPr>
      </w:pPr>
      <w:r w:rsidRPr="00BE19BD">
        <w:rPr>
          <w:rFonts w:ascii="Arial" w:hAnsi="Arial" w:cs="Arial"/>
          <w:b/>
          <w:bCs/>
          <w:sz w:val="24"/>
          <w:szCs w:val="24"/>
        </w:rPr>
        <w:t xml:space="preserve">How significant is customer support in retention? </w:t>
      </w:r>
    </w:p>
    <w:p w14:paraId="764ED34B" w14:textId="0D7CCEC6" w:rsidR="00EE5C31" w:rsidRPr="00BE19BD" w:rsidRDefault="00EE5C31" w:rsidP="00EE5C31">
      <w:pPr>
        <w:ind w:left="720"/>
        <w:rPr>
          <w:rFonts w:ascii="Arial" w:hAnsi="Arial" w:cs="Arial"/>
          <w:b/>
          <w:bCs/>
          <w:sz w:val="24"/>
          <w:szCs w:val="24"/>
        </w:rPr>
      </w:pPr>
      <w:r w:rsidRPr="00BE19BD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0815376F" wp14:editId="4E14FC1B">
            <wp:extent cx="4210638" cy="1324160"/>
            <wp:effectExtent l="0" t="0" r="0" b="9525"/>
            <wp:docPr id="14155748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574888" name="Picture 141557488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B4CA4" w14:textId="21E79511" w:rsidR="00DD0456" w:rsidRPr="00BE19BD" w:rsidRDefault="00DD0456" w:rsidP="00DD0456">
      <w:pPr>
        <w:rPr>
          <w:rFonts w:ascii="Arial" w:hAnsi="Arial" w:cs="Arial"/>
          <w:b/>
          <w:bCs/>
          <w:sz w:val="24"/>
          <w:szCs w:val="24"/>
        </w:rPr>
      </w:pPr>
    </w:p>
    <w:p w14:paraId="3F47F75C" w14:textId="77777777" w:rsidR="00DD0456" w:rsidRPr="00BE19BD" w:rsidRDefault="00DD0456" w:rsidP="00DD0456">
      <w:pPr>
        <w:rPr>
          <w:rFonts w:ascii="Arial" w:hAnsi="Arial" w:cs="Arial"/>
          <w:b/>
          <w:bCs/>
          <w:sz w:val="24"/>
          <w:szCs w:val="24"/>
        </w:rPr>
      </w:pPr>
      <w:r w:rsidRPr="00BE19BD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BE19BD">
        <w:rPr>
          <w:rFonts w:ascii="Arial" w:hAnsi="Arial" w:cs="Arial"/>
          <w:b/>
          <w:bCs/>
          <w:sz w:val="24"/>
          <w:szCs w:val="24"/>
        </w:rPr>
        <w:t xml:space="preserve"> Demographics</w:t>
      </w:r>
    </w:p>
    <w:p w14:paraId="46E95EB6" w14:textId="77777777" w:rsidR="00DD0456" w:rsidRPr="00BE19BD" w:rsidRDefault="00DD0456" w:rsidP="00DD0456">
      <w:pPr>
        <w:rPr>
          <w:rFonts w:ascii="Arial" w:hAnsi="Arial" w:cs="Arial"/>
          <w:b/>
          <w:bCs/>
          <w:sz w:val="24"/>
          <w:szCs w:val="24"/>
        </w:rPr>
      </w:pPr>
      <w:r w:rsidRPr="00BE19BD">
        <w:rPr>
          <w:rFonts w:ascii="Arial" w:hAnsi="Arial" w:cs="Arial"/>
          <w:b/>
          <w:bCs/>
          <w:sz w:val="24"/>
          <w:szCs w:val="24"/>
        </w:rPr>
        <w:t>8. Does churn differ between senior citizens and non-senior customers?</w:t>
      </w:r>
    </w:p>
    <w:p w14:paraId="01E3413D" w14:textId="77777777" w:rsidR="00DD0456" w:rsidRPr="00BE19BD" w:rsidRDefault="00DD0456" w:rsidP="00DD0456">
      <w:pPr>
        <w:numPr>
          <w:ilvl w:val="0"/>
          <w:numId w:val="10"/>
        </w:numPr>
        <w:rPr>
          <w:rFonts w:ascii="Arial" w:hAnsi="Arial" w:cs="Arial"/>
          <w:b/>
          <w:bCs/>
          <w:sz w:val="24"/>
          <w:szCs w:val="24"/>
        </w:rPr>
      </w:pPr>
      <w:r w:rsidRPr="00BE19BD">
        <w:rPr>
          <w:rFonts w:ascii="Arial" w:hAnsi="Arial" w:cs="Arial"/>
          <w:b/>
          <w:bCs/>
          <w:sz w:val="24"/>
          <w:szCs w:val="24"/>
        </w:rPr>
        <w:t xml:space="preserve">Are senior citizens more likely to churn? </w:t>
      </w:r>
    </w:p>
    <w:p w14:paraId="064A81D4" w14:textId="77777777" w:rsidR="00DD0456" w:rsidRPr="00BE19BD" w:rsidRDefault="00DD0456" w:rsidP="00DD0456">
      <w:pPr>
        <w:numPr>
          <w:ilvl w:val="0"/>
          <w:numId w:val="10"/>
        </w:numPr>
        <w:rPr>
          <w:rFonts w:ascii="Arial" w:hAnsi="Arial" w:cs="Arial"/>
          <w:b/>
          <w:bCs/>
          <w:sz w:val="24"/>
          <w:szCs w:val="24"/>
        </w:rPr>
      </w:pPr>
      <w:r w:rsidRPr="00BE19BD">
        <w:rPr>
          <w:rFonts w:ascii="Arial" w:hAnsi="Arial" w:cs="Arial"/>
          <w:b/>
          <w:bCs/>
          <w:sz w:val="24"/>
          <w:szCs w:val="24"/>
        </w:rPr>
        <w:t xml:space="preserve">Should retention strategies differ by age group? </w:t>
      </w:r>
    </w:p>
    <w:p w14:paraId="4B820392" w14:textId="23655760" w:rsidR="00EE5C31" w:rsidRPr="00BE19BD" w:rsidRDefault="00EE5C31" w:rsidP="00EE5C31">
      <w:pPr>
        <w:ind w:left="720"/>
        <w:rPr>
          <w:rFonts w:ascii="Arial" w:hAnsi="Arial" w:cs="Arial"/>
          <w:b/>
          <w:bCs/>
          <w:sz w:val="24"/>
          <w:szCs w:val="24"/>
        </w:rPr>
      </w:pPr>
      <w:r w:rsidRPr="00BE19BD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01D5B94C" wp14:editId="14AF4EDB">
            <wp:extent cx="4048690" cy="1038370"/>
            <wp:effectExtent l="0" t="0" r="9525" b="9525"/>
            <wp:docPr id="14560762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076216" name="Picture 145607621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34C20" w14:textId="16187792" w:rsidR="00DD0456" w:rsidRPr="00BE19BD" w:rsidRDefault="00DD0456" w:rsidP="00DD0456">
      <w:pPr>
        <w:rPr>
          <w:rFonts w:ascii="Arial" w:hAnsi="Arial" w:cs="Arial"/>
          <w:b/>
          <w:bCs/>
          <w:sz w:val="24"/>
          <w:szCs w:val="24"/>
        </w:rPr>
      </w:pPr>
    </w:p>
    <w:p w14:paraId="436C5B9B" w14:textId="77777777" w:rsidR="00DD0456" w:rsidRPr="00BE19BD" w:rsidRDefault="00DD0456" w:rsidP="00DD0456">
      <w:pPr>
        <w:rPr>
          <w:rFonts w:ascii="Arial" w:hAnsi="Arial" w:cs="Arial"/>
          <w:b/>
          <w:bCs/>
          <w:sz w:val="24"/>
          <w:szCs w:val="24"/>
        </w:rPr>
      </w:pPr>
      <w:r w:rsidRPr="00BE19BD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BE19BD">
        <w:rPr>
          <w:rFonts w:ascii="Arial" w:hAnsi="Arial" w:cs="Arial"/>
          <w:b/>
          <w:bCs/>
          <w:sz w:val="24"/>
          <w:szCs w:val="24"/>
        </w:rPr>
        <w:t xml:space="preserve"> High-Value Customer Loss</w:t>
      </w:r>
    </w:p>
    <w:p w14:paraId="2F031AE8" w14:textId="77777777" w:rsidR="00DD0456" w:rsidRPr="00BE19BD" w:rsidRDefault="00DD0456" w:rsidP="00DD0456">
      <w:pPr>
        <w:rPr>
          <w:rFonts w:ascii="Arial" w:hAnsi="Arial" w:cs="Arial"/>
          <w:b/>
          <w:bCs/>
          <w:sz w:val="24"/>
          <w:szCs w:val="24"/>
        </w:rPr>
      </w:pPr>
      <w:r w:rsidRPr="00BE19BD">
        <w:rPr>
          <w:rFonts w:ascii="Arial" w:hAnsi="Arial" w:cs="Arial"/>
          <w:b/>
          <w:bCs/>
          <w:sz w:val="24"/>
          <w:szCs w:val="24"/>
        </w:rPr>
        <w:t>9. Who are the top churned customers by total charges?</w:t>
      </w:r>
    </w:p>
    <w:p w14:paraId="252C08B4" w14:textId="77777777" w:rsidR="00DD0456" w:rsidRPr="00BE19BD" w:rsidRDefault="00DD0456" w:rsidP="00DD0456">
      <w:pPr>
        <w:numPr>
          <w:ilvl w:val="0"/>
          <w:numId w:val="11"/>
        </w:numPr>
        <w:rPr>
          <w:rFonts w:ascii="Arial" w:hAnsi="Arial" w:cs="Arial"/>
          <w:b/>
          <w:bCs/>
          <w:sz w:val="24"/>
          <w:szCs w:val="24"/>
        </w:rPr>
      </w:pPr>
      <w:r w:rsidRPr="00BE19BD">
        <w:rPr>
          <w:rFonts w:ascii="Arial" w:hAnsi="Arial" w:cs="Arial"/>
          <w:b/>
          <w:bCs/>
          <w:sz w:val="24"/>
          <w:szCs w:val="24"/>
        </w:rPr>
        <w:t xml:space="preserve">Are high-value customers leaving? </w:t>
      </w:r>
    </w:p>
    <w:p w14:paraId="2556B3BD" w14:textId="77777777" w:rsidR="00DD0456" w:rsidRPr="00BE19BD" w:rsidRDefault="00DD0456" w:rsidP="00DD0456">
      <w:pPr>
        <w:numPr>
          <w:ilvl w:val="0"/>
          <w:numId w:val="11"/>
        </w:numPr>
        <w:rPr>
          <w:rFonts w:ascii="Arial" w:hAnsi="Arial" w:cs="Arial"/>
          <w:b/>
          <w:bCs/>
          <w:sz w:val="24"/>
          <w:szCs w:val="24"/>
        </w:rPr>
      </w:pPr>
      <w:r w:rsidRPr="00BE19BD">
        <w:rPr>
          <w:rFonts w:ascii="Arial" w:hAnsi="Arial" w:cs="Arial"/>
          <w:b/>
          <w:bCs/>
          <w:sz w:val="24"/>
          <w:szCs w:val="24"/>
        </w:rPr>
        <w:t xml:space="preserve">What is the revenue impact of these churned customers? </w:t>
      </w:r>
    </w:p>
    <w:p w14:paraId="40A838A8" w14:textId="4795F4B3" w:rsidR="00EE5C31" w:rsidRPr="00BE19BD" w:rsidRDefault="001D06FA" w:rsidP="00EE5C31">
      <w:pPr>
        <w:ind w:left="720"/>
        <w:rPr>
          <w:rFonts w:ascii="Arial" w:hAnsi="Arial" w:cs="Arial"/>
          <w:b/>
          <w:bCs/>
          <w:sz w:val="24"/>
          <w:szCs w:val="24"/>
        </w:rPr>
      </w:pPr>
      <w:r w:rsidRPr="00BE19BD"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5ED95B5B" wp14:editId="77B53C61">
            <wp:extent cx="2924175" cy="3034665"/>
            <wp:effectExtent l="0" t="0" r="9525" b="0"/>
            <wp:docPr id="158444280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442801" name="Picture 158444280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588" cy="3035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A250B" w14:textId="2470F496" w:rsidR="00DD0456" w:rsidRPr="00BE19BD" w:rsidRDefault="00DD0456" w:rsidP="00DD0456">
      <w:pPr>
        <w:rPr>
          <w:rFonts w:ascii="Arial" w:hAnsi="Arial" w:cs="Arial"/>
          <w:b/>
          <w:bCs/>
          <w:sz w:val="24"/>
          <w:szCs w:val="24"/>
        </w:rPr>
      </w:pPr>
    </w:p>
    <w:p w14:paraId="73ABC021" w14:textId="77777777" w:rsidR="00DD0456" w:rsidRPr="00BE19BD" w:rsidRDefault="00DD0456" w:rsidP="00DD0456">
      <w:pPr>
        <w:rPr>
          <w:rFonts w:ascii="Arial" w:hAnsi="Arial" w:cs="Arial"/>
          <w:b/>
          <w:bCs/>
          <w:sz w:val="24"/>
          <w:szCs w:val="24"/>
        </w:rPr>
      </w:pPr>
      <w:r w:rsidRPr="00BE19BD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BE19BD">
        <w:rPr>
          <w:rFonts w:ascii="Arial" w:hAnsi="Arial" w:cs="Arial"/>
          <w:b/>
          <w:bCs/>
          <w:sz w:val="24"/>
          <w:szCs w:val="24"/>
        </w:rPr>
        <w:t xml:space="preserve"> Multi-Factor Analysis</w:t>
      </w:r>
    </w:p>
    <w:p w14:paraId="1EF6A77A" w14:textId="77777777" w:rsidR="00DD0456" w:rsidRPr="00BE19BD" w:rsidRDefault="00DD0456" w:rsidP="00DD0456">
      <w:pPr>
        <w:rPr>
          <w:rFonts w:ascii="Arial" w:hAnsi="Arial" w:cs="Arial"/>
          <w:b/>
          <w:bCs/>
          <w:sz w:val="24"/>
          <w:szCs w:val="24"/>
        </w:rPr>
      </w:pPr>
      <w:r w:rsidRPr="00BE19BD">
        <w:rPr>
          <w:rFonts w:ascii="Arial" w:hAnsi="Arial" w:cs="Arial"/>
          <w:b/>
          <w:bCs/>
          <w:sz w:val="24"/>
          <w:szCs w:val="24"/>
        </w:rPr>
        <w:t>10. How does churn vary when combining contract type and internet service?</w:t>
      </w:r>
    </w:p>
    <w:p w14:paraId="7783C5F7" w14:textId="77777777" w:rsidR="00DD0456" w:rsidRPr="00BE19BD" w:rsidRDefault="00DD0456" w:rsidP="00DD0456">
      <w:pPr>
        <w:numPr>
          <w:ilvl w:val="0"/>
          <w:numId w:val="12"/>
        </w:numPr>
        <w:rPr>
          <w:rFonts w:ascii="Arial" w:hAnsi="Arial" w:cs="Arial"/>
          <w:b/>
          <w:bCs/>
          <w:sz w:val="24"/>
          <w:szCs w:val="24"/>
        </w:rPr>
      </w:pPr>
      <w:r w:rsidRPr="00BE19BD">
        <w:rPr>
          <w:rFonts w:ascii="Arial" w:hAnsi="Arial" w:cs="Arial"/>
          <w:b/>
          <w:bCs/>
          <w:sz w:val="24"/>
          <w:szCs w:val="24"/>
        </w:rPr>
        <w:t xml:space="preserve">Which combination of contract and service has the highest churn? </w:t>
      </w:r>
    </w:p>
    <w:p w14:paraId="154E7BFC" w14:textId="77777777" w:rsidR="00DD0456" w:rsidRPr="00BE19BD" w:rsidRDefault="00DD0456" w:rsidP="00DD0456">
      <w:pPr>
        <w:numPr>
          <w:ilvl w:val="0"/>
          <w:numId w:val="12"/>
        </w:numPr>
        <w:rPr>
          <w:rFonts w:ascii="Arial" w:hAnsi="Arial" w:cs="Arial"/>
          <w:b/>
          <w:bCs/>
          <w:sz w:val="24"/>
          <w:szCs w:val="24"/>
        </w:rPr>
      </w:pPr>
      <w:r w:rsidRPr="00BE19BD">
        <w:rPr>
          <w:rFonts w:ascii="Arial" w:hAnsi="Arial" w:cs="Arial"/>
          <w:b/>
          <w:bCs/>
          <w:sz w:val="24"/>
          <w:szCs w:val="24"/>
        </w:rPr>
        <w:t>Are there specific customer segments at higher risk?</w:t>
      </w:r>
    </w:p>
    <w:p w14:paraId="1A5A12CC" w14:textId="0831D018" w:rsidR="001D06FA" w:rsidRPr="00BE19BD" w:rsidRDefault="001D06FA" w:rsidP="001D06FA">
      <w:pPr>
        <w:ind w:left="720"/>
        <w:rPr>
          <w:rFonts w:ascii="Arial" w:hAnsi="Arial" w:cs="Arial"/>
          <w:b/>
          <w:bCs/>
          <w:sz w:val="24"/>
          <w:szCs w:val="24"/>
        </w:rPr>
      </w:pPr>
      <w:r w:rsidRPr="00BE19BD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7A08D7D8" wp14:editId="78B45C78">
            <wp:extent cx="5334744" cy="2934109"/>
            <wp:effectExtent l="0" t="0" r="0" b="0"/>
            <wp:docPr id="63049327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493274" name="Picture 63049327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44A8A" w14:textId="77777777" w:rsidR="0056698D" w:rsidRPr="00BE19BD" w:rsidRDefault="0056698D">
      <w:pPr>
        <w:rPr>
          <w:rFonts w:ascii="Arial" w:hAnsi="Arial" w:cs="Arial"/>
          <w:b/>
          <w:bCs/>
          <w:sz w:val="24"/>
          <w:szCs w:val="24"/>
        </w:rPr>
      </w:pPr>
    </w:p>
    <w:sectPr w:rsidR="0056698D" w:rsidRPr="00BE19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32E81"/>
    <w:multiLevelType w:val="multilevel"/>
    <w:tmpl w:val="6A12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4F09B6"/>
    <w:multiLevelType w:val="multilevel"/>
    <w:tmpl w:val="633C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8E02CB"/>
    <w:multiLevelType w:val="multilevel"/>
    <w:tmpl w:val="947E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515ACE"/>
    <w:multiLevelType w:val="multilevel"/>
    <w:tmpl w:val="95AE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E40D55"/>
    <w:multiLevelType w:val="multilevel"/>
    <w:tmpl w:val="5BA08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E108BA"/>
    <w:multiLevelType w:val="multilevel"/>
    <w:tmpl w:val="0B7E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504D18"/>
    <w:multiLevelType w:val="multilevel"/>
    <w:tmpl w:val="A328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D749D3"/>
    <w:multiLevelType w:val="multilevel"/>
    <w:tmpl w:val="EC0A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0D3AE8"/>
    <w:multiLevelType w:val="multilevel"/>
    <w:tmpl w:val="2D18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F5085F"/>
    <w:multiLevelType w:val="multilevel"/>
    <w:tmpl w:val="CCB82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9714A3"/>
    <w:multiLevelType w:val="multilevel"/>
    <w:tmpl w:val="A760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0D2CFB"/>
    <w:multiLevelType w:val="multilevel"/>
    <w:tmpl w:val="C082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9834706">
    <w:abstractNumId w:val="3"/>
  </w:num>
  <w:num w:numId="2" w16cid:durableId="1940943288">
    <w:abstractNumId w:val="8"/>
  </w:num>
  <w:num w:numId="3" w16cid:durableId="1419643026">
    <w:abstractNumId w:val="6"/>
  </w:num>
  <w:num w:numId="4" w16cid:durableId="1436435680">
    <w:abstractNumId w:val="9"/>
  </w:num>
  <w:num w:numId="5" w16cid:durableId="343869314">
    <w:abstractNumId w:val="10"/>
  </w:num>
  <w:num w:numId="6" w16cid:durableId="1982803006">
    <w:abstractNumId w:val="5"/>
  </w:num>
  <w:num w:numId="7" w16cid:durableId="1488017990">
    <w:abstractNumId w:val="0"/>
  </w:num>
  <w:num w:numId="8" w16cid:durableId="177936566">
    <w:abstractNumId w:val="11"/>
  </w:num>
  <w:num w:numId="9" w16cid:durableId="1688408542">
    <w:abstractNumId w:val="2"/>
  </w:num>
  <w:num w:numId="10" w16cid:durableId="1089277798">
    <w:abstractNumId w:val="1"/>
  </w:num>
  <w:num w:numId="11" w16cid:durableId="1688823339">
    <w:abstractNumId w:val="7"/>
  </w:num>
  <w:num w:numId="12" w16cid:durableId="13463237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52C"/>
    <w:rsid w:val="000461C8"/>
    <w:rsid w:val="00103713"/>
    <w:rsid w:val="0018195F"/>
    <w:rsid w:val="001D06FA"/>
    <w:rsid w:val="0029360C"/>
    <w:rsid w:val="00336B2C"/>
    <w:rsid w:val="00543FB9"/>
    <w:rsid w:val="0056698D"/>
    <w:rsid w:val="00680E45"/>
    <w:rsid w:val="008F4AE3"/>
    <w:rsid w:val="00BE19BD"/>
    <w:rsid w:val="00BF3C16"/>
    <w:rsid w:val="00BF5289"/>
    <w:rsid w:val="00CC452C"/>
    <w:rsid w:val="00DD0456"/>
    <w:rsid w:val="00E0144F"/>
    <w:rsid w:val="00ED7713"/>
    <w:rsid w:val="00EE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37AF7"/>
  <w15:chartTrackingRefBased/>
  <w15:docId w15:val="{A07D8C1B-FA56-4C00-9CA9-5E507603E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5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5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5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5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5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5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5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5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5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52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52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52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5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5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5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5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5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5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5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C452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5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C452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C45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5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5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5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5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5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5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293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Negi</dc:creator>
  <cp:keywords/>
  <dc:description/>
  <cp:lastModifiedBy>Siddharth Negi</cp:lastModifiedBy>
  <cp:revision>10</cp:revision>
  <dcterms:created xsi:type="dcterms:W3CDTF">2026-04-18T14:49:00Z</dcterms:created>
  <dcterms:modified xsi:type="dcterms:W3CDTF">2026-04-19T08:20:00Z</dcterms:modified>
</cp:coreProperties>
</file>