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Inter SemiBold" w:cs="Inter SemiBold" w:eastAsia="Inter SemiBold" w:hAnsi="Inter SemiBold"/>
          <w:color w:val="e69138"/>
        </w:rPr>
      </w:pPr>
      <w:bookmarkStart w:colFirst="0" w:colLast="0" w:name="_heading=h.8i1hfeo65diz" w:id="0"/>
      <w:bookmarkEnd w:id="0"/>
      <w:r w:rsidDel="00000000" w:rsidR="00000000" w:rsidRPr="00000000">
        <w:rPr>
          <w:rFonts w:ascii="Inter SemiBold" w:cs="Inter SemiBold" w:eastAsia="Inter SemiBold" w:hAnsi="Inter SemiBold"/>
          <w:color w:val="e69138"/>
          <w:rtl w:val="0"/>
        </w:rPr>
        <w:t xml:space="preserve">Assignment I : Portfolio Optimization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rFonts w:ascii="Inter Medium" w:cs="Inter Medium" w:eastAsia="Inter Medium" w:hAnsi="Inter Medium"/>
          <w:color w:val="1155cc"/>
          <w:sz w:val="34"/>
          <w:szCs w:val="34"/>
        </w:rPr>
      </w:pPr>
      <w:bookmarkStart w:colFirst="0" w:colLast="0" w:name="_heading=h.dct3ps92tshw" w:id="1"/>
      <w:bookmarkEnd w:id="1"/>
      <w:r w:rsidDel="00000000" w:rsidR="00000000" w:rsidRPr="00000000">
        <w:rPr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design, backtest, and optimize a </w:t>
      </w:r>
      <w:r w:rsidDel="00000000" w:rsidR="00000000" w:rsidRPr="00000000">
        <w:rPr>
          <w:b w:val="1"/>
          <w:bCs w:val="1"/>
          <w:rtl w:val="0"/>
        </w:rPr>
        <w:t xml:space="preserve">multi-asset portfolio</w:t>
      </w:r>
      <w:r w:rsidDel="00000000" w:rsidR="00000000" w:rsidRPr="00000000">
        <w:rPr>
          <w:rtl w:val="0"/>
        </w:rPr>
        <w:t xml:space="preserve"> using a 10-stock universe selected from the provided 3-year daily returns dataset. The goal is to apply </w:t>
      </w:r>
      <w:r w:rsidDel="00000000" w:rsidR="00000000" w:rsidRPr="00000000">
        <w:rPr>
          <w:b w:val="1"/>
          <w:bCs w:val="1"/>
          <w:rtl w:val="0"/>
        </w:rPr>
        <w:t xml:space="preserve">Modern Portfolio Theory (MPT)</w:t>
      </w:r>
      <w:r w:rsidDel="00000000" w:rsidR="00000000" w:rsidRPr="00000000">
        <w:rPr>
          <w:rtl w:val="0"/>
        </w:rPr>
        <w:t xml:space="preserve"> to engineer a weighting strategy that maximizes risk-adjusted performance.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1"/>
        </w:numPr>
        <w:ind w:left="270" w:hanging="360"/>
        <w:rPr>
          <w:rFonts w:ascii="Inter SemiBold" w:cs="Inter SemiBold" w:eastAsia="Inter SemiBold" w:hAnsi="Inter SemiBold"/>
        </w:rPr>
      </w:pPr>
      <w:bookmarkStart w:colFirst="0" w:colLast="0" w:name="_heading=h.bymc4urnjzex" w:id="2"/>
      <w:bookmarkEnd w:id="2"/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Dataset Provided: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The dataset consists of two files one for the name of the stocks and their sectors, the other one is the daily returns of these stocks for the last 3 years. There are a total of 30 stocks.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"/>
        </w:numPr>
        <w:spacing w:after="0" w:before="0" w:lineRule="auto"/>
        <w:ind w:left="270" w:hanging="360"/>
        <w:rPr/>
      </w:pPr>
      <w:bookmarkStart w:colFirst="0" w:colLast="0" w:name="_heading=h.vjfpqmlvsth4" w:id="3"/>
      <w:bookmarkEnd w:id="3"/>
      <w:r w:rsidDel="00000000" w:rsidR="00000000" w:rsidRPr="00000000">
        <w:rPr>
          <w:rtl w:val="0"/>
        </w:rPr>
        <w:t xml:space="preserve">Technical Constraints: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Universe:</w:t>
      </w:r>
      <w:r w:rsidDel="00000000" w:rsidR="00000000" w:rsidRPr="00000000">
        <w:rPr>
          <w:rtl w:val="0"/>
        </w:rPr>
        <w:t xml:space="preserve"> n = 10 (Selection must be justified via correlation analysis).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Long-Only:</w:t>
      </w:r>
      <w:r w:rsidDel="00000000" w:rsidR="00000000" w:rsidRPr="00000000">
        <w:rPr>
          <w:rtl w:val="0"/>
        </w:rPr>
        <w:t xml:space="preserve"> w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&gt;= 0 (No short selling).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</w:t>
      </w: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Risk-Free Rate (R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6.5%.</w:t>
      </w:r>
    </w:p>
    <w:p w:rsidR="00000000" w:rsidDel="00000000" w:rsidP="00000000" w:rsidRDefault="00000000" w:rsidRPr="00000000" w14:paraId="0000000C">
      <w:pPr>
        <w:pStyle w:val="Heading3"/>
        <w:spacing w:after="240" w:lineRule="auto"/>
        <w:rPr/>
      </w:pPr>
      <w:bookmarkStart w:colFirst="0" w:colLast="0" w:name="_heading=h.4stnw5go5x87" w:id="4"/>
      <w:bookmarkEnd w:id="4"/>
      <w:r w:rsidDel="00000000" w:rsidR="00000000" w:rsidRPr="00000000">
        <w:rPr>
          <w:rFonts w:ascii="Inter Medium" w:cs="Inter Medium" w:eastAsia="Inter Medium" w:hAnsi="Inter Medium"/>
          <w:rtl w:val="0"/>
        </w:rPr>
        <w:t xml:space="preserve">3. Tools you can use: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lineRule="auto"/>
        <w:ind w:left="990" w:hanging="360"/>
        <w:rPr/>
      </w:pPr>
      <w:r w:rsidDel="00000000" w:rsidR="00000000" w:rsidRPr="00000000">
        <w:rPr>
          <w:rtl w:val="0"/>
        </w:rPr>
        <w:t xml:space="preserve">Excel, Python or any coding language.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6f6asr54hzq" w:id="5"/>
      <w:bookmarkEnd w:id="5"/>
      <w:r w:rsidDel="00000000" w:rsidR="00000000" w:rsidRPr="00000000">
        <w:rPr>
          <w:rtl w:val="0"/>
        </w:rPr>
        <w:t xml:space="preserve">4.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Excel File or Python Notebook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1-pager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Optimization Plot:</w:t>
      </w:r>
      <w:r w:rsidDel="00000000" w:rsidR="00000000" w:rsidRPr="00000000">
        <w:rPr>
          <w:rtl w:val="0"/>
        </w:rPr>
        <w:t xml:space="preserve"> A visual Efficient Frontier generated via Monte Carlo simulation (minimum 10,000 iterations).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Correlation Matrix:</w:t>
      </w:r>
      <w:r w:rsidDel="00000000" w:rsidR="00000000" w:rsidRPr="00000000">
        <w:rPr>
          <w:rtl w:val="0"/>
        </w:rPr>
        <w:t xml:space="preserve"> A heatmap displaying the linear dependency between the 10 selected assets.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Weight Attribution:</w:t>
      </w:r>
      <w:r w:rsidDel="00000000" w:rsidR="00000000" w:rsidRPr="00000000">
        <w:rPr>
          <w:rtl w:val="0"/>
        </w:rPr>
        <w:t xml:space="preserve"> A table comparing the weights of the </w:t>
      </w:r>
      <w:r w:rsidDel="00000000" w:rsidR="00000000" w:rsidRPr="00000000">
        <w:rPr>
          <w:b w:val="1"/>
          <w:bCs w:val="1"/>
          <w:rtl w:val="0"/>
        </w:rPr>
        <w:t xml:space="preserve">Global Minimum Variance (GMV)</w:t>
      </w:r>
      <w:r w:rsidDel="00000000" w:rsidR="00000000" w:rsidRPr="00000000">
        <w:rPr>
          <w:rtl w:val="0"/>
        </w:rPr>
        <w:t xml:space="preserve"> vs. the </w:t>
      </w:r>
      <w:r w:rsidDel="00000000" w:rsidR="00000000" w:rsidRPr="00000000">
        <w:rPr>
          <w:b w:val="1"/>
          <w:bCs w:val="1"/>
          <w:rtl w:val="0"/>
        </w:rPr>
        <w:t xml:space="preserve">Maximum Sharpe</w:t>
      </w:r>
      <w:r w:rsidDel="00000000" w:rsidR="00000000" w:rsidRPr="00000000">
        <w:rPr>
          <w:rtl w:val="0"/>
        </w:rPr>
        <w:t xml:space="preserve"> portfolios.</w:t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Inter Medium" w:cs="Inter Medium" w:eastAsia="Inter Medium" w:hAnsi="Inter Medium"/>
      <w:color w:val="1155cc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ind w:left="270" w:hanging="360"/>
    </w:pPr>
    <w:rPr>
      <w:rFonts w:ascii="Inter SemiBold" w:cs="Inter SemiBold" w:eastAsia="Inter SemiBold" w:hAnsi="Inter SemiBol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Inter SemiBold" w:cs="Inter SemiBold" w:eastAsia="Inter SemiBold" w:hAnsi="Inter SemiBold"/>
      <w:color w:val="e69138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cLkRSVHEigpTqHpMp4MNdWI4+A==">CgMxLjAyDmguOGkxaGZlbzY1ZGl6Mg5oLmRjdDNwczkydHNodzIOaC5ieW1jNHVybmp6ZXgyDmgudmpmcHFtbHZzdGg0Mg5oLjRzdG53NWdvNXg4NzIOaC52NmY2YXNyNTRoenE4AHIhMVgzalYta2NuVHVEZ21Ma3o1b1ZiT0V0VDNDQ2RHalhU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