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Tale of Two Cricket Nations: India and South Africa</w:t>
      </w:r>
    </w:p>
    <w:p/>
    <w:p>
      <w:pPr>
        <w:pStyle w:val="Heading2"/>
      </w:pPr>
      <w:r>
        <w:t>Introduction</w:t>
      </w:r>
    </w:p>
    <w:p/>
    <w:p>
      <w:r>
        <w:t>This report delves into the multifaceted relationship between India and South Africa through the lens of cricket. We begin by analyzing the strategic gameplay and performance metrics that define their on-field encounters, highlighting the tactical nuances and evolving roles within limited overs cricket. Next, we explore the economic dimensions, contrasting the financial power of the BCCI with the revenue streams of Cricket South Africa and the impact of growth leagues. Finally, we examine cricket's profound influence on national identity and social dynamics in both nations, from its unifying force in India to its role in post-apartheid reconciliation in South Africa.</w:t>
      </w:r>
    </w:p>
    <w:p/>
    <w:p>
      <w:r>
        <w:t>---</w:t>
      </w:r>
    </w:p>
    <w:p/>
    <w:p/>
    <w:p/>
    <w:p>
      <w:r>
        <w:t>Strategic decisions and player performance are critical in limited overs cricket, influencing match outcomes significantly. Contrasting batting approaches, especially during the powerplay overs, reveal how different strategies impact scoring rates and overall innings totals [3]. The evolution of fielding restrictions and the dual role of opening batters—combining aggression with defensive solidity—further underscore the strategic depth of the game [4, 5]. While aggressive starts are common, they do not always guarantee higher innings totals [3]. The balance between aggressive scoring and preserving wickets is crucial, as losing early wickets can significantly reduce the expected score [3]. Innovative formats, such as splitting innings into segments with strategic decision points, add another layer of complexity [2].</w:t>
      </w:r>
    </w:p>
    <w:p/>
    <w:p>
      <w:r>
        <w:t>The financial landscape of international cricket is heavily influenced by the performance and popularity of teams like India and South Africa. Revenue generation stems from broadcast rights, sponsorships, ICC distributions, and ticket sales [1]. The Board of Control for Cricket in India (BCCI) dominates global cricket revenue, significantly outpacing other cricket boards due to the Indian Premier League (IPL) and the size of the Indian cricket market [2]. A substantial portion of the ICC's revenue distribution is allocated to the BCCI [2, 3]. Cricket South Africa (CSA) relies on broadcast rights, sponsorships, and ICC distributions for the majority of its revenue [1, 4]. While CSA has reported profits, its financial performance is significantly influenced by tours involving popular teams like India [4]. Growth leagues such as SA20 supplement revenue for boards like CSA [2].</w:t>
      </w:r>
    </w:p>
    <w:p/>
    <w:p>
      <w:r>
        <w:t>Cricket's influence extends beyond the pitch, shaping national identity and social dynamics in both India and South Africa. In India, cricket evolved from an elite pastime to a unifying force, mirroring societal transformations and offering opportunities across caste and religious lines [4]. In South Africa, cricket became entangled with racial politics, serving as both a tool for social division during apartheid and a symbol of reconciliation in the post-apartheid era [3, 2]. The sport's journey in both nations reveals its complex role in fostering national pride, challenging social hierarchies, and navigating intercultural relations [1, 5].</w:t>
      </w:r>
    </w:p>
    <w:p/>
    <w:p/>
    <w:p>
      <w:r>
        <w:t>---</w:t>
      </w:r>
    </w:p>
    <w:p/>
    <w:p>
      <w:pPr>
        <w:pStyle w:val="Heading2"/>
      </w:pPr>
      <w:r>
        <w:t>Conclusion</w:t>
      </w:r>
    </w:p>
    <w:p/>
    <w:p>
      <w:r>
        <w:t>This report has explored the multifaceted relationship between India and South Africa through the lens of cricket. We began by analyzing the strategic gameplay and performance, highlighting the importance of powerplay dynamics and evolving batting strategies. The report then shifted to cricket economics, revealing the BCCI's dominance in global revenue and the financial reliance of CSA on ICC distributions and growth leagues like SA20. Finally, we examined cricket's role in shaping national identity and navigating social divides, contrasting India's unifying experience with South Africa's journey from apartheid to reconciliation. These diverse perspectives underscore cricket's profound impact on both nations, extending far beyond the playing field.</w:t>
      </w:r>
    </w:p>
    <w:p/>
    <w:p>
      <w:pPr>
        <w:pStyle w:val="Heading2"/>
      </w:pPr>
      <w:r>
        <w:t>Sources</w:t>
      </w:r>
    </w:p>
    <w:p/>
    <w:p>
      <w:r>
        <w:t xml:space="preserve">[1] https://ipublish.cc/wp/csa/wp-content/uploads/sites/4/2014/12/2016-2017-Annual-Integrated-Report.pdf  </w:t>
      </w:r>
    </w:p>
    <w:p>
      <w:r>
        <w:t xml:space="preserve">[2] https://medium.com/mycricket/the-business-of-cricket-global-revenue-analysis-by-country-2025-4fb9ecb7705c  </w:t>
      </w:r>
    </w:p>
    <w:p>
      <w:r>
        <w:t xml:space="preserve">[3] https://www.espncricinfo.com/story/bcci-set-to-get-nearly-40-of-icc-s-annual-net-earnings-in-new-revenue-distribution-model-1387167  </w:t>
      </w:r>
    </w:p>
    <w:p>
      <w:r>
        <w:t xml:space="preserve">[4] https://africa.espn.com/cricket/story/_/id/46321320/sa-news-csa-reports-profits-r238-million-2024-25-fiscal-year  </w:t>
      </w:r>
    </w:p>
    <w:p>
      <w:r>
        <w:t xml:space="preserve">[5] https://www.motionpictures.org/wp-content/uploads/2014/05/560458831IPCS-ResearchPaper9-EmilyCrick.pdf  </w:t>
      </w:r>
    </w:p>
    <w:p>
      <w:r>
        <w:t xml:space="preserve">[6] https://www.tandfonline.com/doi/full/10.1080/17430437.2020.1819693  </w:t>
      </w:r>
    </w:p>
    <w:p>
      <w:r>
        <w:t xml:space="preserve">[7] https://www.h-net.org/reviews/showrev.php?id=10533  </w:t>
      </w:r>
    </w:p>
    <w:p>
      <w:r>
        <w:t xml:space="preserve">[8] https://en.wikipedia.org/wiki/Cricket_in_India  </w:t>
      </w:r>
    </w:p>
    <w:p>
      <w:r>
        <w:t>[9] https://www.tandfonline.com/doi/full/10.1080/17430430600989159</w:t>
      </w:r>
    </w:p>
    <w:p>
      <w:r>
        <w:t xml:space="preserve">[10] https://www.espncricinfo.com/story/india-v-south-africa-group-b-world-cup-2011-nagpur-a-dramatic-collapse-and-other-records-505890  </w:t>
      </w:r>
    </w:p>
    <w:p>
      <w:r>
        <w:t xml:space="preserve">[11] https://www.redbull.com/in-en/a-new-format-of-limited-overs-cricket-emerges  </w:t>
      </w:r>
    </w:p>
    <w:p>
      <w:r>
        <w:t xml:space="preserve">[12] https://sportsanalytics.berkeley.edu/articles/powerplay-in-cricket  </w:t>
      </w:r>
    </w:p>
    <w:p>
      <w:r>
        <w:t xml:space="preserve">[13] https://gosharpener.com/blogs/661977/50-50-Cricket-The-One-Day-Format  </w:t>
      </w:r>
    </w:p>
    <w:p>
      <w:r>
        <w:t>[14] https://en.wikipedia.org/wiki/Batting_order_(cricket)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