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Enzymes</w:t>
      </w:r>
    </w:p>
    <w:p>
      <w:r>
        <w:t>Enzymes are biological catalysts made of protein. They speed up chemical reactions by lowering the activation energy without being used up.</w:t>
      </w:r>
    </w:p>
    <w:p>
      <w:pPr>
        <w:pStyle w:val="Heading2"/>
      </w:pPr>
      <w:r>
        <w:t>Factors affecting enzyme activity</w:t>
      </w:r>
    </w:p>
    <w:p>
      <w:pPr>
        <w:pStyle w:val="ListBullet"/>
      </w:pPr>
      <w:r>
        <w:t>Temperature: activity rises until the optimum, then the enzyme denatures.</w:t>
      </w:r>
    </w:p>
    <w:p>
      <w:pPr>
        <w:pStyle w:val="ListBullet"/>
      </w:pPr>
      <w:r>
        <w:t>pH: each enzyme has an optimum pH; extremes change the active site shape.</w:t>
      </w:r>
    </w:p>
    <w:p>
      <w:pPr>
        <w:pStyle w:val="ListBullet"/>
      </w:pPr>
      <w:r>
        <w:t>Substrate concentration: rate rises until every active site is occupied.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Enzyme</w:t>
            </w:r>
          </w:p>
        </w:tc>
        <w:tc>
          <w:tcPr>
            <w:tcW w:type="dxa" w:w="4320"/>
          </w:tcPr>
          <w:p>
            <w:r>
              <w:t>Substrate</w:t>
            </w:r>
          </w:p>
        </w:tc>
      </w:tr>
      <w:tr>
        <w:tc>
          <w:tcPr>
            <w:tcW w:type="dxa" w:w="4320"/>
          </w:tcPr>
          <w:p>
            <w:r>
              <w:t>Amylase</w:t>
            </w:r>
          </w:p>
        </w:tc>
        <w:tc>
          <w:tcPr>
            <w:tcW w:type="dxa" w:w="4320"/>
          </w:tcPr>
          <w:p>
            <w:r>
              <w:t>Starch</w:t>
            </w:r>
          </w:p>
        </w:tc>
      </w:tr>
      <w:tr>
        <w:tc>
          <w:tcPr>
            <w:tcW w:type="dxa" w:w="4320"/>
          </w:tcPr>
          <w:p>
            <w:r>
              <w:t>Protease</w:t>
            </w:r>
          </w:p>
        </w:tc>
        <w:tc>
          <w:tcPr>
            <w:tcW w:type="dxa" w:w="4320"/>
          </w:tcPr>
          <w:p>
            <w:r>
              <w:t>Protein</w:t>
            </w:r>
          </w:p>
        </w:tc>
      </w:tr>
    </w:tbl>
    <w:p>
      <w:r>
        <w:t>The lock and key model says the substrate fits the active site exactly.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