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6A6D63"/>
          <w:spacing w:val="20"/>
          <w:sz w:val="18"/>
          <w:szCs w:val="18"/>
        </w:rPr>
        <w:t xml:space="preserve">DBMS</w:t>
      </w:r>
    </w:p>
    <w:p>
      <w:pPr>
        <w:pStyle w:val="Title"/>
      </w:pPr>
      <w:r>
        <w:rPr>
          <w:color w:val="33352E"/>
        </w:rPr>
        <w:t xml:space="preserve">Database Management Systems - Unit 4</w:t>
      </w:r>
    </w:p>
    <w:p>
      <w:pPr>
        <w:pBdr>
          <w:bottom w:val="single" w:color="B9B6A6" w:sz="6" w:space="8"/>
        </w:pBdr>
        <w:spacing w:after="280"/>
      </w:pPr>
      <w:r>
        <w:rPr>
          <w:color w:val="6A6D63"/>
          <w:sz w:val="18"/>
          <w:szCs w:val="18"/>
        </w:rPr>
        <w:t xml:space="preserve">8 topics  ·  653 words  ·  4 Oct 2026</w:t>
      </w:r>
    </w:p>
    <w:p>
      <w:pPr>
        <w:pStyle w:val="ContentsTitle"/>
      </w:pPr>
      <w:r>
        <w:t xml:space="preserve">Contents</w:t>
      </w:r>
    </w:p>
    <w:p>
      <w:pPr>
        <w:pStyle w:val="ContentsEntry"/>
        <w:spacing w:after="40" w:before="100"/>
        <w:ind w:left="0"/>
      </w:pPr>
      <w:hyperlink w:history="1" w:anchor="topic1">
        <w:r>
          <w:rPr>
            <w:b/>
            <w:bCs/>
            <w:color w:val="2A62B8"/>
          </w:rPr>
          <w:t xml:space="preserve">Transactions</w:t>
        </w:r>
      </w:hyperlink>
    </w:p>
    <w:p>
      <w:pPr>
        <w:pStyle w:val="ContentsEntry"/>
        <w:spacing w:after="40" w:before="0"/>
        <w:ind w:left="360"/>
      </w:pPr>
      <w:hyperlink w:history="1" w:anchor="topic2">
        <w:r>
          <w:rPr>
            <w:color w:val="33352E"/>
          </w:rPr>
          <w:t xml:space="preserve">ACID Properties</w:t>
        </w:r>
      </w:hyperlink>
    </w:p>
    <w:p>
      <w:pPr>
        <w:pStyle w:val="ContentsEntry"/>
        <w:spacing w:after="40" w:before="0"/>
        <w:ind w:left="360"/>
      </w:pPr>
      <w:hyperlink w:history="1" w:anchor="topic3">
        <w:r>
          <w:rPr>
            <w:color w:val="33352E"/>
          </w:rPr>
          <w:t xml:space="preserve">Transaction States</w:t>
        </w:r>
      </w:hyperlink>
    </w:p>
    <w:p>
      <w:pPr>
        <w:pStyle w:val="ContentsEntry"/>
        <w:spacing w:after="40" w:before="100"/>
        <w:ind w:left="0"/>
      </w:pPr>
      <w:hyperlink w:history="1" w:anchor="topic4">
        <w:r>
          <w:rPr>
            <w:b/>
            <w:bCs/>
            <w:color w:val="B4481F"/>
          </w:rPr>
          <w:t xml:space="preserve">Concurrency Control</w:t>
        </w:r>
      </w:hyperlink>
    </w:p>
    <w:p>
      <w:pPr>
        <w:pStyle w:val="ContentsEntry"/>
        <w:spacing w:after="40" w:before="0"/>
        <w:ind w:left="360"/>
      </w:pPr>
      <w:hyperlink w:history="1" w:anchor="topic5">
        <w:r>
          <w:rPr>
            <w:color w:val="33352E"/>
          </w:rPr>
          <w:t xml:space="preserve">Lock-Based Protocols</w:t>
        </w:r>
      </w:hyperlink>
    </w:p>
    <w:p>
      <w:pPr>
        <w:pStyle w:val="ContentsEntry"/>
        <w:spacing w:after="40" w:before="0"/>
        <w:ind w:left="360"/>
      </w:pPr>
      <w:hyperlink w:history="1" w:anchor="topic6">
        <w:r>
          <w:rPr>
            <w:color w:val="33352E"/>
          </w:rPr>
          <w:t xml:space="preserve">Deadlock Handling</w:t>
        </w:r>
      </w:hyperlink>
    </w:p>
    <w:p>
      <w:pPr>
        <w:pStyle w:val="ContentsEntry"/>
        <w:spacing w:after="40" w:before="100"/>
        <w:ind w:left="0"/>
      </w:pPr>
      <w:hyperlink w:history="1" w:anchor="topic7">
        <w:r>
          <w:rPr>
            <w:b/>
            <w:bCs/>
            <w:color w:val="15775C"/>
          </w:rPr>
          <w:t xml:space="preserve">Recovery</w:t>
        </w:r>
      </w:hyperlink>
    </w:p>
    <w:p>
      <w:pPr>
        <w:pStyle w:val="ContentsEntry"/>
        <w:spacing w:after="40" w:before="0"/>
        <w:ind w:left="360"/>
      </w:pPr>
      <w:hyperlink w:history="1" w:anchor="topic8">
        <w:r>
          <w:rPr>
            <w:color w:val="33352E"/>
          </w:rPr>
          <w:t xml:space="preserve">Log-Based Recovery</w:t>
        </w:r>
      </w:hyperlink>
    </w:p>
    <w:p>
      <w:pPr>
        <w:pStyle w:val="ContentsEntry"/>
        <w:spacing w:after="40" w:before="0"/>
        <w:ind w:left="360"/>
      </w:pPr>
      <w:hyperlink w:history="1" w:anchor="topic9">
        <w:r>
          <w:rPr>
            <w:color w:val="33352E"/>
          </w:rPr>
          <w:t xml:space="preserve">Checkpoints</w:t>
        </w:r>
      </w:hyperlink>
    </w:p>
    <w:p>
      <w:pPr>
        <w:pStyle w:val="Heading1"/>
        <w:pageBreakBefore/>
        <w:pBdr>
          <w:bottom w:val="single" w:color="BFD0EA" w:sz="6" w:space="4"/>
        </w:pBdr>
      </w:pPr>
      <w:bookmarkStart w:name="topic1" w:id="1"/>
      <w:r>
        <w:rPr>
          <w:color w:val="2A62B8"/>
        </w:rPr>
        <w:t xml:space="preserve">Transactions</w:t>
      </w:r>
      <w:bookmarkEnd w:id="1"/>
    </w:p>
    <w:p>
      <w:pPr>
        <w:keepNext/>
        <w:spacing w:after="140"/>
      </w:pPr>
      <w:r>
        <w:rPr>
          <w:color w:val="6A6D63"/>
          <w:sz w:val="18"/>
          <w:szCs w:val="18"/>
        </w:rPr>
        <w:t xml:space="preserve">Key terms  </w:t>
      </w:r>
      <w:r>
        <w:rPr>
          <w:b/>
          <w:bCs/>
          <w:color w:val="2A62B8"/>
          <w:sz w:val="18"/>
          <w:szCs w:val="18"/>
        </w:rPr>
        <w:t xml:space="preserve">logical  ·  unit  ·  takes  ·  complete  ·  entirely  ·  effect  ·  transaction  ·  work</w:t>
      </w:r>
    </w:p>
    <w:p>
      <w:r>
        <w:t xml:space="preserve">A </w:t>
      </w:r>
      <w:r>
        <w:rPr>
          <w:b/>
          <w:bCs/>
          <w:color w:val="2A62B8"/>
        </w:rPr>
        <w:t xml:space="preserve">transaction</w:t>
      </w:r>
      <w:r>
        <w:t xml:space="preserve"> is a </w:t>
      </w:r>
      <w:r>
        <w:rPr>
          <w:b/>
          <w:bCs/>
          <w:color w:val="2A62B8"/>
        </w:rPr>
        <w:t xml:space="preserve">logical</w:t>
      </w:r>
      <w:r>
        <w:t xml:space="preserve"> </w:t>
      </w:r>
      <w:r>
        <w:rPr>
          <w:b/>
          <w:bCs/>
          <w:color w:val="2A62B8"/>
        </w:rPr>
        <w:t xml:space="preserve">unit</w:t>
      </w:r>
      <w:r>
        <w:t xml:space="preserve"> of </w:t>
      </w:r>
      <w:r>
        <w:rPr>
          <w:b/>
          <w:bCs/>
          <w:color w:val="2A62B8"/>
        </w:rPr>
        <w:t xml:space="preserve">work</w:t>
      </w:r>
      <w:r>
        <w:t xml:space="preserve"> that </w:t>
      </w:r>
      <w:r>
        <w:rPr>
          <w:b/>
          <w:bCs/>
          <w:color w:val="2A62B8"/>
        </w:rPr>
        <w:t xml:space="preserve">takes</w:t>
      </w:r>
      <w:r>
        <w:t xml:space="preserve"> the database from one consistent state to another. Every transaction must either </w:t>
      </w:r>
      <w:r>
        <w:rPr>
          <w:b/>
          <w:bCs/>
          <w:color w:val="2A62B8"/>
        </w:rPr>
        <w:t xml:space="preserve">complete</w:t>
      </w:r>
      <w:r>
        <w:t xml:space="preserve"> </w:t>
      </w:r>
      <w:r>
        <w:rPr>
          <w:b/>
          <w:bCs/>
          <w:color w:val="2A62B8"/>
        </w:rPr>
        <w:t xml:space="preserve">entirely</w:t>
      </w:r>
      <w:r>
        <w:t xml:space="preserve"> or have no </w:t>
      </w:r>
      <w:r>
        <w:rPr>
          <w:b/>
          <w:bCs/>
          <w:color w:val="2A62B8"/>
        </w:rPr>
        <w:t xml:space="preserve">effect</w:t>
      </w:r>
      <w:r>
        <w:t xml:space="preserve"> at all.</w:t>
      </w:r>
    </w:p>
    <w:p>
      <w:pPr>
        <w:pStyle w:val="Heading2"/>
      </w:pPr>
      <w:bookmarkStart w:name="topic2" w:id="2"/>
      <w:r>
        <w:rPr>
          <w:color w:val="2A62B8"/>
        </w:rPr>
        <w:t xml:space="preserve">ACID Properties</w:t>
      </w:r>
      <w:bookmarkEnd w:id="2"/>
    </w:p>
    <w:p>
      <w:pPr>
        <w:keepNext/>
        <w:spacing w:after="140"/>
      </w:pPr>
      <w:r>
        <w:rPr>
          <w:color w:val="6A6D63"/>
          <w:sz w:val="18"/>
          <w:szCs w:val="18"/>
        </w:rPr>
        <w:t xml:space="preserve">Key terms  </w:t>
      </w:r>
      <w:r>
        <w:rPr>
          <w:b/>
          <w:bCs/>
          <w:color w:val="2A62B8"/>
          <w:sz w:val="18"/>
          <w:szCs w:val="18"/>
        </w:rPr>
        <w:t xml:space="preserve">isolation  ·  transaction  ·  database  ·  properties  ·  even  ·  fails  ·  atomicity  ·  consistency</w:t>
      </w:r>
    </w:p>
    <w:p>
      <w:r>
        <w:t xml:space="preserve">Every </w:t>
      </w:r>
      <w:r>
        <w:rPr>
          <w:b/>
          <w:bCs/>
          <w:color w:val="2A62B8"/>
        </w:rPr>
        <w:t xml:space="preserve">transaction</w:t>
      </w:r>
      <w:r>
        <w:t xml:space="preserve"> in a relational </w:t>
      </w:r>
      <w:r>
        <w:rPr>
          <w:b/>
          <w:bCs/>
          <w:color w:val="2A62B8"/>
        </w:rPr>
        <w:t xml:space="preserve">database</w:t>
      </w:r>
      <w:r>
        <w:t xml:space="preserve"> must satisfy four </w:t>
      </w:r>
      <w:r>
        <w:rPr>
          <w:b/>
          <w:bCs/>
          <w:color w:val="2A62B8"/>
        </w:rPr>
        <w:t xml:space="preserve">properties</w:t>
      </w:r>
      <w:r>
        <w:t xml:space="preserve">, known together as the </w:t>
      </w:r>
      <w:r>
        <w:rPr>
          <w:b/>
          <w:bCs/>
          <w:color w:val="2A62B8"/>
        </w:rPr>
        <w:t xml:space="preserve">ACID</w:t>
      </w:r>
      <w:r>
        <w:t xml:space="preserve"> properties. They guarantee that the database stays correct </w:t>
      </w:r>
      <w:r>
        <w:rPr>
          <w:b/>
          <w:bCs/>
          <w:color w:val="2A62B8"/>
        </w:rPr>
        <w:t xml:space="preserve">even</w:t>
      </w:r>
      <w:r>
        <w:t xml:space="preserve"> when many users work at once or the system </w:t>
      </w:r>
      <w:r>
        <w:rPr>
          <w:b/>
          <w:bCs/>
          <w:color w:val="2A62B8"/>
        </w:rPr>
        <w:t xml:space="preserve">fails</w:t>
      </w:r>
      <w:r>
        <w:t xml:space="preserve"> halfway through an update.</w:t>
      </w:r>
    </w:p>
    <w:p>
      <w:pPr>
        <w:pStyle w:val="ListEntry"/>
        <w:numPr>
          <w:ilvl w:val="0"/>
          <w:numId w:val="2"/>
        </w:numPr>
      </w:pPr>
      <w:r>
        <w:rPr>
          <w:b/>
          <w:bCs/>
          <w:color w:val="2A62B8"/>
        </w:rPr>
        <w:t xml:space="preserve">Atomicity</w:t>
      </w:r>
      <w:r>
        <w:t xml:space="preserve">: either all operations of the transaction are reflected in the database or none are.</w:t>
      </w:r>
    </w:p>
    <w:p>
      <w:pPr>
        <w:pStyle w:val="ListEntry"/>
        <w:numPr>
          <w:ilvl w:val="0"/>
          <w:numId w:val="2"/>
        </w:numPr>
      </w:pPr>
      <w:r>
        <w:rPr>
          <w:b/>
          <w:bCs/>
          <w:color w:val="2A62B8"/>
        </w:rPr>
        <w:t xml:space="preserve">Consistency</w:t>
      </w:r>
      <w:r>
        <w:t xml:space="preserve">: execution of a transaction in </w:t>
      </w:r>
      <w:r>
        <w:rPr>
          <w:b/>
          <w:bCs/>
          <w:color w:val="2A62B8"/>
        </w:rPr>
        <w:t xml:space="preserve">isolation</w:t>
      </w:r>
      <w:r>
        <w:t xml:space="preserve"> preserves the consistency of the database.</w:t>
      </w:r>
    </w:p>
    <w:p>
      <w:pPr>
        <w:pStyle w:val="ListEntry"/>
        <w:numPr>
          <w:ilvl w:val="0"/>
          <w:numId w:val="2"/>
        </w:numPr>
      </w:pPr>
      <w:r>
        <w:rPr>
          <w:b/>
          <w:bCs/>
          <w:color w:val="2A62B8"/>
        </w:rPr>
        <w:t xml:space="preserve">Isolation</w:t>
      </w:r>
      <w:r>
        <w:t xml:space="preserve">: each transaction is unaware of other transactions executing concurrently.</w:t>
      </w:r>
    </w:p>
    <w:p>
      <w:pPr>
        <w:pStyle w:val="ListEntry"/>
        <w:numPr>
          <w:ilvl w:val="1"/>
          <w:numId w:val="2"/>
        </w:numPr>
      </w:pPr>
      <w:r>
        <w:t xml:space="preserve">Enforced by the concurrency control component.</w:t>
      </w:r>
    </w:p>
    <w:p>
      <w:pPr>
        <w:pStyle w:val="ListEntry"/>
        <w:numPr>
          <w:ilvl w:val="1"/>
          <w:numId w:val="2"/>
        </w:numPr>
      </w:pPr>
      <w:r>
        <w:t xml:space="preserve">Weaker isolation levels trade safety for speed.</w:t>
      </w:r>
    </w:p>
    <w:p>
      <w:pPr>
        <w:pStyle w:val="ListEntry"/>
        <w:numPr>
          <w:ilvl w:val="0"/>
          <w:numId w:val="2"/>
        </w:numPr>
      </w:pPr>
      <w:r>
        <w:rPr>
          <w:b/>
          <w:bCs/>
          <w:color w:val="2A62B8"/>
        </w:rPr>
        <w:t xml:space="preserve">Durability</w:t>
      </w:r>
      <w:r>
        <w:t xml:space="preserve">: after a transaction completes, its changes persist even if the system fails.</w:t>
      </w:r>
    </w:p>
    <w:p>
      <w:r>
        <w:t xml:space="preserve">The recovery manager is responsible for atomicity and durability, while the concurrency control manager is responsible for isolation.</w:t>
      </w:r>
    </w:p>
    <w:p>
      <w:pPr>
        <w:pStyle w:val="Heading2"/>
      </w:pPr>
      <w:bookmarkStart w:name="topic3" w:id="3"/>
      <w:r>
        <w:rPr>
          <w:color w:val="2A62B8"/>
        </w:rPr>
        <w:t xml:space="preserve">Transaction States</w:t>
      </w:r>
      <w:bookmarkEnd w:id="3"/>
    </w:p>
    <w:p>
      <w:pPr>
        <w:keepNext/>
        <w:spacing w:after="140"/>
      </w:pPr>
      <w:r>
        <w:rPr>
          <w:color w:val="6A6D63"/>
          <w:sz w:val="18"/>
          <w:szCs w:val="18"/>
        </w:rPr>
        <w:t xml:space="preserve">Key terms  </w:t>
      </w:r>
      <w:r>
        <w:rPr>
          <w:b/>
          <w:bCs/>
          <w:color w:val="2A62B8"/>
          <w:sz w:val="18"/>
          <w:szCs w:val="18"/>
        </w:rPr>
        <w:t xml:space="preserve">failed  ·  committed  ·  partially  ·  after  ·  aborted  ·  state  ·  transaction  ·  active</w:t>
      </w:r>
    </w:p>
    <w:p>
      <w:r>
        <w:t xml:space="preserve">A </w:t>
      </w:r>
      <w:r>
        <w:rPr>
          <w:b/>
          <w:bCs/>
          <w:color w:val="2A62B8"/>
        </w:rPr>
        <w:t xml:space="preserve">transaction</w:t>
      </w:r>
      <w:r>
        <w:t xml:space="preserve"> moves through a fixed set of </w:t>
      </w:r>
      <w:r>
        <w:rPr>
          <w:b/>
          <w:bCs/>
          <w:color w:val="2A62B8"/>
        </w:rPr>
        <w:t xml:space="preserve">states</w:t>
      </w:r>
      <w:r>
        <w:t xml:space="preserve"> during its lifetime. The log records every state change so that the system can recover </w:t>
      </w:r>
      <w:r>
        <w:rPr>
          <w:b/>
          <w:bCs/>
          <w:color w:val="2A62B8"/>
        </w:rPr>
        <w:t xml:space="preserve">after</w:t>
      </w:r>
      <w:r>
        <w:t xml:space="preserve"> a crash.</w:t>
      </w:r>
    </w:p>
    <w:p>
      <w:pPr>
        <w:pStyle w:val="ListEntry"/>
        <w:tabs>
          <w:tab w:val="left" w:pos="500"/>
        </w:tabs>
        <w:ind w:left="500" w:hanging="440"/>
      </w:pPr>
      <w:r>
        <w:rPr>
          <w:b/>
          <w:bCs/>
          <w:color w:val="2A62B8"/>
        </w:rPr>
        <w:t xml:space="preserve">1.	</w:t>
      </w:r>
      <w:r>
        <w:rPr>
          <w:b/>
          <w:bCs/>
          <w:color w:val="2A62B8"/>
        </w:rPr>
        <w:t xml:space="preserve">Active</w:t>
      </w:r>
      <w:r>
        <w:t xml:space="preserve">: the initial state, while the transaction is executing its statements.</w:t>
      </w:r>
    </w:p>
    <w:p>
      <w:pPr>
        <w:pStyle w:val="ListEntry"/>
        <w:tabs>
          <w:tab w:val="left" w:pos="500"/>
        </w:tabs>
        <w:ind w:left="500" w:hanging="440"/>
      </w:pPr>
      <w:r>
        <w:rPr>
          <w:b/>
          <w:bCs/>
          <w:color w:val="2A62B8"/>
        </w:rPr>
        <w:t xml:space="preserve">2.	</w:t>
      </w:r>
      <w:r>
        <w:rPr>
          <w:b/>
          <w:bCs/>
          <w:color w:val="2A62B8"/>
        </w:rPr>
        <w:t xml:space="preserve">Partially committed</w:t>
      </w:r>
      <w:r>
        <w:t xml:space="preserve">: after the final statement has been executed.</w:t>
      </w:r>
    </w:p>
    <w:p>
      <w:pPr>
        <w:pStyle w:val="ListEntry"/>
        <w:tabs>
          <w:tab w:val="left" w:pos="500"/>
        </w:tabs>
        <w:ind w:left="500" w:hanging="440"/>
      </w:pPr>
      <w:r>
        <w:rPr>
          <w:b/>
          <w:bCs/>
          <w:color w:val="2A62B8"/>
        </w:rPr>
        <w:t xml:space="preserve">3.	</w:t>
      </w:r>
      <w:r>
        <w:rPr>
          <w:b/>
          <w:bCs/>
          <w:color w:val="2A62B8"/>
        </w:rPr>
        <w:t xml:space="preserve">Failed</w:t>
      </w:r>
      <w:r>
        <w:t xml:space="preserve">: after the discovery that normal execution can no longer proceed.</w:t>
      </w:r>
    </w:p>
    <w:p>
      <w:pPr>
        <w:pStyle w:val="ListEntry"/>
        <w:tabs>
          <w:tab w:val="left" w:pos="500"/>
        </w:tabs>
        <w:ind w:left="500" w:hanging="440"/>
      </w:pPr>
      <w:r>
        <w:rPr>
          <w:b/>
          <w:bCs/>
          <w:color w:val="2A62B8"/>
        </w:rPr>
        <w:t xml:space="preserve">4.	</w:t>
      </w:r>
      <w:r>
        <w:rPr>
          <w:b/>
          <w:bCs/>
          <w:color w:val="2A62B8"/>
        </w:rPr>
        <w:t xml:space="preserve">Aborted</w:t>
      </w:r>
      <w:r>
        <w:t xml:space="preserve">: after the transaction has been rolled back and the database restored.</w:t>
      </w:r>
    </w:p>
    <w:p>
      <w:pPr>
        <w:pStyle w:val="ListEntry"/>
        <w:tabs>
          <w:tab w:val="left" w:pos="500"/>
        </w:tabs>
        <w:ind w:left="500" w:hanging="440"/>
      </w:pPr>
      <w:r>
        <w:rPr>
          <w:b/>
          <w:bCs/>
          <w:color w:val="2A62B8"/>
        </w:rPr>
        <w:t xml:space="preserve">5.	</w:t>
      </w:r>
      <w:r>
        <w:rPr>
          <w:b/>
          <w:bCs/>
          <w:color w:val="2A62B8"/>
        </w:rPr>
        <w:t xml:space="preserve">Committed</w:t>
      </w:r>
      <w:r>
        <w:t xml:space="preserve">: after successful completion.</w:t>
      </w:r>
    </w:p>
    <w:p>
      <w:pPr>
        <w:spacing w:after="0" w:before="0" w:line="16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80"/>
        <w:gridCol w:w="5658"/>
      </w:tblGrid>
      <w:tr>
        <w:trPr>
          <w:cantSplit/>
          <w:tblHeader/>
        </w:trPr>
        <w:tc>
          <w:tcPr>
            <w:tcW w:type="dxa" w:w="3980"/>
            <w:tcBorders>
              <w:top w:val="single" w:color="B9B6A6" w:sz="4"/>
              <w:left w:val="single" w:color="B9B6A6" w:sz="4"/>
              <w:bottom w:val="single" w:color="B9B6A6" w:sz="4"/>
              <w:right w:val="single" w:color="B9B6A6" w:sz="4"/>
            </w:tcBorders>
            <w:shd w:fill="E5EC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A62B8"/>
                <w:sz w:val="21"/>
                <w:szCs w:val="21"/>
              </w:rPr>
              <w:t xml:space="preserve">State</w:t>
            </w:r>
          </w:p>
        </w:tc>
        <w:tc>
          <w:tcPr>
            <w:tcW w:type="dxa" w:w="5658"/>
            <w:tcBorders>
              <w:top w:val="single" w:color="B9B6A6" w:sz="4"/>
              <w:left w:val="single" w:color="B9B6A6" w:sz="4"/>
              <w:bottom w:val="single" w:color="B9B6A6" w:sz="4"/>
              <w:right w:val="single" w:color="B9B6A6" w:sz="4"/>
            </w:tcBorders>
            <w:shd w:fill="E5EC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A62B8"/>
                <w:sz w:val="21"/>
                <w:szCs w:val="21"/>
              </w:rPr>
              <w:t xml:space="preserve">Can move to</w:t>
            </w:r>
          </w:p>
        </w:tc>
      </w:tr>
      <w:tr>
        <w:trPr>
          <w:cantSplit/>
        </w:trPr>
        <w:tc>
          <w:tcPr>
            <w:tcW w:type="dxa" w:w="3980"/>
            <w:tcBorders>
              <w:top w:val="single" w:color="B9B6A6" w:sz="4"/>
              <w:left w:val="single" w:color="B9B6A6" w:sz="4"/>
              <w:bottom w:val="single" w:color="B9B6A6" w:sz="4"/>
              <w:right w:val="single" w:color="B9B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Active</w:t>
            </w:r>
          </w:p>
        </w:tc>
        <w:tc>
          <w:tcPr>
            <w:tcW w:type="dxa" w:w="5658"/>
            <w:tcBorders>
              <w:top w:val="single" w:color="B9B6A6" w:sz="4"/>
              <w:left w:val="single" w:color="B9B6A6" w:sz="4"/>
              <w:bottom w:val="single" w:color="B9B6A6" w:sz="4"/>
              <w:right w:val="single" w:color="B9B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Partially committed, Failed</w:t>
            </w:r>
          </w:p>
        </w:tc>
      </w:tr>
      <w:tr>
        <w:trPr>
          <w:cantSplit/>
        </w:trPr>
        <w:tc>
          <w:tcPr>
            <w:tcW w:type="dxa" w:w="3980"/>
            <w:tcBorders>
              <w:top w:val="single" w:color="B9B6A6" w:sz="4"/>
              <w:left w:val="single" w:color="B9B6A6" w:sz="4"/>
              <w:bottom w:val="single" w:color="B9B6A6" w:sz="4"/>
              <w:right w:val="single" w:color="B9B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Partially committed</w:t>
            </w:r>
          </w:p>
        </w:tc>
        <w:tc>
          <w:tcPr>
            <w:tcW w:type="dxa" w:w="5658"/>
            <w:tcBorders>
              <w:top w:val="single" w:color="B9B6A6" w:sz="4"/>
              <w:left w:val="single" w:color="B9B6A6" w:sz="4"/>
              <w:bottom w:val="single" w:color="B9B6A6" w:sz="4"/>
              <w:right w:val="single" w:color="B9B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Committed, Failed</w:t>
            </w:r>
          </w:p>
        </w:tc>
      </w:tr>
      <w:tr>
        <w:trPr>
          <w:cantSplit/>
        </w:trPr>
        <w:tc>
          <w:tcPr>
            <w:tcW w:type="dxa" w:w="3980"/>
            <w:tcBorders>
              <w:top w:val="single" w:color="B9B6A6" w:sz="4"/>
              <w:left w:val="single" w:color="B9B6A6" w:sz="4"/>
              <w:bottom w:val="single" w:color="B9B6A6" w:sz="4"/>
              <w:right w:val="single" w:color="B9B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Failed</w:t>
            </w:r>
          </w:p>
        </w:tc>
        <w:tc>
          <w:tcPr>
            <w:tcW w:type="dxa" w:w="5658"/>
            <w:tcBorders>
              <w:top w:val="single" w:color="B9B6A6" w:sz="4"/>
              <w:left w:val="single" w:color="B9B6A6" w:sz="4"/>
              <w:bottom w:val="single" w:color="B9B6A6" w:sz="4"/>
              <w:right w:val="single" w:color="B9B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Aborted</w:t>
            </w:r>
          </w:p>
        </w:tc>
      </w:tr>
    </w:tbl>
    <w:p>
      <w:pPr>
        <w:spacing w:after="0" w:before="0" w:line="160" w:lineRule="exact"/>
      </w:pPr>
    </w:p>
    <w:p>
      <w:pPr>
        <w:pStyle w:val="Heading1"/>
        <w:pBdr>
          <w:bottom w:val="single" w:color="E9C8BC" w:sz="6" w:space="4"/>
        </w:pBdr>
      </w:pPr>
      <w:bookmarkStart w:name="topic4" w:id="4"/>
      <w:r>
        <w:rPr>
          <w:color w:val="B4481F"/>
        </w:rPr>
        <w:t xml:space="preserve">Concurrency Control</w:t>
      </w:r>
      <w:bookmarkEnd w:id="4"/>
    </w:p>
    <w:p>
      <w:pPr>
        <w:keepNext/>
        <w:spacing w:after="140"/>
      </w:pPr>
      <w:r>
        <w:rPr>
          <w:color w:val="6A6D63"/>
          <w:sz w:val="18"/>
          <w:szCs w:val="18"/>
        </w:rPr>
        <w:t xml:space="preserve">Key terms  </w:t>
      </w:r>
      <w:r>
        <w:rPr>
          <w:b/>
          <w:bCs/>
          <w:color w:val="B4481F"/>
          <w:sz w:val="18"/>
          <w:szCs w:val="18"/>
        </w:rPr>
        <w:t xml:space="preserve">same  ·  interfere  ·  result  ·  some  ·  serial  ·  order  ·  concurrency  ·  ensures</w:t>
      </w:r>
    </w:p>
    <w:p>
      <w:r>
        <w:rPr>
          <w:b/>
          <w:bCs/>
          <w:color w:val="B4481F"/>
        </w:rPr>
        <w:t xml:space="preserve">Concurrency</w:t>
      </w:r>
      <w:r>
        <w:t xml:space="preserve"> control </w:t>
      </w:r>
      <w:r>
        <w:rPr>
          <w:b/>
          <w:bCs/>
          <w:color w:val="B4481F"/>
        </w:rPr>
        <w:t xml:space="preserve">ensures</w:t>
      </w:r>
      <w:r>
        <w:t xml:space="preserve"> that transactions running at the </w:t>
      </w:r>
      <w:r>
        <w:rPr>
          <w:b/>
          <w:bCs/>
          <w:color w:val="B4481F"/>
        </w:rPr>
        <w:t xml:space="preserve">same</w:t>
      </w:r>
      <w:r>
        <w:t xml:space="preserve"> time do not </w:t>
      </w:r>
      <w:r>
        <w:rPr>
          <w:b/>
          <w:bCs/>
          <w:color w:val="B4481F"/>
        </w:rPr>
        <w:t xml:space="preserve">interfere</w:t>
      </w:r>
      <w:r>
        <w:t xml:space="preserve"> with each other and that the final </w:t>
      </w:r>
      <w:r>
        <w:rPr>
          <w:b/>
          <w:bCs/>
          <w:color w:val="B4481F"/>
        </w:rPr>
        <w:t xml:space="preserve">result</w:t>
      </w:r>
      <w:r>
        <w:t xml:space="preserve"> is the same as </w:t>
      </w:r>
      <w:r>
        <w:rPr>
          <w:b/>
          <w:bCs/>
          <w:color w:val="B4481F"/>
        </w:rPr>
        <w:t xml:space="preserve">some</w:t>
      </w:r>
      <w:r>
        <w:t xml:space="preserve"> </w:t>
      </w:r>
      <w:r>
        <w:rPr>
          <w:b/>
          <w:bCs/>
          <w:color w:val="B4481F"/>
        </w:rPr>
        <w:t xml:space="preserve">serial</w:t>
      </w:r>
      <w:r>
        <w:t xml:space="preserve"> </w:t>
      </w:r>
      <w:r>
        <w:rPr>
          <w:b/>
          <w:bCs/>
          <w:color w:val="B4481F"/>
        </w:rPr>
        <w:t xml:space="preserve">order</w:t>
      </w:r>
      <w:r>
        <w:t xml:space="preserve">.</w:t>
      </w:r>
    </w:p>
    <w:p>
      <w:pPr>
        <w:pStyle w:val="Heading2"/>
      </w:pPr>
      <w:bookmarkStart w:name="topic5" w:id="5"/>
      <w:r>
        <w:rPr>
          <w:color w:val="B4481F"/>
        </w:rPr>
        <w:t xml:space="preserve">Lock-Based Protocols</w:t>
      </w:r>
      <w:bookmarkEnd w:id="5"/>
    </w:p>
    <w:p>
      <w:pPr>
        <w:keepNext/>
        <w:spacing w:after="140"/>
      </w:pPr>
      <w:r>
        <w:rPr>
          <w:color w:val="6A6D63"/>
          <w:sz w:val="18"/>
          <w:szCs w:val="18"/>
        </w:rPr>
        <w:t xml:space="preserve">Key terms  </w:t>
      </w:r>
      <w:r>
        <w:rPr>
          <w:b/>
          <w:bCs/>
          <w:color w:val="B4481F"/>
          <w:sz w:val="18"/>
          <w:szCs w:val="18"/>
        </w:rPr>
        <w:t xml:space="preserve">lock  ·  two-phase  ·  locking  ·  locks  ·  item  ·  read  ·  write  ·  transaction</w:t>
      </w:r>
    </w:p>
    <w:p>
      <w:r>
        <w:t xml:space="preserve">A </w:t>
      </w:r>
      <w:r>
        <w:rPr>
          <w:b/>
          <w:bCs/>
          <w:color w:val="B4481F"/>
        </w:rPr>
        <w:t xml:space="preserve">lock</w:t>
      </w:r>
      <w:r>
        <w:t xml:space="preserve"> is a mechanism to control concurrent access to a data </w:t>
      </w:r>
      <w:r>
        <w:rPr>
          <w:b/>
          <w:bCs/>
          <w:color w:val="B4481F"/>
        </w:rPr>
        <w:t xml:space="preserve">item</w:t>
      </w:r>
      <w:r>
        <w:t xml:space="preserve">. A </w:t>
      </w:r>
      <w:r>
        <w:rPr>
          <w:b/>
          <w:bCs/>
          <w:color w:val="B4481F"/>
        </w:rPr>
        <w:t xml:space="preserve">transaction</w:t>
      </w:r>
      <w:r>
        <w:t xml:space="preserve"> must hold a lock on an item before it can </w:t>
      </w:r>
      <w:r>
        <w:rPr>
          <w:b/>
          <w:bCs/>
          <w:color w:val="B4481F"/>
        </w:rPr>
        <w:t xml:space="preserve">read</w:t>
      </w:r>
      <w:r>
        <w:t xml:space="preserve"> or </w:t>
      </w:r>
      <w:r>
        <w:rPr>
          <w:b/>
          <w:bCs/>
          <w:color w:val="B4481F"/>
        </w:rPr>
        <w:t xml:space="preserve">write</w:t>
      </w:r>
      <w:r>
        <w:t xml:space="preserve"> that item, and the lock manager decides whether a request can be granted.</w:t>
      </w:r>
    </w:p>
    <w:p>
      <w:pPr>
        <w:pStyle w:val="Heading3"/>
      </w:pPr>
      <w:r>
        <w:rPr>
          <w:color w:val="B4481F"/>
        </w:rPr>
        <w:t xml:space="preserve">Lock modes</w:t>
      </w:r>
    </w:p>
    <w:p>
      <w:pPr>
        <w:pStyle w:val="ListEntry"/>
        <w:numPr>
          <w:ilvl w:val="0"/>
          <w:numId w:val="3"/>
        </w:numPr>
      </w:pPr>
      <w:r>
        <w:rPr>
          <w:b/>
          <w:bCs/>
          <w:color w:val="B4481F"/>
        </w:rPr>
        <w:t xml:space="preserve">Shared lock (S)</w:t>
      </w:r>
      <w:r>
        <w:t xml:space="preserve">: the transaction can read the item but cannot write it.</w:t>
      </w:r>
    </w:p>
    <w:p>
      <w:pPr>
        <w:pStyle w:val="ListEntry"/>
        <w:numPr>
          <w:ilvl w:val="0"/>
          <w:numId w:val="3"/>
        </w:numPr>
      </w:pPr>
      <w:r>
        <w:rPr>
          <w:b/>
          <w:bCs/>
          <w:color w:val="B4481F"/>
        </w:rPr>
        <w:t xml:space="preserve">Exclusive lock (X)</w:t>
      </w:r>
      <w:r>
        <w:t xml:space="preserve">: the transaction can both read and write the item.</w:t>
      </w:r>
    </w:p>
    <w:p>
      <w:pPr>
        <w:pStyle w:val="Heading3"/>
      </w:pPr>
      <w:r>
        <w:rPr>
          <w:color w:val="B4481F"/>
        </w:rPr>
        <w:t xml:space="preserve">Two-phase locking</w:t>
      </w:r>
    </w:p>
    <w:p>
      <w:r>
        <w:t xml:space="preserve">The </w:t>
      </w:r>
      <w:r>
        <w:rPr>
          <w:b/>
          <w:bCs/>
          <w:color w:val="B4481F"/>
        </w:rPr>
        <w:t xml:space="preserve">two-phase locking</w:t>
      </w:r>
      <w:r>
        <w:t xml:space="preserve"> protocol ensures conflict serializable schedules. In the growing phase a transaction may obtain locks but may not release any. In the shrinking phase it may release locks but may not obtain any new ones.</w:t>
      </w:r>
    </w:p>
    <w:p>
      <w:pPr>
        <w:pStyle w:val="ListEntry"/>
        <w:numPr>
          <w:ilvl w:val="0"/>
          <w:numId w:val="3"/>
        </w:numPr>
      </w:pPr>
      <w:r>
        <w:t xml:space="preserve">Strict two-phase locking holds all exclusive locks until the transaction commits.</w:t>
      </w:r>
    </w:p>
    <w:p>
      <w:pPr>
        <w:pStyle w:val="ListEntry"/>
        <w:numPr>
          <w:ilvl w:val="0"/>
          <w:numId w:val="3"/>
        </w:numPr>
      </w:pPr>
      <w:r>
        <w:t xml:space="preserve">Rigorous two-phase locking holds all locks until commit.</w:t>
      </w:r>
    </w:p>
    <w:p>
      <w:pPr>
        <w:pStyle w:val="Heading2"/>
      </w:pPr>
      <w:bookmarkStart w:name="topic6" w:id="6"/>
      <w:r>
        <w:rPr>
          <w:color w:val="B4481F"/>
        </w:rPr>
        <w:t xml:space="preserve">Deadlock Handling</w:t>
      </w:r>
      <w:bookmarkEnd w:id="6"/>
    </w:p>
    <w:p>
      <w:pPr>
        <w:keepNext/>
        <w:spacing w:after="140"/>
      </w:pPr>
      <w:r>
        <w:rPr>
          <w:color w:val="6A6D63"/>
          <w:sz w:val="18"/>
          <w:szCs w:val="18"/>
        </w:rPr>
        <w:t xml:space="preserve">Key terms  </w:t>
      </w:r>
      <w:r>
        <w:rPr>
          <w:b/>
          <w:bCs/>
          <w:color w:val="B4481F"/>
          <w:sz w:val="18"/>
          <w:szCs w:val="18"/>
        </w:rPr>
        <w:t xml:space="preserve">younger  ·  transaction  ·  set  ·  one  ·  deadlock  ·  older  ·  cycle  ·  back</w:t>
      </w:r>
    </w:p>
    <w:p>
      <w:r>
        <w:t xml:space="preserve">A system is in a </w:t>
      </w:r>
      <w:r>
        <w:rPr>
          <w:b/>
          <w:bCs/>
          <w:color w:val="B4481F"/>
        </w:rPr>
        <w:t xml:space="preserve">deadlock</w:t>
      </w:r>
      <w:r>
        <w:t xml:space="preserve"> state if there is a </w:t>
      </w:r>
      <w:r>
        <w:rPr>
          <w:b/>
          <w:bCs/>
          <w:color w:val="B4481F"/>
        </w:rPr>
        <w:t xml:space="preserve">set</w:t>
      </w:r>
      <w:r>
        <w:t xml:space="preserve"> of </w:t>
      </w:r>
      <w:r>
        <w:rPr>
          <w:b/>
          <w:bCs/>
          <w:color w:val="B4481F"/>
        </w:rPr>
        <w:t xml:space="preserve">transactions</w:t>
      </w:r>
      <w:r>
        <w:t xml:space="preserve"> such that every transaction in the set is waiting for another transaction in the set. Deadlocks can be prevented in advance or detected and broken after they occur.</w:t>
      </w:r>
    </w:p>
    <w:p>
      <w:pPr>
        <w:pStyle w:val="Heading3"/>
      </w:pPr>
      <w:r>
        <w:rPr>
          <w:color w:val="B4481F"/>
        </w:rPr>
        <w:t xml:space="preserve">Prevention schemes</w:t>
      </w:r>
    </w:p>
    <w:p>
      <w:pPr>
        <w:pStyle w:val="ListEntry"/>
        <w:numPr>
          <w:ilvl w:val="0"/>
          <w:numId w:val="3"/>
        </w:numPr>
      </w:pPr>
      <w:r>
        <w:rPr>
          <w:b/>
          <w:bCs/>
          <w:color w:val="B4481F"/>
        </w:rPr>
        <w:t xml:space="preserve">Wait-die</w:t>
      </w:r>
      <w:r>
        <w:t xml:space="preserve">: an </w:t>
      </w:r>
      <w:r>
        <w:rPr>
          <w:b/>
          <w:bCs/>
          <w:color w:val="B4481F"/>
        </w:rPr>
        <w:t xml:space="preserve">older</w:t>
      </w:r>
      <w:r>
        <w:t xml:space="preserve"> transaction waits for a </w:t>
      </w:r>
      <w:r>
        <w:rPr>
          <w:b/>
          <w:bCs/>
          <w:color w:val="B4481F"/>
        </w:rPr>
        <w:t xml:space="preserve">younger</w:t>
      </w:r>
      <w:r>
        <w:t xml:space="preserve"> </w:t>
      </w:r>
      <w:r>
        <w:rPr>
          <w:b/>
          <w:bCs/>
          <w:color w:val="B4481F"/>
        </w:rPr>
        <w:t xml:space="preserve">one</w:t>
      </w:r>
      <w:r>
        <w:t xml:space="preserve">, a younger one is rolled </w:t>
      </w:r>
      <w:r>
        <w:rPr>
          <w:b/>
          <w:bCs/>
          <w:color w:val="B4481F"/>
        </w:rPr>
        <w:t xml:space="preserve">back</w:t>
      </w:r>
      <w:r>
        <w:t xml:space="preserve">.</w:t>
      </w:r>
    </w:p>
    <w:p>
      <w:pPr>
        <w:pStyle w:val="ListEntry"/>
        <w:numPr>
          <w:ilvl w:val="0"/>
          <w:numId w:val="3"/>
        </w:numPr>
      </w:pPr>
      <w:r>
        <w:rPr>
          <w:b/>
          <w:bCs/>
          <w:color w:val="B4481F"/>
        </w:rPr>
        <w:t xml:space="preserve">Wound-wait</w:t>
      </w:r>
      <w:r>
        <w:t xml:space="preserve">: an older transaction wounds a younger one and forces it to roll back.</w:t>
      </w:r>
    </w:p>
    <w:p>
      <w:pPr>
        <w:pStyle w:val="Heading3"/>
      </w:pPr>
      <w:r>
        <w:rPr>
          <w:color w:val="B4481F"/>
        </w:rPr>
        <w:t xml:space="preserve">Detection and recovery</w:t>
      </w:r>
    </w:p>
    <w:p>
      <w:r>
        <w:t xml:space="preserve">The system maintains a wait-for graph and periodically searches it for a </w:t>
      </w:r>
      <w:r>
        <w:rPr>
          <w:b/>
          <w:bCs/>
          <w:color w:val="B4481F"/>
        </w:rPr>
        <w:t xml:space="preserve">cycle</w:t>
      </w:r>
      <w:r>
        <w:t xml:space="preserve">. When a cycle is found, a victim transaction is chosen and rolled back to break the deadlock.</w:t>
      </w:r>
    </w:p>
    <w:p>
      <w:pPr>
        <w:pStyle w:val="Heading1"/>
        <w:pBdr>
          <w:bottom w:val="single" w:color="B9D6CE" w:sz="6" w:space="4"/>
        </w:pBdr>
      </w:pPr>
      <w:bookmarkStart w:name="topic7" w:id="7"/>
      <w:r>
        <w:rPr>
          <w:color w:val="15775C"/>
        </w:rPr>
        <w:t xml:space="preserve">Recovery</w:t>
      </w:r>
      <w:bookmarkEnd w:id="7"/>
    </w:p>
    <w:p>
      <w:pPr>
        <w:pStyle w:val="Heading2"/>
      </w:pPr>
      <w:bookmarkStart w:name="topic8" w:id="8"/>
      <w:r>
        <w:rPr>
          <w:color w:val="15775C"/>
        </w:rPr>
        <w:t xml:space="preserve">Log-Based Recovery</w:t>
      </w:r>
      <w:bookmarkEnd w:id="8"/>
    </w:p>
    <w:p>
      <w:pPr>
        <w:keepNext/>
        <w:spacing w:after="140"/>
      </w:pPr>
      <w:r>
        <w:rPr>
          <w:color w:val="6A6D63"/>
          <w:sz w:val="18"/>
          <w:szCs w:val="18"/>
        </w:rPr>
        <w:t xml:space="preserve">Key terms  </w:t>
      </w:r>
      <w:r>
        <w:rPr>
          <w:b/>
          <w:bCs/>
          <w:color w:val="15775C"/>
          <w:sz w:val="18"/>
          <w:szCs w:val="18"/>
        </w:rPr>
        <w:t xml:space="preserve">log  ·  update  ·  stable  ·  storage  ·  database  ·  restores  ·  failure  ·  using</w:t>
      </w:r>
    </w:p>
    <w:p>
      <w:r>
        <w:t xml:space="preserve">The recovery system </w:t>
      </w:r>
      <w:r>
        <w:rPr>
          <w:b/>
          <w:bCs/>
          <w:color w:val="15775C"/>
        </w:rPr>
        <w:t xml:space="preserve">restores</w:t>
      </w:r>
      <w:r>
        <w:t xml:space="preserve"> the </w:t>
      </w:r>
      <w:r>
        <w:rPr>
          <w:b/>
          <w:bCs/>
          <w:color w:val="15775C"/>
        </w:rPr>
        <w:t xml:space="preserve">database</w:t>
      </w:r>
      <w:r>
        <w:t xml:space="preserve"> to a consistent state after a </w:t>
      </w:r>
      <w:r>
        <w:rPr>
          <w:b/>
          <w:bCs/>
          <w:color w:val="15775C"/>
        </w:rPr>
        <w:t xml:space="preserve">failure</w:t>
      </w:r>
      <w:r>
        <w:t xml:space="preserve">, </w:t>
      </w:r>
      <w:r>
        <w:rPr>
          <w:b/>
          <w:bCs/>
          <w:color w:val="15775C"/>
        </w:rPr>
        <w:t xml:space="preserve">using</w:t>
      </w:r>
      <w:r>
        <w:t xml:space="preserve"> information stored in a </w:t>
      </w:r>
      <w:r>
        <w:rPr>
          <w:b/>
          <w:bCs/>
          <w:color w:val="15775C"/>
        </w:rPr>
        <w:t xml:space="preserve">log</w:t>
      </w:r>
      <w:r>
        <w:t xml:space="preserve"> on </w:t>
      </w:r>
      <w:r>
        <w:rPr>
          <w:b/>
          <w:bCs/>
          <w:color w:val="15775C"/>
        </w:rPr>
        <w:t xml:space="preserve">stable</w:t>
      </w:r>
      <w:r>
        <w:t xml:space="preserve"> </w:t>
      </w:r>
      <w:r>
        <w:rPr>
          <w:b/>
          <w:bCs/>
          <w:color w:val="15775C"/>
        </w:rPr>
        <w:t xml:space="preserve">storage</w:t>
      </w:r>
      <w:r>
        <w:t xml:space="preserve">.</w:t>
      </w:r>
    </w:p>
    <w:p>
      <w:r>
        <w:t xml:space="preserve">The </w:t>
      </w:r>
      <w:r>
        <w:rPr>
          <w:b/>
          <w:bCs/>
          <w:color w:val="15775C"/>
        </w:rPr>
        <w:t xml:space="preserve">log</w:t>
      </w:r>
      <w:r>
        <w:t xml:space="preserve"> is a sequence of log records that describe every </w:t>
      </w:r>
      <w:r>
        <w:rPr>
          <w:b/>
          <w:bCs/>
          <w:color w:val="15775C"/>
        </w:rPr>
        <w:t xml:space="preserve">update</w:t>
      </w:r>
      <w:r>
        <w:t xml:space="preserve"> made to the database. With </w:t>
      </w:r>
      <w:r>
        <w:rPr>
          <w:b/>
          <w:bCs/>
          <w:color w:val="15775C"/>
        </w:rPr>
        <w:t xml:space="preserve">write-ahead logging</w:t>
      </w:r>
      <w:r>
        <w:t xml:space="preserve">, the log record for an update must reach stable storage before the changed data item is written to disk.</w:t>
      </w:r>
    </w:p>
    <w:p>
      <w:pPr>
        <w:pStyle w:val="ListEntry"/>
        <w:tabs>
          <w:tab w:val="left" w:pos="500"/>
        </w:tabs>
        <w:ind w:left="500" w:hanging="440"/>
      </w:pPr>
      <w:r>
        <w:rPr>
          <w:b/>
          <w:bCs/>
          <w:color w:val="15775C"/>
        </w:rPr>
        <w:t xml:space="preserve">1.	</w:t>
      </w:r>
      <w:r>
        <w:rPr>
          <w:b/>
          <w:bCs/>
          <w:color w:val="15775C"/>
        </w:rPr>
        <w:t xml:space="preserve">Analysis</w:t>
      </w:r>
      <w:r>
        <w:t xml:space="preserve">: find the transactions that were active at the time of the crash.</w:t>
      </w:r>
    </w:p>
    <w:p>
      <w:pPr>
        <w:pStyle w:val="ListEntry"/>
        <w:tabs>
          <w:tab w:val="left" w:pos="500"/>
        </w:tabs>
        <w:ind w:left="500" w:hanging="440"/>
      </w:pPr>
      <w:r>
        <w:rPr>
          <w:b/>
          <w:bCs/>
          <w:color w:val="15775C"/>
        </w:rPr>
        <w:t xml:space="preserve">2.	</w:t>
      </w:r>
      <w:r>
        <w:rPr>
          <w:b/>
          <w:bCs/>
          <w:color w:val="15775C"/>
        </w:rPr>
        <w:t xml:space="preserve">Redo</w:t>
      </w:r>
      <w:r>
        <w:t xml:space="preserve">: repeat history by reapplying every logged update.</w:t>
      </w:r>
    </w:p>
    <w:p>
      <w:pPr>
        <w:pStyle w:val="ListEntry"/>
        <w:tabs>
          <w:tab w:val="left" w:pos="500"/>
        </w:tabs>
        <w:ind w:left="500" w:hanging="440"/>
      </w:pPr>
      <w:r>
        <w:rPr>
          <w:b/>
          <w:bCs/>
          <w:color w:val="15775C"/>
        </w:rPr>
        <w:t xml:space="preserve">3.	</w:t>
      </w:r>
      <w:r>
        <w:rPr>
          <w:b/>
          <w:bCs/>
          <w:color w:val="15775C"/>
        </w:rPr>
        <w:t xml:space="preserve">Undo</w:t>
      </w:r>
      <w:r>
        <w:t xml:space="preserve">: roll back the transactions that never committed.</w:t>
      </w:r>
    </w:p>
    <w:p>
      <w:pPr>
        <w:pStyle w:val="Heading2"/>
      </w:pPr>
      <w:bookmarkStart w:name="topic9" w:id="9"/>
      <w:r>
        <w:rPr>
          <w:color w:val="15775C"/>
        </w:rPr>
        <w:t xml:space="preserve">Checkpoints</w:t>
      </w:r>
      <w:bookmarkEnd w:id="9"/>
    </w:p>
    <w:p>
      <w:pPr>
        <w:keepNext/>
        <w:spacing w:after="140"/>
      </w:pPr>
      <w:r>
        <w:rPr>
          <w:color w:val="6A6D63"/>
          <w:sz w:val="18"/>
          <w:szCs w:val="18"/>
        </w:rPr>
        <w:t xml:space="preserve">Key terms  </w:t>
      </w:r>
      <w:r>
        <w:rPr>
          <w:b/>
          <w:bCs/>
          <w:color w:val="15775C"/>
          <w:sz w:val="18"/>
          <w:szCs w:val="18"/>
        </w:rPr>
        <w:t xml:space="preserve">checkpoint  ·  records  ·  log  ·  recovery  ·  point  ·  buffered  ·  modified  ·  pages</w:t>
      </w:r>
    </w:p>
    <w:p>
      <w:r>
        <w:t xml:space="preserve">A </w:t>
      </w:r>
      <w:r>
        <w:rPr>
          <w:b/>
          <w:bCs/>
          <w:color w:val="15775C"/>
        </w:rPr>
        <w:t xml:space="preserve">checkpoint</w:t>
      </w:r>
      <w:r>
        <w:t xml:space="preserve"> </w:t>
      </w:r>
      <w:r>
        <w:rPr>
          <w:b/>
          <w:bCs/>
          <w:color w:val="15775C"/>
        </w:rPr>
        <w:t xml:space="preserve">records</w:t>
      </w:r>
      <w:r>
        <w:t xml:space="preserve"> a </w:t>
      </w:r>
      <w:r>
        <w:rPr>
          <w:b/>
          <w:bCs/>
          <w:color w:val="15775C"/>
        </w:rPr>
        <w:t xml:space="preserve">point</w:t>
      </w:r>
      <w:r>
        <w:t xml:space="preserve"> at which all </w:t>
      </w:r>
      <w:r>
        <w:rPr>
          <w:b/>
          <w:bCs/>
          <w:color w:val="15775C"/>
        </w:rPr>
        <w:t xml:space="preserve">buffered</w:t>
      </w:r>
      <w:r>
        <w:t xml:space="preserve"> </w:t>
      </w:r>
      <w:r>
        <w:rPr>
          <w:b/>
          <w:bCs/>
          <w:color w:val="15775C"/>
        </w:rPr>
        <w:t xml:space="preserve">log</w:t>
      </w:r>
      <w:r>
        <w:t xml:space="preserve"> records and </w:t>
      </w:r>
      <w:r>
        <w:rPr>
          <w:b/>
          <w:bCs/>
          <w:color w:val="15775C"/>
        </w:rPr>
        <w:t xml:space="preserve">modified</w:t>
      </w:r>
      <w:r>
        <w:t xml:space="preserve"> </w:t>
      </w:r>
      <w:r>
        <w:rPr>
          <w:b/>
          <w:bCs/>
          <w:color w:val="15775C"/>
        </w:rPr>
        <w:t xml:space="preserve">pages</w:t>
      </w:r>
      <w:r>
        <w:t xml:space="preserve"> have been written to disk. During </w:t>
      </w:r>
      <w:r>
        <w:rPr>
          <w:b/>
          <w:bCs/>
          <w:color w:val="15775C"/>
        </w:rPr>
        <w:t xml:space="preserve">recovery</w:t>
      </w:r>
      <w:r>
        <w:t xml:space="preserve"> the system only needs to examine the log from the most recent checkpoint onwards, which greatly reduces recovery time.</w:t>
      </w:r>
    </w:p>
    <w:p>
      <w:pPr>
        <w:pStyle w:val="ListEntry"/>
        <w:numPr>
          <w:ilvl w:val="0"/>
          <w:numId w:val="4"/>
        </w:numPr>
      </w:pPr>
      <w:r>
        <w:t xml:space="preserve">Fuzzy checkpoints allow transactions to keep running while the checkpoint is taken.</w:t>
      </w:r>
    </w:p>
    <w:p>
      <w:pPr>
        <w:pStyle w:val="ListEntry"/>
        <w:numPr>
          <w:ilvl w:val="0"/>
          <w:numId w:val="4"/>
        </w:numPr>
      </w:pPr>
      <w:r>
        <w:t xml:space="preserve">The checkpoint record lists the transactions active at that moment.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ageFooter"/>
      <w:jc w:val="right"/>
    </w:pPr>
    <w:r>
      <w:t xml:space="preserve">Database Management Systems - Unit 4   · 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2A62B8"/>
      </w:rPr>
    </w:lvl>
    <w:lvl w:ilvl="1" w:tentative="1">
      <w:start w:val="1"/>
      <w:numFmt w:val="bullet"/>
      <w:lvlText w:val="◦"/>
      <w:lvlJc w:val="left"/>
      <w:pPr>
        <w:ind w:left="720" w:hanging="260"/>
      </w:pPr>
      <w:rPr>
        <w:rFonts w:ascii="Arial" w:cs="Arial" w:eastAsia="Arial" w:hAnsi="Arial"/>
        <w:color w:val="2A62B8"/>
      </w:rPr>
    </w:lvl>
    <w:lvl w:ilvl="2" w:tentative="1">
      <w:start w:val="1"/>
      <w:numFmt w:val="bullet"/>
      <w:lvlText w:val="▪"/>
      <w:lvlJc w:val="left"/>
      <w:pPr>
        <w:ind w:left="1080" w:hanging="260"/>
      </w:pPr>
      <w:rPr>
        <w:rFonts w:ascii="Arial" w:cs="Arial" w:eastAsia="Arial" w:hAnsi="Arial"/>
        <w:color w:val="2A62B8"/>
      </w:rPr>
    </w:lvl>
    <w:lvl w:ilvl="3" w:tentative="1">
      <w:start w:val="1"/>
      <w:numFmt w:val="bullet"/>
      <w:lvlText w:val="▪"/>
      <w:lvlJc w:val="left"/>
      <w:pPr>
        <w:ind w:left="1440" w:hanging="260"/>
      </w:pPr>
      <w:rPr>
        <w:rFonts w:ascii="Arial" w:cs="Arial" w:eastAsia="Arial" w:hAnsi="Arial"/>
        <w:color w:val="2A62B8"/>
      </w:rPr>
    </w:lvl>
    <w:lvl w:ilvl="4" w:tentative="1">
      <w:start w:val="1"/>
      <w:numFmt w:val="bullet"/>
      <w:lvlText w:val="▪"/>
      <w:lvlJc w:val="left"/>
      <w:pPr>
        <w:ind w:left="1800" w:hanging="260"/>
      </w:pPr>
      <w:rPr>
        <w:rFonts w:ascii="Arial" w:cs="Arial" w:eastAsia="Arial" w:hAnsi="Arial"/>
        <w:color w:val="2A62B8"/>
      </w:rPr>
    </w:lvl>
    <w:lvl w:ilvl="5" w:tentative="1">
      <w:start w:val="1"/>
      <w:numFmt w:val="bullet"/>
      <w:lvlText w:val="▪"/>
      <w:lvlJc w:val="left"/>
      <w:pPr>
        <w:ind w:left="2160" w:hanging="260"/>
      </w:pPr>
      <w:rPr>
        <w:rFonts w:ascii="Arial" w:cs="Arial" w:eastAsia="Arial" w:hAnsi="Arial"/>
        <w:color w:val="2A62B8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B4481F"/>
      </w:rPr>
    </w:lvl>
    <w:lvl w:ilvl="1" w:tentative="1">
      <w:start w:val="1"/>
      <w:numFmt w:val="bullet"/>
      <w:lvlText w:val="◦"/>
      <w:lvlJc w:val="left"/>
      <w:pPr>
        <w:ind w:left="720" w:hanging="260"/>
      </w:pPr>
      <w:rPr>
        <w:rFonts w:ascii="Arial" w:cs="Arial" w:eastAsia="Arial" w:hAnsi="Arial"/>
        <w:color w:val="B4481F"/>
      </w:rPr>
    </w:lvl>
    <w:lvl w:ilvl="2" w:tentative="1">
      <w:start w:val="1"/>
      <w:numFmt w:val="bullet"/>
      <w:lvlText w:val="▪"/>
      <w:lvlJc w:val="left"/>
      <w:pPr>
        <w:ind w:left="1080" w:hanging="260"/>
      </w:pPr>
      <w:rPr>
        <w:rFonts w:ascii="Arial" w:cs="Arial" w:eastAsia="Arial" w:hAnsi="Arial"/>
        <w:color w:val="B4481F"/>
      </w:rPr>
    </w:lvl>
    <w:lvl w:ilvl="3" w:tentative="1">
      <w:start w:val="1"/>
      <w:numFmt w:val="bullet"/>
      <w:lvlText w:val="▪"/>
      <w:lvlJc w:val="left"/>
      <w:pPr>
        <w:ind w:left="1440" w:hanging="260"/>
      </w:pPr>
      <w:rPr>
        <w:rFonts w:ascii="Arial" w:cs="Arial" w:eastAsia="Arial" w:hAnsi="Arial"/>
        <w:color w:val="B4481F"/>
      </w:rPr>
    </w:lvl>
    <w:lvl w:ilvl="4" w:tentative="1">
      <w:start w:val="1"/>
      <w:numFmt w:val="bullet"/>
      <w:lvlText w:val="▪"/>
      <w:lvlJc w:val="left"/>
      <w:pPr>
        <w:ind w:left="1800" w:hanging="260"/>
      </w:pPr>
      <w:rPr>
        <w:rFonts w:ascii="Arial" w:cs="Arial" w:eastAsia="Arial" w:hAnsi="Arial"/>
        <w:color w:val="B4481F"/>
      </w:rPr>
    </w:lvl>
    <w:lvl w:ilvl="5" w:tentative="1">
      <w:start w:val="1"/>
      <w:numFmt w:val="bullet"/>
      <w:lvlText w:val="▪"/>
      <w:lvlJc w:val="left"/>
      <w:pPr>
        <w:ind w:left="2160" w:hanging="260"/>
      </w:pPr>
      <w:rPr>
        <w:rFonts w:ascii="Arial" w:cs="Arial" w:eastAsia="Arial" w:hAnsi="Arial"/>
        <w:color w:val="B4481F"/>
      </w:r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15775C"/>
      </w:rPr>
    </w:lvl>
    <w:lvl w:ilvl="1" w:tentative="1">
      <w:start w:val="1"/>
      <w:numFmt w:val="bullet"/>
      <w:lvlText w:val="◦"/>
      <w:lvlJc w:val="left"/>
      <w:pPr>
        <w:ind w:left="720" w:hanging="260"/>
      </w:pPr>
      <w:rPr>
        <w:rFonts w:ascii="Arial" w:cs="Arial" w:eastAsia="Arial" w:hAnsi="Arial"/>
        <w:color w:val="15775C"/>
      </w:rPr>
    </w:lvl>
    <w:lvl w:ilvl="2" w:tentative="1">
      <w:start w:val="1"/>
      <w:numFmt w:val="bullet"/>
      <w:lvlText w:val="▪"/>
      <w:lvlJc w:val="left"/>
      <w:pPr>
        <w:ind w:left="1080" w:hanging="260"/>
      </w:pPr>
      <w:rPr>
        <w:rFonts w:ascii="Arial" w:cs="Arial" w:eastAsia="Arial" w:hAnsi="Arial"/>
        <w:color w:val="15775C"/>
      </w:rPr>
    </w:lvl>
    <w:lvl w:ilvl="3" w:tentative="1">
      <w:start w:val="1"/>
      <w:numFmt w:val="bullet"/>
      <w:lvlText w:val="▪"/>
      <w:lvlJc w:val="left"/>
      <w:pPr>
        <w:ind w:left="1440" w:hanging="260"/>
      </w:pPr>
      <w:rPr>
        <w:rFonts w:ascii="Arial" w:cs="Arial" w:eastAsia="Arial" w:hAnsi="Arial"/>
        <w:color w:val="15775C"/>
      </w:rPr>
    </w:lvl>
    <w:lvl w:ilvl="4" w:tentative="1">
      <w:start w:val="1"/>
      <w:numFmt w:val="bullet"/>
      <w:lvlText w:val="▪"/>
      <w:lvlJc w:val="left"/>
      <w:pPr>
        <w:ind w:left="1800" w:hanging="260"/>
      </w:pPr>
      <w:rPr>
        <w:rFonts w:ascii="Arial" w:cs="Arial" w:eastAsia="Arial" w:hAnsi="Arial"/>
        <w:color w:val="15775C"/>
      </w:rPr>
    </w:lvl>
    <w:lvl w:ilvl="5" w:tentative="1">
      <w:start w:val="1"/>
      <w:numFmt w:val="bullet"/>
      <w:lvlText w:val="▪"/>
      <w:lvlJc w:val="left"/>
      <w:pPr>
        <w:ind w:left="2160" w:hanging="260"/>
      </w:pPr>
      <w:rPr>
        <w:rFonts w:ascii="Arial" w:cs="Arial" w:eastAsia="Arial" w:hAnsi="Arial"/>
        <w:color w:val="1577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52E"/>
        <w:sz w:val="22"/>
        <w:szCs w:val="22"/>
      </w:rPr>
    </w:rPrDefault>
    <w:pPrDefault>
      <w:pPr>
        <w:spacing w:after="140" w:line="300" w:lineRule="auto"/>
      </w:pPr>
    </w:pPrDefault>
  </w:docDefaults>
  <w:style w:type="paragraph" w:styleId="Normal" w:default="1">
    <w:name w:val="Normal"/>
    <w:qFormat/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keepNext/>
      <w:keepLines/>
      <w:spacing w:after="60" w:before="0" w:line="288" w:lineRule="auto"/>
    </w:pPr>
    <w:rPr>
      <w:rFonts w:ascii="Calibri" w:cs="Calibri" w:eastAsia="Calibri" w:hAnsi="Calibri"/>
      <w:b/>
      <w:bCs/>
      <w:color w:val="364156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420" w:line="288" w:lineRule="auto"/>
      <w:outlineLvl w:val="0"/>
    </w:pPr>
    <w:rPr>
      <w:rFonts w:ascii="Calibri" w:cs="Calibri" w:eastAsia="Calibri" w:hAnsi="Calibri"/>
      <w:b/>
      <w:bCs/>
      <w:color w:val="364156"/>
      <w:sz w:val="38"/>
      <w:szCs w:val="38"/>
    </w:rPr>
  </w:style>
  <w:style w:type="paragraph" w:styleId="Heading2">
    <w:name w:val="Heading 2"/>
    <w:basedOn w:val="Normal"/>
    <w:next w:val="Normal"/>
    <w:qFormat/>
    <w:pPr>
      <w:keepNext/>
      <w:keepLines/>
      <w:spacing w:after="110" w:before="320" w:line="288" w:lineRule="auto"/>
      <w:outlineLvl w:val="1"/>
    </w:pPr>
    <w:rPr>
      <w:rFonts w:ascii="Calibri" w:cs="Calibri" w:eastAsia="Calibri" w:hAnsi="Calibri"/>
      <w:b/>
      <w:bCs/>
      <w:color w:val="364156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90" w:before="240" w:line="288" w:lineRule="auto"/>
      <w:outlineLvl w:val="2"/>
    </w:pPr>
    <w:rPr>
      <w:rFonts w:ascii="Calibri" w:cs="Calibri" w:eastAsia="Calibri" w:hAnsi="Calibri"/>
      <w:b/>
      <w:bCs/>
      <w:color w:val="364156"/>
      <w:sz w:val="25"/>
      <w:szCs w:val="25"/>
    </w:rPr>
  </w:style>
  <w:style w:type="paragraph" w:styleId="Heading4">
    <w:name w:val="Heading 4"/>
    <w:basedOn w:val="Normal"/>
    <w:next w:val="Normal"/>
    <w:qFormat/>
    <w:pPr>
      <w:keepNext/>
      <w:keepLines/>
      <w:spacing w:after="70" w:before="220"/>
      <w:outlineLvl w:val="3"/>
    </w:pPr>
    <w:rPr>
      <w:rFonts w:ascii="Calibri" w:cs="Calibri" w:eastAsia="Calibri" w:hAnsi="Calibri"/>
      <w:b/>
      <w:bCs/>
      <w:caps/>
      <w:color w:val="364156"/>
      <w:spacing w:val="16"/>
      <w:sz w:val="20"/>
      <w:szCs w:val="20"/>
    </w:rPr>
  </w:style>
  <w:style w:type="paragraph" w:styleId="ContentsTitle">
    <w:name w:val="Contents Title"/>
    <w:basedOn w:val="Normal"/>
    <w:next w:val="Normal"/>
    <w:pPr>
      <w:keepNext/>
      <w:spacing w:after="100" w:before="60"/>
    </w:pPr>
    <w:rPr>
      <w:b/>
      <w:bCs/>
      <w:color w:val="364156"/>
      <w:sz w:val="26"/>
      <w:szCs w:val="26"/>
    </w:rPr>
  </w:style>
  <w:style w:type="paragraph" w:styleId="ContentsEntry">
    <w:name w:val="Contents Entry"/>
    <w:basedOn w:val="Normal"/>
    <w:pPr>
      <w:spacing w:after="40" w:line="264" w:lineRule="auto"/>
    </w:pPr>
    <w:rPr>
      <w:sz w:val="22"/>
      <w:szCs w:val="22"/>
    </w:rPr>
  </w:style>
  <w:style w:type="paragraph" w:styleId="ListEntry">
    <w:name w:val="List Entry"/>
    <w:basedOn w:val="Normal"/>
    <w:pPr>
      <w:spacing w:after="70"/>
    </w:pPr>
  </w:style>
  <w:style w:type="paragraph" w:styleId="PageFooter">
    <w:name w:val="Page Footer"/>
    <w:basedOn w:val="Normal"/>
    <w:pPr>
      <w:spacing w:after="0"/>
    </w:pPr>
    <w:rPr>
      <w:color w:val="6A6D63"/>
      <w:sz w:val="16"/>
      <w:szCs w:val="16"/>
    </w:rPr>
  </w:style>
  <w:style w:type="paragraph" w:styleId="ListLabel">
    <w:name w:val="List Label"/>
    <w:basedOn w:val="Normal"/>
    <w:next w:val="Normal"/>
    <w:pPr>
      <w:keepNext/>
      <w:spacing w:after="60" w:before="60"/>
    </w:pPr>
    <w:rPr>
      <w:b/>
      <w:bCs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Management Systems - Unit 4</dc:title>
  <dc:creator>Mind Atlas</dc:creator>
  <dc:description>DBMS - 8 topics  ·  653 words  ·  4 Oct 2026</dc:description>
  <cp:lastModifiedBy>Un-named</cp:lastModifiedBy>
  <cp:revision>1</cp:revision>
  <dcterms:created xsi:type="dcterms:W3CDTF">2026-10-04T12:19:46.700Z</dcterms:created>
  <dcterms:modified xsi:type="dcterms:W3CDTF">2026-10-04T12:19:46.700Z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