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nmap from its og website.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Nmap 7.98 scan initiated Mon Oct 20 21:53:26 2025 as: nmap -sT -oN scan-connect.txt ip addr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Nmap scan report for ip addr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Host is up (0.051s latency).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 shown: 996 closed tcp ports (conn-refused)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     STATE SERVICE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8008/tcp open  http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8009/tcp open  ajp13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8443/tcp open  https-alt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9000/tcp open  cslistener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MAC Address: 28:AD:18:C7:86:AD (Hui Zhou Gaoshengda Technology)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Nmap scan report for 192.168.1.25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Host is up (0.014s latency).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 shown: 949 closed tcp ports (conn-refused), 49 filtered tcp ports (no-response)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PORT      STATE SERVICE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49152/tcp open  unknown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62078/tcp open  iphone-sync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MAC Address: 92:05:25:E3:D7:D9 (Unknown)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Nmap done at Mon Oct 20 21:59:32 2025 -- 256 IP addresses (4 hosts up) scanned in 365.75 seconds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