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0"/>
        </w:rPr>
        <w:t>AI RESUME ANALYZER</w:t>
      </w:r>
    </w:p>
    <w:p>
      <w:pPr>
        <w:jc w:val="center"/>
      </w:pPr>
      <w:r>
        <w:rPr>
          <w:color w:val="0F172A"/>
          <w:sz w:val="40"/>
        </w:rPr>
        <w:t>Academic Project Report</w:t>
      </w:r>
    </w:p>
    <w:p>
      <w:r>
        <w:br/>
      </w:r>
    </w:p>
    <w:tbl>
      <w:tblPr>
        <w:tblStyle w:val="LightShading-Accent1"/>
        <w:tblW w:type="auto" w:w="0"/>
        <w:tblLook w:firstColumn="1" w:firstRow="1" w:lastColumn="0" w:lastRow="0" w:noHBand="0" w:noVBand="1" w:val="04A0"/>
      </w:tblPr>
      <w:tblGrid>
        <w:gridCol w:w="4320"/>
        <w:gridCol w:w="4320"/>
      </w:tblGrid>
      <w:tr>
        <w:tc>
          <w:tcPr>
            <w:tcW w:type="dxa" w:w="4320"/>
          </w:tcPr>
          <w:p>
            <w:r>
              <w:t>Project</w:t>
            </w:r>
          </w:p>
        </w:tc>
        <w:tc>
          <w:tcPr>
            <w:tcW w:type="dxa" w:w="4320"/>
          </w:tcPr>
          <w:p>
            <w:r>
              <w:t>AI Resume Analyzer</w:t>
            </w:r>
          </w:p>
        </w:tc>
      </w:tr>
      <w:tr>
        <w:tc>
          <w:tcPr>
            <w:tcW w:type="dxa" w:w="4320"/>
          </w:tcPr>
          <w:p>
            <w:r>
              <w:t>Technology</w:t>
            </w:r>
          </w:p>
        </w:tc>
        <w:tc>
          <w:tcPr>
            <w:tcW w:type="dxa" w:w="4320"/>
          </w:tcPr>
          <w:p>
            <w:r>
              <w:t>Python, Streamlit, spaCy, Hugging Face</w:t>
            </w:r>
          </w:p>
        </w:tc>
      </w:tr>
      <w:tr>
        <w:tc>
          <w:tcPr>
            <w:tcW w:type="dxa" w:w="4320"/>
          </w:tcPr>
          <w:p>
            <w:r>
              <w:t>Inputs</w:t>
            </w:r>
          </w:p>
        </w:tc>
        <w:tc>
          <w:tcPr>
            <w:tcW w:type="dxa" w:w="4320"/>
          </w:tcPr>
          <w:p>
            <w:r>
              <w:t>Resume file + pasted/uploaded job description</w:t>
            </w:r>
          </w:p>
        </w:tc>
      </w:tr>
      <w:tr>
        <w:tc>
          <w:tcPr>
            <w:tcW w:type="dxa" w:w="4320"/>
          </w:tcPr>
          <w:p>
            <w:r>
              <w:t>Outputs</w:t>
            </w:r>
          </w:p>
        </w:tc>
        <w:tc>
          <w:tcPr>
            <w:tcW w:type="dxa" w:w="4320"/>
          </w:tcPr>
          <w:p>
            <w:r>
              <w:t>ATS, keywords, skills, semantic alignment</w:t>
            </w:r>
          </w:p>
        </w:tc>
      </w:tr>
      <w:tr>
        <w:tc>
          <w:tcPr>
            <w:tcW w:type="dxa" w:w="4320"/>
          </w:tcPr>
          <w:p>
            <w:r>
              <w:t>Date</w:t>
            </w:r>
          </w:p>
        </w:tc>
        <w:tc>
          <w:tcPr>
            <w:tcW w:type="dxa" w:w="4320"/>
          </w:tcPr>
          <w:p>
            <w:r>
              <w:t>July 2026</w:t>
            </w:r>
          </w:p>
        </w:tc>
      </w:tr>
    </w:tbl>
    <w:p>
      <w:r>
        <w:br w:type="page"/>
      </w:r>
    </w:p>
    <w:p>
      <w:pPr>
        <w:pStyle w:val="Heading1"/>
      </w:pPr>
      <w:r>
        <w:t>Abstract</w:t>
      </w:r>
    </w:p>
    <w:p>
      <w:r>
        <w:t>The AI Resume Analyzer is a web-based decision-support tool that helps job applicants tailor resumes to a target vacancy. The system accepts a resume in PDF, DOCX, or DOC format and a job description supplied either as pasted text or an uploaded document. It extracts document text, checks ATS-oriented structure and formatting, identifies domain skills and important job keywords, and computes lexical and semantic alignment. The NLP pipeline combines rule-based phrase matching, spaCy token processing, a configurable skills taxonomy, and Hugging Face MiniLM embeddings. An explainable weighted score summarizes ATS compatibility, keyword coverage, skill alignment, and semantic similarity, while the interface separately displays each component and provides actionable recommendations. A TF-IDF fallback permits operation when the transformer model is unavailable. The prototype is implemented in Python and Streamlit with PyPDF2 and python-docx for document ingestion. It does not claim to reproduce any proprietary ATS; rather, it provides transparent guidance that users can verify. The modular design supports future additions including OCR, multilingual analysis, authenticated history, recruiter dashboards, occupation-specific taxonomies, and outcome-based validation.</w:t>
      </w:r>
    </w:p>
    <w:p>
      <w:r>
        <w:rPr>
          <w:b/>
        </w:rPr>
        <w:t xml:space="preserve">Keywords: </w:t>
      </w:r>
      <w:r>
        <w:t xml:space="preserve"> Applicant Tracking System, resume analysis, natural language processing, semantic similarity, Hugging Face, Streamlit, skill matching.</w:t>
      </w:r>
    </w:p>
    <w:p>
      <w:pPr>
        <w:pStyle w:val="Heading1"/>
      </w:pPr>
      <w:r>
        <w:t>Table of Contents</w:t>
      </w:r>
    </w:p>
    <w:p>
      <w:pPr>
        <w:pStyle w:val="Heading2"/>
      </w:pPr>
      <w:r>
        <w:t>1. Introduction</w:t>
      </w:r>
    </w:p>
    <w:p>
      <w:r>
        <w:t>Recruitment platforms commonly use automated systems to store, search, and rank application information. Applicants often lack visibility into whether a resume can be parsed and whether it uses language aligned with a vacancy. This project develops an explainable decision-support prototype rather than attempting to reverse engineer a proprietary ATS.</w:t>
      </w:r>
    </w:p>
    <w:p>
      <w:pPr>
        <w:pStyle w:val="Heading2"/>
      </w:pPr>
      <w:r>
        <w:t>2. Problem statement</w:t>
      </w:r>
    </w:p>
    <w:p>
      <w:r>
        <w:t>Given a resume and job description, extract their text and provide: (1) ATS-oriented compatibility feedback, (2) missing job keywords, (3) matched and missing skills, (4) semantic alignment, and (5) prioritized improvements. Inputs must support both uploaded files and pasted JD text.</w:t>
      </w:r>
    </w:p>
    <w:p>
      <w:pPr>
        <w:pStyle w:val="Heading2"/>
      </w:pPr>
      <w:r>
        <w:t>3. Objectives</w:t>
      </w:r>
    </w:p>
    <w:p>
      <w:pPr>
        <w:pStyle w:val="ListBullet"/>
      </w:pPr>
      <w:r>
        <w:t>Parse common resume and JD formats.</w:t>
      </w:r>
    </w:p>
    <w:p>
      <w:pPr>
        <w:pStyle w:val="ListBullet"/>
      </w:pPr>
      <w:r>
        <w:t>Identify standard resume structure and contact information.</w:t>
      </w:r>
    </w:p>
    <w:p>
      <w:pPr>
        <w:pStyle w:val="ListBullet"/>
      </w:pPr>
      <w:r>
        <w:t>Normalize aliases and match technical/soft skills.</w:t>
      </w:r>
    </w:p>
    <w:p>
      <w:pPr>
        <w:pStyle w:val="ListBullet"/>
      </w:pPr>
      <w:r>
        <w:t>combine lexical matching with transformer semantics.</w:t>
      </w:r>
    </w:p>
    <w:p>
      <w:pPr>
        <w:pStyle w:val="ListBullet"/>
      </w:pPr>
      <w:r>
        <w:t>Present explainable sub-scores and ethical recommendations.</w:t>
      </w:r>
    </w:p>
    <w:p>
      <w:pPr>
        <w:pStyle w:val="ListBullet"/>
      </w:pPr>
      <w:r>
        <w:t>Maintain a modular, testable, deployable Python codebase.</w:t>
      </w:r>
    </w:p>
    <w:p>
      <w:pPr>
        <w:pStyle w:val="Heading2"/>
      </w:pPr>
      <w:r>
        <w:t>4. Literature and technical background</w:t>
      </w:r>
    </w:p>
    <w:p>
      <w:r>
        <w:t>Traditional information retrieval represents documents by term frequency and inverse document frequency. Cosine similarity measures directional similarity between vectors. Transformer encoders create contextual token representations and can provide stronger semantic matching than exact overlap. ATS products vary widely, so universal compatibility cannot be measured directly; transparent heuristics are more defensible for an educational tool.</w:t>
      </w:r>
    </w:p>
    <w:p>
      <w:pPr>
        <w:pStyle w:val="Heading2"/>
      </w:pPr>
      <w:r>
        <w:t>5. Requirements and feasibility</w:t>
      </w:r>
    </w:p>
    <w:p>
      <w:r>
        <w:t>The implementation uses Python, Streamlit, PyPDF2, python-docx, spaCy, scikit-learn, PyTorch, and Hugging Face Transformers. These are open-source and run on a normal laptop. MiniLM offers a practical accuracy/latency compromise. Legacy DOC needs `antiword`; scanned PDFs remain outside the MVP unless OCR is added.</w:t>
      </w:r>
    </w:p>
    <w:p>
      <w:pPr>
        <w:pStyle w:val="Heading2"/>
      </w:pPr>
      <w:r>
        <w:t>6. System design</w:t>
      </w:r>
    </w:p>
    <w:p>
      <w:r>
        <w:t>The presentation layer validates inputs and displays results. The ingestion layer extracts text. The NLP layer normalizes text, extracts skills and keywords, and computes semantic vectors. The scoring layer combines ATS, keyword, skill, and semantic components. The reporting layer exports TXT and JSON. The skills taxonomy remains external JSON for maintainability.</w:t>
      </w:r>
    </w:p>
    <w:p>
      <w:pPr>
        <w:pStyle w:val="Heading2"/>
      </w:pPr>
      <w:r>
        <w:t>7. Methodology</w:t>
      </w:r>
    </w:p>
    <w:p>
      <w:r>
        <w:t>ATS compatibility totals 100 points across parseability (20), contact information (20), standard sections (25), formatting safety (20), and achievement content (15). Job skills found near mandatory cues receive a 1.5 weight; ordinary and preferred terms receive 1.0 and 0.7. Keyword coverage measures presence among ranked JD terms. Semantic similarity uses attention-mask mean pooling of MiniLM hidden states and cosine similarity. The final score weights ATS 25%, keywords 30%, skills 30%, and semantics 15%.</w:t>
      </w:r>
    </w:p>
    <w:p>
      <w:pPr>
        <w:pStyle w:val="Heading2"/>
      </w:pPr>
      <w:r>
        <w:t>8. Implementation</w:t>
      </w:r>
    </w:p>
    <w:p>
      <w:r>
        <w:t>`parser.py` reads supported files in memory and includes table text from DOCX. `nlp.py` performs phrase-boundary matching and canonicalizes aliases. `semantic.py` loads and caches the Hugging Face model, with TF-IDF fallback. `analyzer.py` calculates scores and recommendations. `app.py` implements the Streamlit dashboard and input modes.</w:t>
      </w:r>
    </w:p>
    <w:p>
      <w:pPr>
        <w:pStyle w:val="Heading2"/>
      </w:pPr>
      <w:r>
        <w:t>9. Testing</w:t>
      </w:r>
    </w:p>
    <w:p>
      <w:r>
        <w:t>Unit tests verify TXT/DOCX extraction, table handling, skill aliases, score ranges, matched terms, and missing terms. Further validation should use de-identified resumes from multiple job families with independent human labels. Suitable metrics include skill extraction precision/recall/F1, correlation with human relevance judgments, subgroup error rates, latency, and failure rate.</w:t>
      </w:r>
    </w:p>
    <w:p>
      <w:pPr>
        <w:pStyle w:val="Heading2"/>
      </w:pPr>
      <w:r>
        <w:t>10. Results and discussion</w:t>
      </w:r>
    </w:p>
    <w:p>
      <w:r>
        <w:t>The prototype produces traceable components rather than a single opaque verdict. Exact matching explains concrete gaps, while semantic similarity captures broader topical overlap. The fallback improves availability. Limitations include finite taxonomy coverage, 512-token transformer truncation, extraction order in complex layouts, lack of OCR, and absence of evidence that the heuristic predicts any employer decision.</w:t>
      </w:r>
    </w:p>
    <w:p>
      <w:pPr>
        <w:pStyle w:val="Heading2"/>
      </w:pPr>
      <w:r>
        <w:t>11. Security, privacy, and ethics</w:t>
      </w:r>
    </w:p>
    <w:p>
      <w:r>
        <w:t>Resume data is sensitive. The reference app does not intentionally persist documents. Production systems should scan uploads, verify MIME signatures, sandbox parsing, encrypt data, define short retention, and support deletion. The system must not infer protected characteristics or personality. Recommendations explicitly prohibit adding skills the applicant cannot demonstrate. Scores require a disclaimer and should not become an automated hiring gate.</w:t>
      </w:r>
    </w:p>
    <w:p>
      <w:pPr>
        <w:pStyle w:val="Heading2"/>
      </w:pPr>
      <w:r>
        <w:t>12. Conclusion</w:t>
      </w:r>
    </w:p>
    <w:p>
      <w:r>
        <w:t>The project demonstrates how document processing, classical NLP, taxonomy matching, and transformer embeddings can support explainable resume tailoring. Its modular architecture is suitable for academic demonstration and extension. Future work should prioritize labeled evaluation, section-aware embeddings, OCR, multilingual support, and fairness governance over merely adding a larger model.</w:t>
      </w:r>
    </w:p>
    <w:p>
      <w:pPr>
        <w:pStyle w:val="Heading2"/>
      </w:pPr>
      <w:r>
        <w:t>References</w:t>
      </w:r>
    </w:p>
    <w:p>
      <w:r>
        <w:t>1. Hugging Face Transformers documentation, https://huggingface.co/docs/transformers/</w:t>
      </w:r>
    </w:p>
    <w:p>
      <w:r>
        <w:t>2. spaCy usage documentation, https://spacy.io/usage</w:t>
      </w:r>
    </w:p>
    <w:p>
      <w:r>
        <w:t>3. Streamlit documentation, https://docs.streamlit.io/</w:t>
      </w:r>
    </w:p>
    <w:p>
      <w:r>
        <w:t>4. PyPDF2 documentation, https://pypdf2.readthedocs.io/</w:t>
      </w:r>
    </w:p>
    <w:p>
      <w:r>
        <w:t>5. Sentence-Transformers model card: all-MiniLM-L6-v2, https://huggingface.co/sentence-transformers/all-MiniLM-L6-v2</w:t>
      </w:r>
    </w:p>
    <w:p>
      <w:pPr>
        <w:pStyle w:val="Heading1"/>
      </w:pPr>
      <w:r>
        <w:t>Appendix A: Architecture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UI</w:t>
            </w:r>
          </w:p>
        </w:tc>
        <w:tc>
          <w:tcPr>
            <w:tcW w:type="dxa" w:w="2880"/>
          </w:tcPr>
          <w:p>
            <w:r>
              <w:t>Streamlit</w:t>
            </w:r>
          </w:p>
        </w:tc>
        <w:tc>
          <w:tcPr>
            <w:tcW w:type="dxa" w:w="2880"/>
          </w:tcPr>
          <w:p>
            <w:r>
              <w:t>Upload, configure, visualize, export</w:t>
            </w:r>
          </w:p>
        </w:tc>
      </w:tr>
      <w:tr>
        <w:tc>
          <w:tcPr>
            <w:tcW w:type="dxa" w:w="2880"/>
          </w:tcPr>
          <w:p>
            <w:r>
              <w:t>Parsing</w:t>
            </w:r>
          </w:p>
        </w:tc>
        <w:tc>
          <w:tcPr>
            <w:tcW w:type="dxa" w:w="2880"/>
          </w:tcPr>
          <w:p>
            <w:r>
              <w:t>PyPDF2 / python-docx / antiword</w:t>
            </w:r>
          </w:p>
        </w:tc>
        <w:tc>
          <w:tcPr>
            <w:tcW w:type="dxa" w:w="2880"/>
          </w:tcPr>
          <w:p>
            <w:r>
              <w:t>Extract text</w:t>
            </w:r>
          </w:p>
        </w:tc>
      </w:tr>
      <w:tr>
        <w:tc>
          <w:tcPr>
            <w:tcW w:type="dxa" w:w="2880"/>
          </w:tcPr>
          <w:p>
            <w:r>
              <w:t>NLP</w:t>
            </w:r>
          </w:p>
        </w:tc>
        <w:tc>
          <w:tcPr>
            <w:tcW w:type="dxa" w:w="2880"/>
          </w:tcPr>
          <w:p>
            <w:r>
              <w:t>spaCy / taxonomy</w:t>
            </w:r>
          </w:p>
        </w:tc>
        <w:tc>
          <w:tcPr>
            <w:tcW w:type="dxa" w:w="2880"/>
          </w:tcPr>
          <w:p>
            <w:r>
              <w:t>Keywords and skills</w:t>
            </w:r>
          </w:p>
        </w:tc>
      </w:tr>
      <w:tr>
        <w:tc>
          <w:tcPr>
            <w:tcW w:type="dxa" w:w="2880"/>
          </w:tcPr>
          <w:p>
            <w:r>
              <w:t>Semantic</w:t>
            </w:r>
          </w:p>
        </w:tc>
        <w:tc>
          <w:tcPr>
            <w:tcW w:type="dxa" w:w="2880"/>
          </w:tcPr>
          <w:p>
            <w:r>
              <w:t>Hugging Face MiniLM</w:t>
            </w:r>
          </w:p>
        </w:tc>
        <w:tc>
          <w:tcPr>
            <w:tcW w:type="dxa" w:w="2880"/>
          </w:tcPr>
          <w:p>
            <w:r>
              <w:t>Contextual similarity</w:t>
            </w:r>
          </w:p>
        </w:tc>
      </w:tr>
      <w:tr>
        <w:tc>
          <w:tcPr>
            <w:tcW w:type="dxa" w:w="2880"/>
          </w:tcPr>
          <w:p>
            <w:r>
              <w:t>Scoring</w:t>
            </w:r>
          </w:p>
        </w:tc>
        <w:tc>
          <w:tcPr>
            <w:tcW w:type="dxa" w:w="2880"/>
          </w:tcPr>
          <w:p>
            <w:r>
              <w:t>Python rules</w:t>
            </w:r>
          </w:p>
        </w:tc>
        <w:tc>
          <w:tcPr>
            <w:tcW w:type="dxa" w:w="2880"/>
          </w:tcPr>
          <w:p>
            <w:r>
              <w:t>Explainable scores and actions</w:t>
            </w:r>
          </w:p>
        </w:tc>
      </w:tr>
    </w:tbl>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Resume Analyzer  •  Academic Project Report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63E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