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E0F3F" w14:textId="77777777" w:rsidR="004D4AE9" w:rsidRPr="00106F8D" w:rsidRDefault="004D4AE9" w:rsidP="008065AB">
      <w:pPr>
        <w:spacing w:line="240" w:lineRule="auto"/>
        <w:rPr>
          <w:rFonts w:cstheme="minorHAnsi"/>
          <w:sz w:val="2"/>
          <w:szCs w:val="2"/>
        </w:rPr>
      </w:pPr>
    </w:p>
    <w:tbl>
      <w:tblPr>
        <w:tblStyle w:val="TableGrid"/>
        <w:tblW w:w="14935" w:type="dxa"/>
        <w:tblLook w:val="04A0" w:firstRow="1" w:lastRow="0" w:firstColumn="1" w:lastColumn="0" w:noHBand="0" w:noVBand="1"/>
      </w:tblPr>
      <w:tblGrid>
        <w:gridCol w:w="2245"/>
        <w:gridCol w:w="12690"/>
      </w:tblGrid>
      <w:tr w:rsidR="009523B9" w:rsidRPr="000C3A4E" w14:paraId="7F44EA78" w14:textId="77777777" w:rsidTr="00D31F6B">
        <w:tc>
          <w:tcPr>
            <w:tcW w:w="2245" w:type="dxa"/>
          </w:tcPr>
          <w:p w14:paraId="5F8BE4E9" w14:textId="77777777" w:rsidR="009523B9" w:rsidRPr="000C3A4E" w:rsidRDefault="009523B9" w:rsidP="008065AB">
            <w:pPr>
              <w:rPr>
                <w:rFonts w:cstheme="minorHAnsi"/>
                <w:sz w:val="28"/>
                <w:szCs w:val="28"/>
              </w:rPr>
            </w:pPr>
            <w:r w:rsidRPr="000C3A4E">
              <w:rPr>
                <w:rFonts w:cstheme="minorHAnsi"/>
                <w:sz w:val="28"/>
                <w:szCs w:val="28"/>
              </w:rPr>
              <w:t>Company</w:t>
            </w:r>
          </w:p>
        </w:tc>
        <w:tc>
          <w:tcPr>
            <w:tcW w:w="12690" w:type="dxa"/>
          </w:tcPr>
          <w:p w14:paraId="14D9B6C2" w14:textId="77777777" w:rsidR="009523B9" w:rsidRPr="00DA2C4A" w:rsidRDefault="009B1379" w:rsidP="008065AB">
            <w:pPr>
              <w:rPr>
                <w:rFonts w:cstheme="minorHAnsi"/>
                <w:sz w:val="28"/>
                <w:szCs w:val="28"/>
              </w:rPr>
            </w:pPr>
            <w:r>
              <w:rPr>
                <w:rFonts w:cstheme="minorHAnsi"/>
                <w:sz w:val="28"/>
                <w:szCs w:val="28"/>
              </w:rPr>
              <w:t>Synopsys Static Analysis</w:t>
            </w:r>
            <w:r w:rsidR="00832DF4">
              <w:rPr>
                <w:rFonts w:cstheme="minorHAnsi"/>
                <w:sz w:val="28"/>
                <w:szCs w:val="28"/>
              </w:rPr>
              <w:t xml:space="preserve"> – Formerly Coverity</w:t>
            </w:r>
          </w:p>
        </w:tc>
      </w:tr>
      <w:tr w:rsidR="009523B9" w:rsidRPr="000C3A4E" w14:paraId="15AA70E1" w14:textId="77777777" w:rsidTr="00D31F6B">
        <w:tc>
          <w:tcPr>
            <w:tcW w:w="2245" w:type="dxa"/>
          </w:tcPr>
          <w:p w14:paraId="11E3EE10" w14:textId="77777777" w:rsidR="009523B9" w:rsidRPr="000C3A4E" w:rsidRDefault="009523B9" w:rsidP="008065AB">
            <w:pPr>
              <w:rPr>
                <w:rFonts w:cstheme="minorHAnsi"/>
                <w:sz w:val="20"/>
                <w:szCs w:val="20"/>
              </w:rPr>
            </w:pPr>
            <w:r w:rsidRPr="000C3A4E">
              <w:rPr>
                <w:rFonts w:cstheme="minorHAnsi"/>
                <w:sz w:val="20"/>
                <w:szCs w:val="20"/>
              </w:rPr>
              <w:t>Website</w:t>
            </w:r>
          </w:p>
        </w:tc>
        <w:tc>
          <w:tcPr>
            <w:tcW w:w="12690" w:type="dxa"/>
          </w:tcPr>
          <w:p w14:paraId="7030A803" w14:textId="77777777" w:rsidR="009523B9" w:rsidRPr="000C3A4E" w:rsidRDefault="00000000" w:rsidP="008065AB">
            <w:pPr>
              <w:rPr>
                <w:rFonts w:cstheme="minorHAnsi"/>
                <w:sz w:val="20"/>
                <w:szCs w:val="20"/>
              </w:rPr>
            </w:pPr>
            <w:hyperlink r:id="rId11" w:history="1">
              <w:r w:rsidR="002D01AB" w:rsidRPr="00DF01E8">
                <w:rPr>
                  <w:rStyle w:val="Hyperlink"/>
                  <w:rFonts w:cstheme="minorHAnsi"/>
                  <w:sz w:val="20"/>
                  <w:szCs w:val="20"/>
                </w:rPr>
                <w:t>https://www.synopsys.com/software-integrity/security-testing/static-analysis-sast.html</w:t>
              </w:r>
            </w:hyperlink>
          </w:p>
        </w:tc>
      </w:tr>
    </w:tbl>
    <w:p w14:paraId="65A933A3" w14:textId="0776487A" w:rsidR="009B3E46" w:rsidRPr="00816AA2" w:rsidRDefault="005D54DE" w:rsidP="007404B7">
      <w:pPr>
        <w:spacing w:after="80" w:line="240" w:lineRule="auto"/>
        <w:rPr>
          <w:rFonts w:cstheme="minorHAnsi"/>
          <w:b/>
          <w:color w:val="404B74"/>
          <w:sz w:val="24"/>
          <w:szCs w:val="24"/>
          <w:u w:val="single"/>
        </w:rPr>
      </w:pPr>
      <w:r w:rsidRPr="00816AA2">
        <w:rPr>
          <w:rFonts w:cstheme="minorHAnsi"/>
          <w:b/>
          <w:color w:val="404B74"/>
          <w:sz w:val="24"/>
          <w:szCs w:val="24"/>
          <w:u w:val="single"/>
        </w:rPr>
        <w:t>The Bottom Line</w:t>
      </w:r>
    </w:p>
    <w:p w14:paraId="272ED972" w14:textId="77777777" w:rsidR="001A1577" w:rsidRPr="001A1577" w:rsidRDefault="006958A5" w:rsidP="001A1577">
      <w:pPr>
        <w:pStyle w:val="ListParagraph"/>
        <w:numPr>
          <w:ilvl w:val="0"/>
          <w:numId w:val="1"/>
        </w:numPr>
        <w:spacing w:line="240" w:lineRule="auto"/>
        <w:ind w:left="270" w:hanging="270"/>
        <w:rPr>
          <w:rFonts w:cstheme="minorHAnsi"/>
          <w:sz w:val="20"/>
          <w:szCs w:val="20"/>
        </w:rPr>
      </w:pPr>
      <w:r>
        <w:rPr>
          <w:rFonts w:cstheme="minorHAnsi"/>
          <w:sz w:val="20"/>
          <w:szCs w:val="20"/>
        </w:rPr>
        <w:t xml:space="preserve">Both Coverity and CAST </w:t>
      </w:r>
      <w:r w:rsidR="001A1577">
        <w:rPr>
          <w:rFonts w:cstheme="minorHAnsi"/>
          <w:sz w:val="20"/>
          <w:szCs w:val="20"/>
        </w:rPr>
        <w:t>A</w:t>
      </w:r>
      <w:r w:rsidR="00A9106F">
        <w:rPr>
          <w:rFonts w:cstheme="minorHAnsi"/>
          <w:sz w:val="20"/>
          <w:szCs w:val="20"/>
        </w:rPr>
        <w:t xml:space="preserve">pplication </w:t>
      </w:r>
      <w:r w:rsidR="001A1577">
        <w:rPr>
          <w:rFonts w:cstheme="minorHAnsi"/>
          <w:sz w:val="20"/>
          <w:szCs w:val="20"/>
        </w:rPr>
        <w:t>I</w:t>
      </w:r>
      <w:r w:rsidR="00A9106F">
        <w:rPr>
          <w:rFonts w:cstheme="minorHAnsi"/>
          <w:sz w:val="20"/>
          <w:szCs w:val="20"/>
        </w:rPr>
        <w:t xml:space="preserve">ntelligence </w:t>
      </w:r>
      <w:r w:rsidR="001A1577">
        <w:rPr>
          <w:rFonts w:cstheme="minorHAnsi"/>
          <w:sz w:val="20"/>
          <w:szCs w:val="20"/>
        </w:rPr>
        <w:t>P</w:t>
      </w:r>
      <w:r w:rsidR="00A9106F">
        <w:rPr>
          <w:rFonts w:cstheme="minorHAnsi"/>
          <w:sz w:val="20"/>
          <w:szCs w:val="20"/>
        </w:rPr>
        <w:t>latform</w:t>
      </w:r>
      <w:r w:rsidR="00DF4B46">
        <w:rPr>
          <w:rFonts w:cstheme="minorHAnsi"/>
          <w:sz w:val="20"/>
          <w:szCs w:val="20"/>
        </w:rPr>
        <w:t xml:space="preserve"> </w:t>
      </w:r>
      <w:r w:rsidR="00A9106F">
        <w:rPr>
          <w:rFonts w:cstheme="minorHAnsi"/>
          <w:sz w:val="20"/>
          <w:szCs w:val="20"/>
        </w:rPr>
        <w:t xml:space="preserve">(AIP) </w:t>
      </w:r>
      <w:r w:rsidR="00DF4B46">
        <w:rPr>
          <w:rFonts w:cstheme="minorHAnsi"/>
          <w:sz w:val="20"/>
          <w:szCs w:val="20"/>
        </w:rPr>
        <w:t>focus</w:t>
      </w:r>
      <w:r>
        <w:rPr>
          <w:rFonts w:cstheme="minorHAnsi"/>
          <w:sz w:val="20"/>
          <w:szCs w:val="20"/>
        </w:rPr>
        <w:t xml:space="preserve"> on identifying software defects and security vulnerabilities</w:t>
      </w:r>
      <w:r w:rsidR="00DE348F">
        <w:rPr>
          <w:rFonts w:cstheme="minorHAnsi"/>
          <w:sz w:val="20"/>
          <w:szCs w:val="20"/>
        </w:rPr>
        <w:t>.</w:t>
      </w:r>
    </w:p>
    <w:p w14:paraId="4B58AD1A" w14:textId="77777777" w:rsidR="000C3A4E" w:rsidRPr="001648E4" w:rsidRDefault="00A86405" w:rsidP="001648E4">
      <w:pPr>
        <w:pStyle w:val="ListParagraph"/>
        <w:numPr>
          <w:ilvl w:val="0"/>
          <w:numId w:val="1"/>
        </w:numPr>
        <w:spacing w:line="240" w:lineRule="auto"/>
        <w:ind w:left="270" w:hanging="270"/>
        <w:rPr>
          <w:rFonts w:cstheme="minorHAnsi"/>
          <w:sz w:val="20"/>
          <w:szCs w:val="20"/>
        </w:rPr>
      </w:pPr>
      <w:r>
        <w:rPr>
          <w:rFonts w:cstheme="minorHAnsi"/>
          <w:sz w:val="20"/>
          <w:szCs w:val="20"/>
        </w:rPr>
        <w:t>Coverity</w:t>
      </w:r>
      <w:r w:rsidR="009B3E46">
        <w:rPr>
          <w:rFonts w:cstheme="minorHAnsi"/>
          <w:sz w:val="20"/>
          <w:szCs w:val="20"/>
        </w:rPr>
        <w:t xml:space="preserve"> </w:t>
      </w:r>
      <w:r w:rsidR="005D54DE">
        <w:rPr>
          <w:rFonts w:cstheme="minorHAnsi"/>
          <w:sz w:val="20"/>
          <w:szCs w:val="20"/>
        </w:rPr>
        <w:t>is a static code analysis tool for developers while AIP is a solution that benefits developers, architects, product owners, and executive management.</w:t>
      </w:r>
    </w:p>
    <w:p w14:paraId="23F58B40" w14:textId="77777777" w:rsidR="000C3A4E" w:rsidRDefault="005D54DE" w:rsidP="001B4B8D">
      <w:pPr>
        <w:pStyle w:val="ListParagraph"/>
        <w:numPr>
          <w:ilvl w:val="0"/>
          <w:numId w:val="1"/>
        </w:numPr>
        <w:spacing w:line="240" w:lineRule="auto"/>
        <w:ind w:left="270" w:hanging="270"/>
        <w:rPr>
          <w:rFonts w:cstheme="minorHAnsi"/>
          <w:sz w:val="20"/>
          <w:szCs w:val="20"/>
        </w:rPr>
      </w:pPr>
      <w:r>
        <w:rPr>
          <w:rFonts w:cstheme="minorHAnsi"/>
          <w:sz w:val="20"/>
          <w:szCs w:val="20"/>
        </w:rPr>
        <w:t xml:space="preserve">Both </w:t>
      </w:r>
      <w:r w:rsidR="00A86405">
        <w:rPr>
          <w:rFonts w:cstheme="minorHAnsi"/>
          <w:sz w:val="20"/>
          <w:szCs w:val="20"/>
        </w:rPr>
        <w:t>Coverity</w:t>
      </w:r>
      <w:r>
        <w:rPr>
          <w:rFonts w:cstheme="minorHAnsi"/>
          <w:sz w:val="20"/>
          <w:szCs w:val="20"/>
        </w:rPr>
        <w:t xml:space="preserve"> and AIP </w:t>
      </w:r>
      <w:proofErr w:type="gramStart"/>
      <w:r>
        <w:rPr>
          <w:rFonts w:cstheme="minorHAnsi"/>
          <w:sz w:val="20"/>
          <w:szCs w:val="20"/>
        </w:rPr>
        <w:t>focuses</w:t>
      </w:r>
      <w:proofErr w:type="gramEnd"/>
      <w:r>
        <w:rPr>
          <w:rFonts w:cstheme="minorHAnsi"/>
          <w:sz w:val="20"/>
          <w:szCs w:val="20"/>
        </w:rPr>
        <w:t xml:space="preserve"> on incorporating </w:t>
      </w:r>
      <w:r w:rsidR="00D651BA">
        <w:rPr>
          <w:rFonts w:cstheme="minorHAnsi"/>
          <w:sz w:val="20"/>
          <w:szCs w:val="20"/>
        </w:rPr>
        <w:t xml:space="preserve">code quality and </w:t>
      </w:r>
      <w:r>
        <w:rPr>
          <w:rFonts w:cstheme="minorHAnsi"/>
          <w:sz w:val="20"/>
          <w:szCs w:val="20"/>
        </w:rPr>
        <w:t xml:space="preserve">security into </w:t>
      </w:r>
      <w:r w:rsidR="002F70A8" w:rsidRPr="000C3A4E">
        <w:rPr>
          <w:rFonts w:cstheme="minorHAnsi"/>
          <w:sz w:val="20"/>
          <w:szCs w:val="20"/>
        </w:rPr>
        <w:t>SDLC</w:t>
      </w:r>
      <w:r w:rsidR="00890D62">
        <w:rPr>
          <w:rFonts w:cstheme="minorHAnsi"/>
          <w:sz w:val="20"/>
          <w:szCs w:val="20"/>
        </w:rPr>
        <w:t xml:space="preserve"> through </w:t>
      </w:r>
      <w:r w:rsidR="009500BE" w:rsidRPr="000C3A4E">
        <w:rPr>
          <w:rFonts w:cstheme="minorHAnsi"/>
          <w:sz w:val="20"/>
          <w:szCs w:val="20"/>
        </w:rPr>
        <w:t>automated code scan capabilities</w:t>
      </w:r>
      <w:r w:rsidR="002F70A8" w:rsidRPr="000C3A4E">
        <w:rPr>
          <w:rFonts w:cstheme="minorHAnsi"/>
          <w:sz w:val="20"/>
          <w:szCs w:val="20"/>
        </w:rPr>
        <w:t>.</w:t>
      </w:r>
      <w:r w:rsidR="009500BE" w:rsidRPr="000C3A4E">
        <w:rPr>
          <w:rFonts w:cstheme="minorHAnsi"/>
          <w:sz w:val="20"/>
          <w:szCs w:val="20"/>
        </w:rPr>
        <w:t xml:space="preserve">  </w:t>
      </w:r>
    </w:p>
    <w:p w14:paraId="1DEBD0B2" w14:textId="77777777" w:rsidR="0034785D" w:rsidRDefault="00A86405" w:rsidP="001B4B8D">
      <w:pPr>
        <w:pStyle w:val="ListParagraph"/>
        <w:numPr>
          <w:ilvl w:val="0"/>
          <w:numId w:val="1"/>
        </w:numPr>
        <w:spacing w:line="240" w:lineRule="auto"/>
        <w:ind w:left="270" w:hanging="270"/>
        <w:rPr>
          <w:rFonts w:cstheme="minorHAnsi"/>
          <w:sz w:val="20"/>
          <w:szCs w:val="20"/>
        </w:rPr>
      </w:pPr>
      <w:r>
        <w:rPr>
          <w:rFonts w:cstheme="minorHAnsi"/>
          <w:sz w:val="20"/>
          <w:szCs w:val="20"/>
        </w:rPr>
        <w:t>Coverity</w:t>
      </w:r>
      <w:r w:rsidR="005D54DE">
        <w:rPr>
          <w:rFonts w:cstheme="minorHAnsi"/>
          <w:sz w:val="20"/>
          <w:szCs w:val="20"/>
        </w:rPr>
        <w:t xml:space="preserve"> excels at </w:t>
      </w:r>
      <w:r w:rsidR="00D956EF">
        <w:rPr>
          <w:rFonts w:cstheme="minorHAnsi"/>
          <w:sz w:val="20"/>
          <w:szCs w:val="20"/>
        </w:rPr>
        <w:t xml:space="preserve">unit level </w:t>
      </w:r>
      <w:r w:rsidR="002F70A8" w:rsidRPr="000C3A4E">
        <w:rPr>
          <w:rFonts w:cstheme="minorHAnsi"/>
          <w:sz w:val="20"/>
          <w:szCs w:val="20"/>
        </w:rPr>
        <w:t xml:space="preserve">static </w:t>
      </w:r>
      <w:r w:rsidR="006D15AD" w:rsidRPr="000C3A4E">
        <w:rPr>
          <w:rFonts w:cstheme="minorHAnsi"/>
          <w:sz w:val="20"/>
          <w:szCs w:val="20"/>
        </w:rPr>
        <w:t xml:space="preserve">code </w:t>
      </w:r>
      <w:r w:rsidR="00D956EF">
        <w:rPr>
          <w:rFonts w:cstheme="minorHAnsi"/>
          <w:sz w:val="20"/>
          <w:szCs w:val="20"/>
        </w:rPr>
        <w:t>analysis</w:t>
      </w:r>
      <w:r w:rsidR="00695001">
        <w:rPr>
          <w:rFonts w:cstheme="minorHAnsi"/>
          <w:sz w:val="20"/>
          <w:szCs w:val="20"/>
        </w:rPr>
        <w:t xml:space="preserve"> </w:t>
      </w:r>
      <w:r w:rsidR="00B513B3">
        <w:rPr>
          <w:rFonts w:cstheme="minorHAnsi"/>
          <w:sz w:val="20"/>
          <w:szCs w:val="20"/>
        </w:rPr>
        <w:t xml:space="preserve">with incremental scan capability </w:t>
      </w:r>
      <w:r w:rsidR="004A19AE">
        <w:rPr>
          <w:rFonts w:cstheme="minorHAnsi"/>
          <w:sz w:val="20"/>
          <w:szCs w:val="20"/>
        </w:rPr>
        <w:t>while AIP</w:t>
      </w:r>
      <w:r w:rsidR="00D956EF">
        <w:rPr>
          <w:rFonts w:cstheme="minorHAnsi"/>
          <w:sz w:val="20"/>
          <w:szCs w:val="20"/>
        </w:rPr>
        <w:t xml:space="preserve"> </w:t>
      </w:r>
      <w:r w:rsidR="00B513B3">
        <w:rPr>
          <w:rFonts w:cstheme="minorHAnsi"/>
          <w:sz w:val="20"/>
          <w:szCs w:val="20"/>
        </w:rPr>
        <w:t>excels at c</w:t>
      </w:r>
      <w:r w:rsidR="00D956EF">
        <w:rPr>
          <w:rFonts w:cstheme="minorHAnsi"/>
          <w:sz w:val="20"/>
          <w:szCs w:val="20"/>
        </w:rPr>
        <w:t xml:space="preserve">ontextual level static code analysis on contemporary languages, older languages, frameworks, </w:t>
      </w:r>
      <w:r w:rsidR="00AE4563">
        <w:rPr>
          <w:rFonts w:cstheme="minorHAnsi"/>
          <w:sz w:val="20"/>
          <w:szCs w:val="20"/>
        </w:rPr>
        <w:t xml:space="preserve">middleware, </w:t>
      </w:r>
      <w:r w:rsidR="00D956EF">
        <w:rPr>
          <w:rFonts w:cstheme="minorHAnsi"/>
          <w:sz w:val="20"/>
          <w:szCs w:val="20"/>
        </w:rPr>
        <w:t xml:space="preserve">ERPs, </w:t>
      </w:r>
      <w:r w:rsidR="00AE4563">
        <w:rPr>
          <w:rFonts w:cstheme="minorHAnsi"/>
          <w:sz w:val="20"/>
          <w:szCs w:val="20"/>
        </w:rPr>
        <w:t>mainframe</w:t>
      </w:r>
      <w:r w:rsidR="00D956EF">
        <w:rPr>
          <w:rFonts w:cstheme="minorHAnsi"/>
          <w:sz w:val="20"/>
          <w:szCs w:val="20"/>
        </w:rPr>
        <w:t>, etc.</w:t>
      </w:r>
      <w:r w:rsidR="00CC6F7B" w:rsidRPr="000C3A4E">
        <w:rPr>
          <w:rFonts w:cstheme="minorHAnsi"/>
          <w:sz w:val="20"/>
          <w:szCs w:val="20"/>
        </w:rPr>
        <w:t xml:space="preserve">  </w:t>
      </w:r>
    </w:p>
    <w:p w14:paraId="7AB20A36" w14:textId="77777777" w:rsidR="00D956EF" w:rsidRDefault="00A86405" w:rsidP="00D956EF">
      <w:pPr>
        <w:pStyle w:val="ListParagraph"/>
        <w:numPr>
          <w:ilvl w:val="0"/>
          <w:numId w:val="1"/>
        </w:numPr>
        <w:spacing w:line="240" w:lineRule="auto"/>
        <w:ind w:left="270" w:hanging="270"/>
        <w:rPr>
          <w:rFonts w:cstheme="minorHAnsi"/>
          <w:sz w:val="20"/>
          <w:szCs w:val="20"/>
        </w:rPr>
      </w:pPr>
      <w:r>
        <w:rPr>
          <w:rFonts w:cstheme="minorHAnsi"/>
          <w:sz w:val="20"/>
          <w:szCs w:val="20"/>
        </w:rPr>
        <w:t>Coverity</w:t>
      </w:r>
      <w:r w:rsidR="00063128">
        <w:rPr>
          <w:rFonts w:cstheme="minorHAnsi"/>
          <w:sz w:val="20"/>
          <w:szCs w:val="20"/>
        </w:rPr>
        <w:t xml:space="preserve"> </w:t>
      </w:r>
      <w:r w:rsidR="00CC6F7B" w:rsidRPr="000C3A4E">
        <w:rPr>
          <w:rFonts w:cstheme="minorHAnsi"/>
          <w:sz w:val="20"/>
          <w:szCs w:val="20"/>
        </w:rPr>
        <w:t xml:space="preserve">supports </w:t>
      </w:r>
      <w:r w:rsidR="00420EDE">
        <w:rPr>
          <w:rFonts w:cstheme="minorHAnsi"/>
          <w:sz w:val="20"/>
          <w:szCs w:val="20"/>
        </w:rPr>
        <w:t>14</w:t>
      </w:r>
      <w:r w:rsidR="00CC6F7B" w:rsidRPr="000C3A4E">
        <w:rPr>
          <w:rFonts w:cstheme="minorHAnsi"/>
          <w:sz w:val="20"/>
          <w:szCs w:val="20"/>
        </w:rPr>
        <w:t>+</w:t>
      </w:r>
      <w:r w:rsidR="009500BE" w:rsidRPr="000C3A4E">
        <w:rPr>
          <w:rFonts w:cstheme="minorHAnsi"/>
          <w:sz w:val="20"/>
          <w:szCs w:val="20"/>
        </w:rPr>
        <w:t xml:space="preserve"> programming languages and scripts</w:t>
      </w:r>
      <w:r w:rsidR="001C6375" w:rsidRPr="000C3A4E">
        <w:rPr>
          <w:rFonts w:cstheme="minorHAnsi"/>
          <w:sz w:val="20"/>
          <w:szCs w:val="20"/>
        </w:rPr>
        <w:t xml:space="preserve"> with emphasis</w:t>
      </w:r>
      <w:r w:rsidR="009500BE" w:rsidRPr="000C3A4E">
        <w:rPr>
          <w:rFonts w:cstheme="minorHAnsi"/>
          <w:sz w:val="20"/>
          <w:szCs w:val="20"/>
        </w:rPr>
        <w:t xml:space="preserve"> on fast </w:t>
      </w:r>
      <w:r w:rsidR="001C6375" w:rsidRPr="000C3A4E">
        <w:rPr>
          <w:rFonts w:cstheme="minorHAnsi"/>
          <w:sz w:val="20"/>
          <w:szCs w:val="20"/>
        </w:rPr>
        <w:t>scan</w:t>
      </w:r>
      <w:r w:rsidR="009500BE" w:rsidRPr="000C3A4E">
        <w:rPr>
          <w:rFonts w:cstheme="minorHAnsi"/>
          <w:sz w:val="20"/>
          <w:szCs w:val="20"/>
        </w:rPr>
        <w:t xml:space="preserve"> </w:t>
      </w:r>
      <w:r w:rsidR="001C6375" w:rsidRPr="000C3A4E">
        <w:rPr>
          <w:rFonts w:cstheme="minorHAnsi"/>
          <w:sz w:val="20"/>
          <w:szCs w:val="20"/>
        </w:rPr>
        <w:t>time a</w:t>
      </w:r>
      <w:r w:rsidR="009500BE" w:rsidRPr="000C3A4E">
        <w:rPr>
          <w:rFonts w:cstheme="minorHAnsi"/>
          <w:sz w:val="20"/>
          <w:szCs w:val="20"/>
        </w:rPr>
        <w:t xml:space="preserve">chieved by </w:t>
      </w:r>
      <w:r w:rsidR="00324EF0">
        <w:rPr>
          <w:rFonts w:cstheme="minorHAnsi"/>
          <w:sz w:val="20"/>
          <w:szCs w:val="20"/>
        </w:rPr>
        <w:t>fast desktop analysis</w:t>
      </w:r>
      <w:r w:rsidR="009500BE" w:rsidRPr="00D956EF">
        <w:rPr>
          <w:rFonts w:cstheme="minorHAnsi"/>
          <w:sz w:val="20"/>
          <w:szCs w:val="20"/>
        </w:rPr>
        <w:t>.</w:t>
      </w:r>
    </w:p>
    <w:p w14:paraId="1B3EB9BF" w14:textId="77777777" w:rsidR="0034785D" w:rsidRPr="00D956EF" w:rsidRDefault="00D956EF" w:rsidP="00D956EF">
      <w:pPr>
        <w:pStyle w:val="ListParagraph"/>
        <w:numPr>
          <w:ilvl w:val="0"/>
          <w:numId w:val="1"/>
        </w:numPr>
        <w:spacing w:line="240" w:lineRule="auto"/>
        <w:ind w:left="270" w:hanging="270"/>
        <w:rPr>
          <w:rFonts w:cstheme="minorHAnsi"/>
          <w:sz w:val="20"/>
          <w:szCs w:val="20"/>
        </w:rPr>
      </w:pPr>
      <w:r>
        <w:rPr>
          <w:rFonts w:cstheme="minorHAnsi"/>
          <w:sz w:val="20"/>
          <w:szCs w:val="20"/>
        </w:rPr>
        <w:t xml:space="preserve">AIP supports </w:t>
      </w:r>
      <w:r w:rsidR="00695001">
        <w:rPr>
          <w:rFonts w:cstheme="minorHAnsi"/>
          <w:sz w:val="20"/>
          <w:szCs w:val="20"/>
        </w:rPr>
        <w:t xml:space="preserve">160+ technologies with emphasis on </w:t>
      </w:r>
      <w:r w:rsidR="007D252B">
        <w:rPr>
          <w:rFonts w:cstheme="minorHAnsi"/>
          <w:sz w:val="20"/>
          <w:szCs w:val="20"/>
        </w:rPr>
        <w:t xml:space="preserve">holistic </w:t>
      </w:r>
      <w:r w:rsidR="00695001">
        <w:rPr>
          <w:rFonts w:cstheme="minorHAnsi"/>
          <w:sz w:val="20"/>
          <w:szCs w:val="20"/>
        </w:rPr>
        <w:t>software quality and risk measurements as well as comprehensive system analysis and understanding</w:t>
      </w:r>
      <w:r w:rsidR="00DE348F">
        <w:rPr>
          <w:rFonts w:cstheme="minorHAnsi"/>
          <w:sz w:val="20"/>
          <w:szCs w:val="20"/>
        </w:rPr>
        <w:t>.</w:t>
      </w:r>
      <w:r w:rsidR="001C6375" w:rsidRPr="00D956EF">
        <w:rPr>
          <w:rFonts w:cstheme="minorHAnsi"/>
          <w:sz w:val="20"/>
          <w:szCs w:val="20"/>
        </w:rPr>
        <w:t xml:space="preserve">  </w:t>
      </w:r>
    </w:p>
    <w:p w14:paraId="50689F3D" w14:textId="77777777" w:rsidR="00CC6F7B" w:rsidRDefault="004A19AE" w:rsidP="001659DC">
      <w:pPr>
        <w:pStyle w:val="ListParagraph"/>
        <w:numPr>
          <w:ilvl w:val="0"/>
          <w:numId w:val="1"/>
        </w:numPr>
        <w:spacing w:line="240" w:lineRule="auto"/>
        <w:ind w:left="270" w:hanging="270"/>
        <w:rPr>
          <w:rFonts w:cstheme="minorHAnsi"/>
          <w:sz w:val="20"/>
          <w:szCs w:val="20"/>
        </w:rPr>
      </w:pPr>
      <w:r>
        <w:rPr>
          <w:rFonts w:cstheme="minorHAnsi"/>
          <w:sz w:val="20"/>
          <w:szCs w:val="20"/>
        </w:rPr>
        <w:t xml:space="preserve">Both </w:t>
      </w:r>
      <w:r w:rsidR="00A86405">
        <w:rPr>
          <w:rFonts w:cstheme="minorHAnsi"/>
          <w:sz w:val="20"/>
          <w:szCs w:val="20"/>
        </w:rPr>
        <w:t>Coverity</w:t>
      </w:r>
      <w:r w:rsidR="001C6375" w:rsidRPr="000C3A4E">
        <w:rPr>
          <w:rFonts w:cstheme="minorHAnsi"/>
          <w:sz w:val="20"/>
          <w:szCs w:val="20"/>
        </w:rPr>
        <w:t xml:space="preserve"> </w:t>
      </w:r>
      <w:r>
        <w:rPr>
          <w:rFonts w:cstheme="minorHAnsi"/>
          <w:sz w:val="20"/>
          <w:szCs w:val="20"/>
        </w:rPr>
        <w:t>and AIP offer</w:t>
      </w:r>
      <w:r w:rsidR="00420EDE">
        <w:rPr>
          <w:rFonts w:cstheme="minorHAnsi"/>
          <w:sz w:val="20"/>
          <w:szCs w:val="20"/>
        </w:rPr>
        <w:t xml:space="preserve"> </w:t>
      </w:r>
      <w:r w:rsidR="001C6375" w:rsidRPr="000C3A4E">
        <w:rPr>
          <w:rFonts w:cstheme="minorHAnsi"/>
          <w:sz w:val="20"/>
          <w:szCs w:val="20"/>
        </w:rPr>
        <w:t>publ</w:t>
      </w:r>
      <w:r w:rsidR="00B24550">
        <w:rPr>
          <w:rFonts w:cstheme="minorHAnsi"/>
          <w:sz w:val="20"/>
          <w:szCs w:val="20"/>
        </w:rPr>
        <w:t xml:space="preserve">ic cloud, private cloud, and </w:t>
      </w:r>
      <w:proofErr w:type="gramStart"/>
      <w:r w:rsidR="00B24550">
        <w:rPr>
          <w:rFonts w:cstheme="minorHAnsi"/>
          <w:sz w:val="20"/>
          <w:szCs w:val="20"/>
        </w:rPr>
        <w:t>on-</w:t>
      </w:r>
      <w:r w:rsidR="001C6375" w:rsidRPr="000C3A4E">
        <w:rPr>
          <w:rFonts w:cstheme="minorHAnsi"/>
          <w:sz w:val="20"/>
          <w:szCs w:val="20"/>
        </w:rPr>
        <w:t>premise</w:t>
      </w:r>
      <w:proofErr w:type="gramEnd"/>
      <w:r w:rsidR="001C6375" w:rsidRPr="000C3A4E">
        <w:rPr>
          <w:rFonts w:cstheme="minorHAnsi"/>
          <w:sz w:val="20"/>
          <w:szCs w:val="20"/>
        </w:rPr>
        <w:t xml:space="preserve"> solutions.</w:t>
      </w:r>
    </w:p>
    <w:p w14:paraId="58B1D29B" w14:textId="77777777" w:rsidR="00A9106F" w:rsidRPr="00DE348F" w:rsidRDefault="00A86405" w:rsidP="00DE348F">
      <w:pPr>
        <w:pStyle w:val="ListParagraph"/>
        <w:numPr>
          <w:ilvl w:val="0"/>
          <w:numId w:val="1"/>
        </w:numPr>
        <w:spacing w:line="240" w:lineRule="auto"/>
        <w:ind w:left="270" w:hanging="270"/>
        <w:rPr>
          <w:rFonts w:cstheme="minorHAnsi"/>
          <w:sz w:val="20"/>
          <w:szCs w:val="20"/>
        </w:rPr>
      </w:pPr>
      <w:r>
        <w:rPr>
          <w:rFonts w:cstheme="minorHAnsi"/>
          <w:sz w:val="20"/>
          <w:szCs w:val="20"/>
        </w:rPr>
        <w:t>Coverity</w:t>
      </w:r>
      <w:r w:rsidR="00DF4B46">
        <w:rPr>
          <w:rFonts w:cstheme="minorHAnsi"/>
          <w:sz w:val="20"/>
          <w:szCs w:val="20"/>
        </w:rPr>
        <w:t xml:space="preserve"> and AIP is an effective complementary solution to</w:t>
      </w:r>
      <w:r w:rsidR="00DE348F">
        <w:rPr>
          <w:rFonts w:cstheme="minorHAnsi"/>
          <w:sz w:val="20"/>
          <w:szCs w:val="20"/>
        </w:rPr>
        <w:t xml:space="preserve"> </w:t>
      </w:r>
      <w:r w:rsidR="00A9106F" w:rsidRPr="00DE348F">
        <w:rPr>
          <w:sz w:val="20"/>
          <w:szCs w:val="20"/>
        </w:rPr>
        <w:t xml:space="preserve">provide software quality assurance with </w:t>
      </w:r>
      <w:r>
        <w:rPr>
          <w:sz w:val="20"/>
          <w:szCs w:val="20"/>
        </w:rPr>
        <w:t>Coverity</w:t>
      </w:r>
      <w:r w:rsidR="00DE348F">
        <w:rPr>
          <w:sz w:val="20"/>
          <w:szCs w:val="20"/>
        </w:rPr>
        <w:t xml:space="preserve"> </w:t>
      </w:r>
      <w:r w:rsidR="00A9106F" w:rsidRPr="00DE348F">
        <w:rPr>
          <w:sz w:val="20"/>
          <w:szCs w:val="20"/>
        </w:rPr>
        <w:t xml:space="preserve">as the developer’s tool in the IDE and </w:t>
      </w:r>
      <w:r w:rsidR="00DE348F">
        <w:rPr>
          <w:sz w:val="20"/>
          <w:szCs w:val="20"/>
        </w:rPr>
        <w:t xml:space="preserve">AIP </w:t>
      </w:r>
      <w:r w:rsidR="00A9106F" w:rsidRPr="00DE348F">
        <w:rPr>
          <w:sz w:val="20"/>
          <w:szCs w:val="20"/>
        </w:rPr>
        <w:t>as the solution to ensure architecture integrity, conduct holistic analysis</w:t>
      </w:r>
      <w:r w:rsidR="00DE348F">
        <w:rPr>
          <w:sz w:val="20"/>
          <w:szCs w:val="20"/>
        </w:rPr>
        <w:t xml:space="preserve">, </w:t>
      </w:r>
      <w:r w:rsidR="00A9106F" w:rsidRPr="00DE348F">
        <w:rPr>
          <w:sz w:val="20"/>
          <w:szCs w:val="20"/>
        </w:rPr>
        <w:t>and enable IT decision making with objective measurements</w:t>
      </w:r>
      <w:r w:rsidR="00DE348F">
        <w:rPr>
          <w:sz w:val="20"/>
          <w:szCs w:val="20"/>
        </w:rPr>
        <w:t>.</w:t>
      </w:r>
    </w:p>
    <w:tbl>
      <w:tblPr>
        <w:tblStyle w:val="TableGrid"/>
        <w:tblW w:w="15115" w:type="dxa"/>
        <w:tblLook w:val="04A0" w:firstRow="1" w:lastRow="0" w:firstColumn="1" w:lastColumn="0" w:noHBand="0" w:noVBand="1"/>
      </w:tblPr>
      <w:tblGrid>
        <w:gridCol w:w="2335"/>
        <w:gridCol w:w="6210"/>
        <w:gridCol w:w="6570"/>
      </w:tblGrid>
      <w:tr w:rsidR="00CC10BD" w:rsidRPr="000C3A4E" w14:paraId="43BF937D" w14:textId="77777777" w:rsidTr="00D7291B">
        <w:tc>
          <w:tcPr>
            <w:tcW w:w="2335" w:type="dxa"/>
            <w:shd w:val="clear" w:color="auto" w:fill="45517F"/>
          </w:tcPr>
          <w:p w14:paraId="38E97048" w14:textId="77777777" w:rsidR="00CC10BD" w:rsidRPr="009E5734" w:rsidRDefault="00CC10BD" w:rsidP="00DD41CD">
            <w:pPr>
              <w:rPr>
                <w:rFonts w:cstheme="minorHAnsi"/>
                <w:color w:val="FFFFFF" w:themeColor="background1"/>
                <w:sz w:val="20"/>
                <w:szCs w:val="20"/>
              </w:rPr>
            </w:pPr>
          </w:p>
        </w:tc>
        <w:tc>
          <w:tcPr>
            <w:tcW w:w="6210" w:type="dxa"/>
            <w:shd w:val="clear" w:color="auto" w:fill="45517F"/>
          </w:tcPr>
          <w:p w14:paraId="6E854A2D" w14:textId="77777777" w:rsidR="00CC10BD" w:rsidRPr="009E5734" w:rsidRDefault="00F707A2" w:rsidP="009E5734">
            <w:pPr>
              <w:jc w:val="center"/>
              <w:rPr>
                <w:rFonts w:cstheme="minorHAnsi"/>
                <w:color w:val="FFFFFF" w:themeColor="background1"/>
                <w:sz w:val="20"/>
                <w:szCs w:val="20"/>
              </w:rPr>
            </w:pPr>
            <w:r>
              <w:rPr>
                <w:rFonts w:cstheme="minorHAnsi"/>
                <w:color w:val="FFFFFF" w:themeColor="background1"/>
                <w:sz w:val="20"/>
                <w:szCs w:val="20"/>
              </w:rPr>
              <w:t>Coverity</w:t>
            </w:r>
          </w:p>
        </w:tc>
        <w:tc>
          <w:tcPr>
            <w:tcW w:w="6570" w:type="dxa"/>
            <w:shd w:val="clear" w:color="auto" w:fill="45517F"/>
          </w:tcPr>
          <w:p w14:paraId="0A7BA041" w14:textId="77777777" w:rsidR="00CC10BD" w:rsidRPr="009E5734" w:rsidRDefault="00CC10BD" w:rsidP="009E5734">
            <w:pPr>
              <w:jc w:val="center"/>
              <w:rPr>
                <w:rFonts w:cstheme="minorHAnsi"/>
                <w:color w:val="FFFFFF" w:themeColor="background1"/>
                <w:sz w:val="20"/>
                <w:szCs w:val="20"/>
              </w:rPr>
            </w:pPr>
            <w:r w:rsidRPr="009E5734">
              <w:rPr>
                <w:rFonts w:cstheme="minorHAnsi"/>
                <w:color w:val="FFFFFF" w:themeColor="background1"/>
                <w:sz w:val="20"/>
                <w:szCs w:val="20"/>
              </w:rPr>
              <w:t>CAST AIP</w:t>
            </w:r>
          </w:p>
        </w:tc>
      </w:tr>
      <w:tr w:rsidR="00C07578" w:rsidRPr="000C3A4E" w14:paraId="2D94EF49" w14:textId="77777777" w:rsidTr="00D7291B">
        <w:tc>
          <w:tcPr>
            <w:tcW w:w="2335" w:type="dxa"/>
          </w:tcPr>
          <w:p w14:paraId="2789ECE4" w14:textId="77777777" w:rsidR="00C07578" w:rsidRPr="000C3A4E" w:rsidRDefault="00C07578" w:rsidP="00C07578">
            <w:pPr>
              <w:rPr>
                <w:rFonts w:cstheme="minorHAnsi"/>
                <w:sz w:val="20"/>
                <w:szCs w:val="20"/>
              </w:rPr>
            </w:pPr>
            <w:r>
              <w:rPr>
                <w:rFonts w:cstheme="minorHAnsi"/>
                <w:sz w:val="20"/>
                <w:szCs w:val="20"/>
              </w:rPr>
              <w:t>Company Info</w:t>
            </w:r>
          </w:p>
        </w:tc>
        <w:tc>
          <w:tcPr>
            <w:tcW w:w="6210" w:type="dxa"/>
          </w:tcPr>
          <w:p w14:paraId="7151AF6E" w14:textId="77777777" w:rsidR="00C07578" w:rsidRPr="00CA68EF" w:rsidRDefault="00CA68EF" w:rsidP="00E32F40">
            <w:pPr>
              <w:rPr>
                <w:rFonts w:cstheme="minorHAnsi"/>
                <w:sz w:val="20"/>
                <w:szCs w:val="20"/>
              </w:rPr>
            </w:pPr>
            <w:r>
              <w:rPr>
                <w:rFonts w:cstheme="minorHAnsi"/>
                <w:sz w:val="20"/>
                <w:szCs w:val="20"/>
              </w:rPr>
              <w:t xml:space="preserve">Privately held company </w:t>
            </w:r>
            <w:r w:rsidRPr="00CA68EF">
              <w:rPr>
                <w:rFonts w:cstheme="minorHAnsi"/>
                <w:sz w:val="20"/>
                <w:szCs w:val="20"/>
              </w:rPr>
              <w:t>founded in 200</w:t>
            </w:r>
            <w:r w:rsidR="00E32F40">
              <w:rPr>
                <w:rFonts w:cstheme="minorHAnsi"/>
                <w:sz w:val="20"/>
                <w:szCs w:val="20"/>
              </w:rPr>
              <w:t>2</w:t>
            </w:r>
            <w:r w:rsidR="00DC5068">
              <w:rPr>
                <w:rFonts w:cstheme="minorHAnsi"/>
                <w:sz w:val="20"/>
                <w:szCs w:val="20"/>
              </w:rPr>
              <w:t xml:space="preserve"> as an application </w:t>
            </w:r>
            <w:r w:rsidR="007C75D3">
              <w:rPr>
                <w:rFonts w:cstheme="minorHAnsi"/>
                <w:sz w:val="20"/>
                <w:szCs w:val="20"/>
              </w:rPr>
              <w:t xml:space="preserve">defects detection </w:t>
            </w:r>
            <w:r w:rsidR="00DC5068">
              <w:rPr>
                <w:rFonts w:cstheme="minorHAnsi"/>
                <w:sz w:val="20"/>
                <w:szCs w:val="20"/>
              </w:rPr>
              <w:t>technology provider</w:t>
            </w:r>
            <w:r w:rsidR="005C6EB9">
              <w:rPr>
                <w:rFonts w:cstheme="minorHAnsi"/>
                <w:sz w:val="20"/>
                <w:szCs w:val="20"/>
              </w:rPr>
              <w:t>.</w:t>
            </w:r>
            <w:r w:rsidR="00DC5068">
              <w:rPr>
                <w:rFonts w:cstheme="minorHAnsi"/>
                <w:sz w:val="20"/>
                <w:szCs w:val="20"/>
              </w:rPr>
              <w:t xml:space="preserve"> </w:t>
            </w:r>
            <w:r w:rsidR="006F724B">
              <w:rPr>
                <w:rFonts w:cstheme="minorHAnsi"/>
                <w:sz w:val="20"/>
                <w:szCs w:val="20"/>
              </w:rPr>
              <w:t>Focuses</w:t>
            </w:r>
            <w:r w:rsidR="00E32B1F">
              <w:rPr>
                <w:rFonts w:cstheme="minorHAnsi"/>
                <w:sz w:val="20"/>
                <w:szCs w:val="20"/>
              </w:rPr>
              <w:t xml:space="preserve"> on incorporating</w:t>
            </w:r>
            <w:r w:rsidR="007C75D3">
              <w:rPr>
                <w:rFonts w:cstheme="minorHAnsi"/>
                <w:sz w:val="20"/>
                <w:szCs w:val="20"/>
              </w:rPr>
              <w:t xml:space="preserve"> software quality and </w:t>
            </w:r>
            <w:r w:rsidR="00DC5068" w:rsidRPr="00CA68EF">
              <w:rPr>
                <w:rFonts w:cstheme="minorHAnsi"/>
                <w:sz w:val="20"/>
                <w:szCs w:val="20"/>
              </w:rPr>
              <w:t>security as part of software development process</w:t>
            </w:r>
            <w:r w:rsidR="00E32B1F">
              <w:rPr>
                <w:rFonts w:cstheme="minorHAnsi"/>
                <w:sz w:val="20"/>
                <w:szCs w:val="20"/>
              </w:rPr>
              <w:t>.</w:t>
            </w:r>
            <w:r w:rsidR="003E2A8D">
              <w:rPr>
                <w:rFonts w:cstheme="minorHAnsi"/>
                <w:sz w:val="20"/>
                <w:szCs w:val="20"/>
              </w:rPr>
              <w:t xml:space="preserve"> </w:t>
            </w:r>
            <w:r w:rsidR="00E32F40">
              <w:rPr>
                <w:rFonts w:cstheme="minorHAnsi"/>
                <w:sz w:val="20"/>
                <w:szCs w:val="20"/>
              </w:rPr>
              <w:t>Designed for developers and SDLC integration. Acquired by Synopsys in 2014.</w:t>
            </w:r>
            <w:r w:rsidR="000D317F">
              <w:rPr>
                <w:rFonts w:cstheme="minorHAnsi"/>
                <w:sz w:val="20"/>
                <w:szCs w:val="20"/>
              </w:rPr>
              <w:t xml:space="preserve"> </w:t>
            </w:r>
            <w:r w:rsidR="00A86405">
              <w:rPr>
                <w:rFonts w:cstheme="minorHAnsi"/>
                <w:sz w:val="20"/>
                <w:szCs w:val="20"/>
              </w:rPr>
              <w:t>Coverity</w:t>
            </w:r>
            <w:r w:rsidR="000D317F">
              <w:rPr>
                <w:rFonts w:cstheme="minorHAnsi"/>
                <w:sz w:val="20"/>
                <w:szCs w:val="20"/>
              </w:rPr>
              <w:t xml:space="preserve"> is now branded as ‘Synopsis Static Analysis’. S</w:t>
            </w:r>
            <w:r w:rsidR="00C0084A">
              <w:rPr>
                <w:rFonts w:cstheme="minorHAnsi"/>
                <w:sz w:val="20"/>
                <w:szCs w:val="20"/>
              </w:rPr>
              <w:t xml:space="preserve">ynopsis </w:t>
            </w:r>
            <w:r w:rsidR="004D316A">
              <w:rPr>
                <w:rFonts w:cstheme="minorHAnsi"/>
                <w:sz w:val="20"/>
                <w:szCs w:val="20"/>
              </w:rPr>
              <w:t xml:space="preserve">also </w:t>
            </w:r>
            <w:r w:rsidR="00C0084A">
              <w:rPr>
                <w:rFonts w:cstheme="minorHAnsi"/>
                <w:sz w:val="20"/>
                <w:szCs w:val="20"/>
              </w:rPr>
              <w:t>offers dynamic testing, inside threat detection, thick client testing, and other</w:t>
            </w:r>
            <w:r w:rsidR="004D316A">
              <w:rPr>
                <w:rFonts w:cstheme="minorHAnsi"/>
                <w:sz w:val="20"/>
                <w:szCs w:val="20"/>
              </w:rPr>
              <w:t xml:space="preserve"> testing technologies</w:t>
            </w:r>
            <w:r w:rsidR="00C0084A">
              <w:rPr>
                <w:rFonts w:cstheme="minorHAnsi"/>
                <w:sz w:val="20"/>
                <w:szCs w:val="20"/>
              </w:rPr>
              <w:t xml:space="preserve"> </w:t>
            </w:r>
            <w:r w:rsidR="004D316A">
              <w:rPr>
                <w:rFonts w:cstheme="minorHAnsi"/>
                <w:sz w:val="20"/>
                <w:szCs w:val="20"/>
              </w:rPr>
              <w:t xml:space="preserve">in addition to </w:t>
            </w:r>
            <w:r w:rsidR="00A86405">
              <w:rPr>
                <w:rFonts w:cstheme="minorHAnsi"/>
                <w:sz w:val="20"/>
                <w:szCs w:val="20"/>
              </w:rPr>
              <w:t>Coverity</w:t>
            </w:r>
            <w:r w:rsidR="00056F88">
              <w:rPr>
                <w:rFonts w:cstheme="minorHAnsi"/>
                <w:sz w:val="20"/>
                <w:szCs w:val="20"/>
              </w:rPr>
              <w:t xml:space="preserve"> </w:t>
            </w:r>
            <w:r w:rsidR="004D316A">
              <w:rPr>
                <w:rFonts w:cstheme="minorHAnsi"/>
                <w:sz w:val="20"/>
                <w:szCs w:val="20"/>
              </w:rPr>
              <w:t xml:space="preserve">static analysis </w:t>
            </w:r>
            <w:r w:rsidR="00C0084A">
              <w:rPr>
                <w:rFonts w:cstheme="minorHAnsi"/>
                <w:sz w:val="20"/>
                <w:szCs w:val="20"/>
              </w:rPr>
              <w:t xml:space="preserve">to complete its software security </w:t>
            </w:r>
            <w:r w:rsidR="00D651BA">
              <w:rPr>
                <w:rFonts w:cstheme="minorHAnsi"/>
                <w:sz w:val="20"/>
                <w:szCs w:val="20"/>
              </w:rPr>
              <w:t xml:space="preserve">product </w:t>
            </w:r>
            <w:r w:rsidR="00C0084A">
              <w:rPr>
                <w:rFonts w:cstheme="minorHAnsi"/>
                <w:sz w:val="20"/>
                <w:szCs w:val="20"/>
              </w:rPr>
              <w:t>solution.</w:t>
            </w:r>
          </w:p>
        </w:tc>
        <w:tc>
          <w:tcPr>
            <w:tcW w:w="6570" w:type="dxa"/>
          </w:tcPr>
          <w:p w14:paraId="65C40F89" w14:textId="77777777" w:rsidR="00C161CE" w:rsidRPr="000C3A4E" w:rsidRDefault="002D01AB" w:rsidP="00C07578">
            <w:pPr>
              <w:rPr>
                <w:rFonts w:cstheme="minorHAnsi"/>
                <w:sz w:val="20"/>
                <w:szCs w:val="20"/>
              </w:rPr>
            </w:pPr>
            <w:r>
              <w:rPr>
                <w:rFonts w:cstheme="minorHAnsi"/>
                <w:sz w:val="20"/>
                <w:szCs w:val="20"/>
              </w:rPr>
              <w:t xml:space="preserve">Publicly traded company with 25+ years of experience in </w:t>
            </w:r>
            <w:r w:rsidR="00D45A2F">
              <w:rPr>
                <w:rFonts w:cstheme="minorHAnsi"/>
                <w:sz w:val="20"/>
                <w:szCs w:val="20"/>
              </w:rPr>
              <w:t xml:space="preserve">software </w:t>
            </w:r>
            <w:r w:rsidR="00AF1B4B">
              <w:rPr>
                <w:rFonts w:cstheme="minorHAnsi"/>
                <w:sz w:val="20"/>
                <w:szCs w:val="20"/>
              </w:rPr>
              <w:t xml:space="preserve">quality </w:t>
            </w:r>
            <w:r w:rsidR="00D45A2F">
              <w:rPr>
                <w:rFonts w:cstheme="minorHAnsi"/>
                <w:sz w:val="20"/>
                <w:szCs w:val="20"/>
              </w:rPr>
              <w:t>a</w:t>
            </w:r>
            <w:r w:rsidR="00C161CE" w:rsidRPr="00622501">
              <w:rPr>
                <w:rFonts w:cstheme="minorHAnsi"/>
                <w:sz w:val="20"/>
                <w:szCs w:val="20"/>
              </w:rPr>
              <w:t>nalysis and</w:t>
            </w:r>
            <w:r w:rsidR="007157CD">
              <w:rPr>
                <w:rFonts w:cstheme="minorHAnsi"/>
                <w:sz w:val="20"/>
                <w:szCs w:val="20"/>
              </w:rPr>
              <w:t xml:space="preserve"> </w:t>
            </w:r>
            <w:r w:rsidR="00D45A2F">
              <w:rPr>
                <w:rFonts w:cstheme="minorHAnsi"/>
                <w:sz w:val="20"/>
                <w:szCs w:val="20"/>
              </w:rPr>
              <w:t>m</w:t>
            </w:r>
            <w:r w:rsidR="00C161CE" w:rsidRPr="00622501">
              <w:rPr>
                <w:rFonts w:cstheme="minorHAnsi"/>
                <w:sz w:val="20"/>
                <w:szCs w:val="20"/>
              </w:rPr>
              <w:t>easu</w:t>
            </w:r>
            <w:r w:rsidR="00D45A2F">
              <w:rPr>
                <w:rFonts w:cstheme="minorHAnsi"/>
                <w:sz w:val="20"/>
                <w:szCs w:val="20"/>
              </w:rPr>
              <w:t>rement</w:t>
            </w:r>
            <w:r w:rsidR="0088404C">
              <w:rPr>
                <w:rFonts w:cstheme="minorHAnsi"/>
                <w:sz w:val="20"/>
                <w:szCs w:val="20"/>
              </w:rPr>
              <w:t xml:space="preserve">. </w:t>
            </w:r>
            <w:r w:rsidR="00D45A2F">
              <w:rPr>
                <w:rFonts w:cstheme="minorHAnsi"/>
                <w:sz w:val="20"/>
                <w:szCs w:val="20"/>
              </w:rPr>
              <w:t xml:space="preserve">USD </w:t>
            </w:r>
            <w:r w:rsidR="00F0731D">
              <w:rPr>
                <w:rFonts w:cstheme="minorHAnsi"/>
                <w:sz w:val="20"/>
                <w:szCs w:val="20"/>
              </w:rPr>
              <w:t>$15</w:t>
            </w:r>
            <w:r w:rsidR="00C161CE" w:rsidRPr="00622501">
              <w:rPr>
                <w:rFonts w:cstheme="minorHAnsi"/>
                <w:sz w:val="20"/>
                <w:szCs w:val="20"/>
              </w:rPr>
              <w:t>0</w:t>
            </w:r>
            <w:r w:rsidR="00D45A2F">
              <w:rPr>
                <w:rFonts w:cstheme="minorHAnsi"/>
                <w:sz w:val="20"/>
                <w:szCs w:val="20"/>
              </w:rPr>
              <w:t>M</w:t>
            </w:r>
            <w:r w:rsidR="00570156">
              <w:rPr>
                <w:rFonts w:cstheme="minorHAnsi"/>
                <w:sz w:val="20"/>
                <w:szCs w:val="20"/>
              </w:rPr>
              <w:t xml:space="preserve"> </w:t>
            </w:r>
            <w:r w:rsidR="00C161CE" w:rsidRPr="00622501">
              <w:rPr>
                <w:rFonts w:cstheme="minorHAnsi"/>
                <w:sz w:val="20"/>
                <w:szCs w:val="20"/>
              </w:rPr>
              <w:t xml:space="preserve">cumulative </w:t>
            </w:r>
            <w:r w:rsidR="00570156">
              <w:rPr>
                <w:rFonts w:cstheme="minorHAnsi"/>
                <w:sz w:val="20"/>
                <w:szCs w:val="20"/>
              </w:rPr>
              <w:t xml:space="preserve">R&amp;D </w:t>
            </w:r>
            <w:r w:rsidR="00C161CE" w:rsidRPr="00622501">
              <w:rPr>
                <w:rFonts w:cstheme="minorHAnsi"/>
                <w:sz w:val="20"/>
                <w:szCs w:val="20"/>
              </w:rPr>
              <w:t>investment</w:t>
            </w:r>
            <w:r w:rsidR="00570156">
              <w:rPr>
                <w:rFonts w:cstheme="minorHAnsi"/>
                <w:sz w:val="20"/>
                <w:szCs w:val="20"/>
              </w:rPr>
              <w:t>. P</w:t>
            </w:r>
            <w:r w:rsidR="00C161CE" w:rsidRPr="00622501">
              <w:rPr>
                <w:rFonts w:cstheme="minorHAnsi"/>
                <w:sz w:val="20"/>
                <w:szCs w:val="20"/>
              </w:rPr>
              <w:t xml:space="preserve">rovides </w:t>
            </w:r>
            <w:r w:rsidR="00942D34">
              <w:rPr>
                <w:rFonts w:cstheme="minorHAnsi"/>
                <w:sz w:val="20"/>
                <w:szCs w:val="20"/>
              </w:rPr>
              <w:t xml:space="preserve">system-level analysis to </w:t>
            </w:r>
            <w:r w:rsidR="00E33C98">
              <w:rPr>
                <w:rFonts w:cstheme="minorHAnsi"/>
                <w:sz w:val="20"/>
                <w:szCs w:val="20"/>
              </w:rPr>
              <w:t xml:space="preserve">measure </w:t>
            </w:r>
            <w:r w:rsidR="00570156">
              <w:rPr>
                <w:rFonts w:cstheme="minorHAnsi"/>
                <w:sz w:val="20"/>
                <w:szCs w:val="20"/>
              </w:rPr>
              <w:t xml:space="preserve">software </w:t>
            </w:r>
            <w:r w:rsidR="00E33C98">
              <w:rPr>
                <w:rFonts w:cstheme="minorHAnsi"/>
                <w:sz w:val="20"/>
                <w:szCs w:val="20"/>
              </w:rPr>
              <w:t xml:space="preserve">quality, </w:t>
            </w:r>
            <w:r w:rsidR="007A2009">
              <w:rPr>
                <w:rFonts w:cstheme="minorHAnsi"/>
                <w:sz w:val="20"/>
                <w:szCs w:val="20"/>
              </w:rPr>
              <w:t>identify vulnerabilities</w:t>
            </w:r>
            <w:r w:rsidR="00826625">
              <w:rPr>
                <w:rFonts w:cstheme="minorHAnsi"/>
                <w:sz w:val="20"/>
                <w:szCs w:val="20"/>
              </w:rPr>
              <w:t>, provide remediation advice,</w:t>
            </w:r>
            <w:r w:rsidR="007A2009">
              <w:rPr>
                <w:rFonts w:cstheme="minorHAnsi"/>
                <w:sz w:val="20"/>
                <w:szCs w:val="20"/>
              </w:rPr>
              <w:t xml:space="preserve"> </w:t>
            </w:r>
            <w:r w:rsidR="00E33C98">
              <w:rPr>
                <w:rFonts w:cstheme="minorHAnsi"/>
                <w:sz w:val="20"/>
                <w:szCs w:val="20"/>
              </w:rPr>
              <w:t xml:space="preserve">enforce architecture standard, produce application blueprint, and </w:t>
            </w:r>
            <w:r w:rsidR="006E6168">
              <w:rPr>
                <w:rFonts w:cstheme="minorHAnsi"/>
                <w:sz w:val="20"/>
                <w:szCs w:val="20"/>
              </w:rPr>
              <w:t>quantify</w:t>
            </w:r>
            <w:r w:rsidR="00E33C98">
              <w:rPr>
                <w:rFonts w:cstheme="minorHAnsi"/>
                <w:sz w:val="20"/>
                <w:szCs w:val="20"/>
              </w:rPr>
              <w:t xml:space="preserve"> </w:t>
            </w:r>
            <w:r w:rsidR="00570156">
              <w:rPr>
                <w:rFonts w:cstheme="minorHAnsi"/>
                <w:sz w:val="20"/>
                <w:szCs w:val="20"/>
              </w:rPr>
              <w:t xml:space="preserve">application </w:t>
            </w:r>
            <w:r w:rsidR="00C161CE" w:rsidRPr="00622501">
              <w:rPr>
                <w:rFonts w:cstheme="minorHAnsi"/>
                <w:sz w:val="20"/>
                <w:szCs w:val="20"/>
              </w:rPr>
              <w:t>size</w:t>
            </w:r>
            <w:r w:rsidR="00570156">
              <w:rPr>
                <w:rFonts w:cstheme="minorHAnsi"/>
                <w:sz w:val="20"/>
                <w:szCs w:val="20"/>
              </w:rPr>
              <w:t>. B</w:t>
            </w:r>
            <w:r w:rsidR="00EC265C">
              <w:rPr>
                <w:rFonts w:cstheme="minorHAnsi"/>
                <w:sz w:val="20"/>
                <w:szCs w:val="20"/>
              </w:rPr>
              <w:t xml:space="preserve">rings fact-based </w:t>
            </w:r>
            <w:r w:rsidR="00C161CE" w:rsidRPr="00622501">
              <w:rPr>
                <w:rFonts w:cstheme="minorHAnsi"/>
                <w:sz w:val="20"/>
                <w:szCs w:val="20"/>
              </w:rPr>
              <w:t>transparency into</w:t>
            </w:r>
            <w:r w:rsidR="007157CD">
              <w:rPr>
                <w:rFonts w:cstheme="minorHAnsi"/>
                <w:sz w:val="20"/>
                <w:szCs w:val="20"/>
              </w:rPr>
              <w:t xml:space="preserve"> </w:t>
            </w:r>
            <w:r w:rsidR="00C161CE" w:rsidRPr="00622501">
              <w:rPr>
                <w:rFonts w:cstheme="minorHAnsi"/>
                <w:sz w:val="20"/>
                <w:szCs w:val="20"/>
              </w:rPr>
              <w:t>software asset management, application development,</w:t>
            </w:r>
            <w:r w:rsidR="007157CD">
              <w:rPr>
                <w:rFonts w:cstheme="minorHAnsi"/>
                <w:sz w:val="20"/>
                <w:szCs w:val="20"/>
              </w:rPr>
              <w:t xml:space="preserve"> </w:t>
            </w:r>
            <w:r w:rsidR="00E552E5">
              <w:rPr>
                <w:rFonts w:cstheme="minorHAnsi"/>
                <w:sz w:val="20"/>
                <w:szCs w:val="20"/>
              </w:rPr>
              <w:t xml:space="preserve">quality and risk management, </w:t>
            </w:r>
            <w:r w:rsidR="006E6168">
              <w:rPr>
                <w:rFonts w:cstheme="minorHAnsi"/>
                <w:sz w:val="20"/>
                <w:szCs w:val="20"/>
              </w:rPr>
              <w:t xml:space="preserve">and </w:t>
            </w:r>
            <w:r w:rsidR="00C161CE" w:rsidRPr="00622501">
              <w:rPr>
                <w:rFonts w:cstheme="minorHAnsi"/>
                <w:sz w:val="20"/>
                <w:szCs w:val="20"/>
              </w:rPr>
              <w:t xml:space="preserve">maintenance and sourcing </w:t>
            </w:r>
            <w:r w:rsidR="00EC265C">
              <w:rPr>
                <w:rFonts w:cstheme="minorHAnsi"/>
                <w:sz w:val="20"/>
                <w:szCs w:val="20"/>
              </w:rPr>
              <w:t>management</w:t>
            </w:r>
            <w:r w:rsidR="00C161CE" w:rsidRPr="00622501">
              <w:rPr>
                <w:rFonts w:cstheme="minorHAnsi"/>
                <w:sz w:val="20"/>
                <w:szCs w:val="20"/>
              </w:rPr>
              <w:t>.</w:t>
            </w:r>
          </w:p>
        </w:tc>
      </w:tr>
      <w:tr w:rsidR="00C07578" w:rsidRPr="000C3A4E" w14:paraId="718C256B" w14:textId="77777777" w:rsidTr="00D7291B">
        <w:tc>
          <w:tcPr>
            <w:tcW w:w="2335" w:type="dxa"/>
          </w:tcPr>
          <w:p w14:paraId="45AC884E" w14:textId="77777777" w:rsidR="00C07578" w:rsidRPr="000C3A4E" w:rsidRDefault="00C07578" w:rsidP="00C07578">
            <w:pPr>
              <w:rPr>
                <w:rFonts w:cstheme="minorHAnsi"/>
                <w:sz w:val="20"/>
                <w:szCs w:val="20"/>
              </w:rPr>
            </w:pPr>
            <w:r>
              <w:rPr>
                <w:rFonts w:cstheme="minorHAnsi"/>
                <w:sz w:val="20"/>
                <w:szCs w:val="20"/>
              </w:rPr>
              <w:t>Product Description</w:t>
            </w:r>
          </w:p>
        </w:tc>
        <w:tc>
          <w:tcPr>
            <w:tcW w:w="6210" w:type="dxa"/>
          </w:tcPr>
          <w:p w14:paraId="06F5E870" w14:textId="77777777" w:rsidR="00FA0157" w:rsidRPr="000C3A4E" w:rsidRDefault="00C36722" w:rsidP="00A9730E">
            <w:pPr>
              <w:rPr>
                <w:rFonts w:cstheme="minorHAnsi"/>
                <w:sz w:val="20"/>
                <w:szCs w:val="20"/>
              </w:rPr>
            </w:pPr>
            <w:r>
              <w:rPr>
                <w:rFonts w:cstheme="minorHAnsi"/>
                <w:sz w:val="20"/>
                <w:szCs w:val="20"/>
              </w:rPr>
              <w:t>P</w:t>
            </w:r>
            <w:r w:rsidR="00842B08" w:rsidRPr="00CA68EF">
              <w:rPr>
                <w:rFonts w:cstheme="minorHAnsi"/>
                <w:sz w:val="20"/>
                <w:szCs w:val="20"/>
              </w:rPr>
              <w:t xml:space="preserve">erforms static code </w:t>
            </w:r>
            <w:r>
              <w:rPr>
                <w:rFonts w:cstheme="minorHAnsi"/>
                <w:sz w:val="20"/>
                <w:szCs w:val="20"/>
              </w:rPr>
              <w:t>analysis</w:t>
            </w:r>
            <w:r w:rsidR="00E70371">
              <w:rPr>
                <w:rFonts w:cstheme="minorHAnsi"/>
                <w:sz w:val="20"/>
                <w:szCs w:val="20"/>
              </w:rPr>
              <w:t xml:space="preserve">, </w:t>
            </w:r>
            <w:proofErr w:type="gramStart"/>
            <w:r w:rsidR="00E70371">
              <w:rPr>
                <w:rFonts w:cstheme="minorHAnsi"/>
                <w:sz w:val="20"/>
                <w:szCs w:val="20"/>
              </w:rPr>
              <w:t>open source</w:t>
            </w:r>
            <w:proofErr w:type="gramEnd"/>
            <w:r w:rsidR="00E70371">
              <w:rPr>
                <w:rFonts w:cstheme="minorHAnsi"/>
                <w:sz w:val="20"/>
                <w:szCs w:val="20"/>
              </w:rPr>
              <w:t xml:space="preserve"> </w:t>
            </w:r>
            <w:r w:rsidR="00BB2995">
              <w:rPr>
                <w:rFonts w:cstheme="minorHAnsi"/>
                <w:sz w:val="20"/>
                <w:szCs w:val="20"/>
              </w:rPr>
              <w:t xml:space="preserve">code </w:t>
            </w:r>
            <w:r w:rsidR="00E70371">
              <w:rPr>
                <w:rFonts w:cstheme="minorHAnsi"/>
                <w:sz w:val="20"/>
                <w:szCs w:val="20"/>
              </w:rPr>
              <w:t xml:space="preserve">analysis, and </w:t>
            </w:r>
            <w:r w:rsidR="00BB2995">
              <w:rPr>
                <w:rFonts w:cstheme="minorHAnsi"/>
                <w:sz w:val="20"/>
                <w:szCs w:val="20"/>
              </w:rPr>
              <w:t xml:space="preserve">software defect </w:t>
            </w:r>
            <w:r>
              <w:rPr>
                <w:rFonts w:cstheme="minorHAnsi"/>
                <w:sz w:val="20"/>
                <w:szCs w:val="20"/>
              </w:rPr>
              <w:t>detection</w:t>
            </w:r>
            <w:r w:rsidR="00A9730E">
              <w:rPr>
                <w:rFonts w:cstheme="minorHAnsi"/>
                <w:sz w:val="20"/>
                <w:szCs w:val="20"/>
              </w:rPr>
              <w:t xml:space="preserve"> using patented techniques and </w:t>
            </w:r>
            <w:proofErr w:type="spellStart"/>
            <w:r w:rsidR="00A9730E">
              <w:rPr>
                <w:rFonts w:cstheme="minorHAnsi"/>
                <w:sz w:val="20"/>
                <w:szCs w:val="20"/>
              </w:rPr>
              <w:t>interprocedural</w:t>
            </w:r>
            <w:proofErr w:type="spellEnd"/>
            <w:r w:rsidR="00A9730E">
              <w:rPr>
                <w:rFonts w:cstheme="minorHAnsi"/>
                <w:sz w:val="20"/>
                <w:szCs w:val="20"/>
              </w:rPr>
              <w:t xml:space="preserve"> analysis</w:t>
            </w:r>
            <w:r>
              <w:rPr>
                <w:rFonts w:cstheme="minorHAnsi"/>
                <w:sz w:val="20"/>
                <w:szCs w:val="20"/>
              </w:rPr>
              <w:t>.</w:t>
            </w:r>
            <w:r w:rsidR="00BB2995">
              <w:rPr>
                <w:rFonts w:cstheme="minorHAnsi"/>
                <w:sz w:val="20"/>
                <w:szCs w:val="20"/>
              </w:rPr>
              <w:t xml:space="preserve"> P</w:t>
            </w:r>
            <w:r w:rsidR="0028787A" w:rsidRPr="00BB2995">
              <w:rPr>
                <w:rFonts w:cstheme="minorHAnsi"/>
                <w:sz w:val="20"/>
                <w:szCs w:val="20"/>
              </w:rPr>
              <w:t xml:space="preserve">rovides deep full-path coverage accuracy and </w:t>
            </w:r>
            <w:r w:rsidR="00A9730E">
              <w:rPr>
                <w:rFonts w:cstheme="minorHAnsi"/>
                <w:sz w:val="20"/>
                <w:szCs w:val="20"/>
              </w:rPr>
              <w:t xml:space="preserve">quickly </w:t>
            </w:r>
            <w:proofErr w:type="gramStart"/>
            <w:r w:rsidR="00A9730E">
              <w:rPr>
                <w:rFonts w:cstheme="minorHAnsi"/>
                <w:sz w:val="20"/>
                <w:szCs w:val="20"/>
              </w:rPr>
              <w:t>analyze</w:t>
            </w:r>
            <w:proofErr w:type="gramEnd"/>
            <w:r w:rsidR="00A9730E">
              <w:rPr>
                <w:rFonts w:cstheme="minorHAnsi"/>
                <w:sz w:val="20"/>
                <w:szCs w:val="20"/>
              </w:rPr>
              <w:t xml:space="preserve"> large codebase. Supports 14+ programming l</w:t>
            </w:r>
            <w:r w:rsidR="00E70371" w:rsidRPr="00CA68EF">
              <w:rPr>
                <w:rFonts w:cstheme="minorHAnsi"/>
                <w:sz w:val="20"/>
                <w:szCs w:val="20"/>
              </w:rPr>
              <w:t>anguages</w:t>
            </w:r>
            <w:r w:rsidR="00E70371">
              <w:rPr>
                <w:rFonts w:cstheme="minorHAnsi"/>
                <w:sz w:val="20"/>
                <w:szCs w:val="20"/>
              </w:rPr>
              <w:t xml:space="preserve"> and </w:t>
            </w:r>
            <w:r w:rsidR="00502E52">
              <w:rPr>
                <w:rFonts w:cstheme="minorHAnsi"/>
                <w:sz w:val="20"/>
                <w:szCs w:val="20"/>
              </w:rPr>
              <w:t xml:space="preserve">frameworks </w:t>
            </w:r>
            <w:r w:rsidR="00E70371" w:rsidRPr="00CA68EF">
              <w:rPr>
                <w:rFonts w:cstheme="minorHAnsi"/>
                <w:sz w:val="20"/>
                <w:szCs w:val="20"/>
              </w:rPr>
              <w:t>with emphasis on fast scan time achieved by</w:t>
            </w:r>
            <w:r w:rsidR="00E70371">
              <w:rPr>
                <w:rFonts w:cstheme="minorHAnsi"/>
                <w:sz w:val="20"/>
                <w:szCs w:val="20"/>
              </w:rPr>
              <w:t xml:space="preserve"> </w:t>
            </w:r>
            <w:r w:rsidR="00E70371" w:rsidRPr="00CA68EF">
              <w:rPr>
                <w:rFonts w:cstheme="minorHAnsi"/>
                <w:sz w:val="20"/>
                <w:szCs w:val="20"/>
              </w:rPr>
              <w:t>incremental scanning ability</w:t>
            </w:r>
            <w:r w:rsidR="006F3EB3">
              <w:rPr>
                <w:rFonts w:cstheme="minorHAnsi"/>
                <w:sz w:val="20"/>
                <w:szCs w:val="20"/>
              </w:rPr>
              <w:t xml:space="preserve"> and fast desktop analysis.</w:t>
            </w:r>
            <w:r w:rsidR="00E70371" w:rsidRPr="00A9730E">
              <w:rPr>
                <w:rFonts w:cstheme="minorHAnsi"/>
                <w:sz w:val="20"/>
                <w:szCs w:val="20"/>
              </w:rPr>
              <w:t xml:space="preserve"> </w:t>
            </w:r>
            <w:r w:rsidR="00E70371">
              <w:rPr>
                <w:rFonts w:cstheme="minorHAnsi"/>
                <w:sz w:val="20"/>
                <w:szCs w:val="20"/>
              </w:rPr>
              <w:t>O</w:t>
            </w:r>
            <w:r w:rsidR="00842B08" w:rsidRPr="00CA68EF">
              <w:rPr>
                <w:rFonts w:cstheme="minorHAnsi"/>
                <w:sz w:val="20"/>
                <w:szCs w:val="20"/>
              </w:rPr>
              <w:t xml:space="preserve">ffers public cloud, private cloud, and </w:t>
            </w:r>
            <w:proofErr w:type="gramStart"/>
            <w:r w:rsidR="00842B08" w:rsidRPr="00CA68EF">
              <w:rPr>
                <w:rFonts w:cstheme="minorHAnsi"/>
                <w:sz w:val="20"/>
                <w:szCs w:val="20"/>
              </w:rPr>
              <w:t>on</w:t>
            </w:r>
            <w:r w:rsidR="00E70371">
              <w:rPr>
                <w:rFonts w:cstheme="minorHAnsi"/>
                <w:sz w:val="20"/>
                <w:szCs w:val="20"/>
              </w:rPr>
              <w:t>-</w:t>
            </w:r>
            <w:r w:rsidR="00842B08" w:rsidRPr="00CA68EF">
              <w:rPr>
                <w:rFonts w:cstheme="minorHAnsi"/>
                <w:sz w:val="20"/>
                <w:szCs w:val="20"/>
              </w:rPr>
              <w:t>premise</w:t>
            </w:r>
            <w:proofErr w:type="gramEnd"/>
            <w:r w:rsidR="00842B08" w:rsidRPr="00CA68EF">
              <w:rPr>
                <w:rFonts w:cstheme="minorHAnsi"/>
                <w:sz w:val="20"/>
                <w:szCs w:val="20"/>
              </w:rPr>
              <w:t xml:space="preserve"> solutions.</w:t>
            </w:r>
            <w:r w:rsidR="007C75D3">
              <w:rPr>
                <w:rFonts w:cstheme="minorHAnsi"/>
                <w:sz w:val="20"/>
                <w:szCs w:val="20"/>
              </w:rPr>
              <w:t xml:space="preserve"> </w:t>
            </w:r>
            <w:r w:rsidR="00716F5B">
              <w:rPr>
                <w:rFonts w:cstheme="minorHAnsi"/>
                <w:sz w:val="20"/>
                <w:szCs w:val="20"/>
              </w:rPr>
              <w:t>An industry leader in C++ application analysis.</w:t>
            </w:r>
          </w:p>
        </w:tc>
        <w:tc>
          <w:tcPr>
            <w:tcW w:w="6570" w:type="dxa"/>
          </w:tcPr>
          <w:p w14:paraId="22E2CAD5" w14:textId="77777777" w:rsidR="00C07578" w:rsidRPr="000C3A4E" w:rsidRDefault="00DA2FB5" w:rsidP="00A73BE2">
            <w:pPr>
              <w:rPr>
                <w:rFonts w:cstheme="minorHAnsi"/>
                <w:sz w:val="20"/>
                <w:szCs w:val="20"/>
              </w:rPr>
            </w:pPr>
            <w:r>
              <w:rPr>
                <w:rFonts w:cstheme="minorHAnsi"/>
                <w:sz w:val="20"/>
                <w:szCs w:val="20"/>
              </w:rPr>
              <w:t>P</w:t>
            </w:r>
            <w:r w:rsidRPr="00CA68EF">
              <w:rPr>
                <w:rFonts w:cstheme="minorHAnsi"/>
                <w:sz w:val="20"/>
                <w:szCs w:val="20"/>
              </w:rPr>
              <w:t xml:space="preserve">erforms </w:t>
            </w:r>
            <w:r w:rsidR="008B787D">
              <w:rPr>
                <w:rFonts w:cstheme="minorHAnsi"/>
                <w:sz w:val="20"/>
                <w:szCs w:val="20"/>
              </w:rPr>
              <w:t xml:space="preserve">system </w:t>
            </w:r>
            <w:r w:rsidR="0062013C">
              <w:rPr>
                <w:rFonts w:cstheme="minorHAnsi"/>
                <w:sz w:val="20"/>
                <w:szCs w:val="20"/>
              </w:rPr>
              <w:t xml:space="preserve">level </w:t>
            </w:r>
            <w:r w:rsidRPr="00CA68EF">
              <w:rPr>
                <w:rFonts w:cstheme="minorHAnsi"/>
                <w:sz w:val="20"/>
                <w:szCs w:val="20"/>
              </w:rPr>
              <w:t xml:space="preserve">static code </w:t>
            </w:r>
            <w:r>
              <w:rPr>
                <w:rFonts w:cstheme="minorHAnsi"/>
                <w:sz w:val="20"/>
                <w:szCs w:val="20"/>
              </w:rPr>
              <w:t>analysis</w:t>
            </w:r>
            <w:r w:rsidR="008B787D">
              <w:rPr>
                <w:rFonts w:cstheme="minorHAnsi"/>
                <w:sz w:val="20"/>
                <w:szCs w:val="20"/>
              </w:rPr>
              <w:t xml:space="preserve"> from the UI layer to data layer. </w:t>
            </w:r>
            <w:r>
              <w:rPr>
                <w:rFonts w:cstheme="minorHAnsi"/>
                <w:sz w:val="20"/>
                <w:szCs w:val="20"/>
              </w:rPr>
              <w:t>S</w:t>
            </w:r>
            <w:r w:rsidRPr="00CA68EF">
              <w:rPr>
                <w:rFonts w:cstheme="minorHAnsi"/>
                <w:sz w:val="20"/>
                <w:szCs w:val="20"/>
              </w:rPr>
              <w:t>upports </w:t>
            </w:r>
            <w:r w:rsidR="00137A40">
              <w:rPr>
                <w:rFonts w:cstheme="minorHAnsi"/>
                <w:sz w:val="20"/>
                <w:szCs w:val="20"/>
              </w:rPr>
              <w:t>50</w:t>
            </w:r>
            <w:r w:rsidR="008B787D">
              <w:rPr>
                <w:rFonts w:cstheme="minorHAnsi"/>
                <w:sz w:val="20"/>
                <w:szCs w:val="20"/>
              </w:rPr>
              <w:t>+ programming languages</w:t>
            </w:r>
            <w:r w:rsidR="00137A40">
              <w:rPr>
                <w:rFonts w:cstheme="minorHAnsi"/>
                <w:sz w:val="20"/>
                <w:szCs w:val="20"/>
              </w:rPr>
              <w:t xml:space="preserve"> and 100+ frameworks. Other technologies covered include </w:t>
            </w:r>
            <w:r w:rsidR="008B787D">
              <w:rPr>
                <w:rFonts w:cstheme="minorHAnsi"/>
                <w:sz w:val="20"/>
                <w:szCs w:val="20"/>
              </w:rPr>
              <w:t>opensource</w:t>
            </w:r>
            <w:r w:rsidR="00E552E5">
              <w:rPr>
                <w:rFonts w:cstheme="minorHAnsi"/>
                <w:sz w:val="20"/>
                <w:szCs w:val="20"/>
              </w:rPr>
              <w:t xml:space="preserve"> </w:t>
            </w:r>
            <w:r w:rsidR="00137A40">
              <w:rPr>
                <w:rFonts w:cstheme="minorHAnsi"/>
                <w:sz w:val="20"/>
                <w:szCs w:val="20"/>
              </w:rPr>
              <w:t>and scripting languages,</w:t>
            </w:r>
            <w:r w:rsidR="008B787D">
              <w:rPr>
                <w:rFonts w:cstheme="minorHAnsi"/>
                <w:sz w:val="20"/>
                <w:szCs w:val="20"/>
              </w:rPr>
              <w:t xml:space="preserve"> </w:t>
            </w:r>
            <w:r w:rsidR="006E6168">
              <w:rPr>
                <w:rFonts w:cstheme="minorHAnsi"/>
                <w:sz w:val="20"/>
                <w:szCs w:val="20"/>
              </w:rPr>
              <w:t xml:space="preserve">ERPs, middleware, </w:t>
            </w:r>
            <w:r w:rsidR="008B787D">
              <w:rPr>
                <w:rFonts w:cstheme="minorHAnsi"/>
                <w:sz w:val="20"/>
                <w:szCs w:val="20"/>
              </w:rPr>
              <w:t>and databases.</w:t>
            </w:r>
            <w:r w:rsidR="0062013C">
              <w:rPr>
                <w:rFonts w:cstheme="minorHAnsi"/>
                <w:sz w:val="20"/>
                <w:szCs w:val="20"/>
              </w:rPr>
              <w:t xml:space="preserve"> Focuses on </w:t>
            </w:r>
            <w:r w:rsidR="00135219">
              <w:rPr>
                <w:rFonts w:cstheme="minorHAnsi"/>
                <w:sz w:val="20"/>
                <w:szCs w:val="20"/>
              </w:rPr>
              <w:t xml:space="preserve">software quality </w:t>
            </w:r>
            <w:r w:rsidR="006E6168">
              <w:rPr>
                <w:rFonts w:cstheme="minorHAnsi"/>
                <w:sz w:val="20"/>
                <w:szCs w:val="20"/>
              </w:rPr>
              <w:t>measurement</w:t>
            </w:r>
            <w:r w:rsidR="00135219">
              <w:rPr>
                <w:rFonts w:cstheme="minorHAnsi"/>
                <w:sz w:val="20"/>
                <w:szCs w:val="20"/>
              </w:rPr>
              <w:t xml:space="preserve">, </w:t>
            </w:r>
            <w:r w:rsidR="006E6168">
              <w:rPr>
                <w:rFonts w:cstheme="minorHAnsi"/>
                <w:sz w:val="20"/>
                <w:szCs w:val="20"/>
              </w:rPr>
              <w:t xml:space="preserve">risk </w:t>
            </w:r>
            <w:r w:rsidR="00B02F35">
              <w:rPr>
                <w:rFonts w:cstheme="minorHAnsi"/>
                <w:sz w:val="20"/>
                <w:szCs w:val="20"/>
              </w:rPr>
              <w:t>analysis</w:t>
            </w:r>
            <w:r w:rsidR="006E6168">
              <w:rPr>
                <w:rFonts w:cstheme="minorHAnsi"/>
                <w:sz w:val="20"/>
                <w:szCs w:val="20"/>
              </w:rPr>
              <w:t xml:space="preserve">, </w:t>
            </w:r>
            <w:r w:rsidR="0062013C">
              <w:rPr>
                <w:rFonts w:cstheme="minorHAnsi"/>
                <w:sz w:val="20"/>
                <w:szCs w:val="20"/>
              </w:rPr>
              <w:t xml:space="preserve">system </w:t>
            </w:r>
            <w:r w:rsidR="00135219">
              <w:rPr>
                <w:rFonts w:cstheme="minorHAnsi"/>
                <w:sz w:val="20"/>
                <w:szCs w:val="20"/>
              </w:rPr>
              <w:t>blueprinting</w:t>
            </w:r>
            <w:r w:rsidR="00504EA8">
              <w:rPr>
                <w:rFonts w:cstheme="minorHAnsi"/>
                <w:sz w:val="20"/>
                <w:szCs w:val="20"/>
              </w:rPr>
              <w:t xml:space="preserve">, architecture </w:t>
            </w:r>
            <w:r w:rsidR="00C47131">
              <w:rPr>
                <w:rFonts w:cstheme="minorHAnsi"/>
                <w:sz w:val="20"/>
                <w:szCs w:val="20"/>
              </w:rPr>
              <w:t xml:space="preserve">governance, and application sizing through in-depth understating of </w:t>
            </w:r>
            <w:r w:rsidR="00135219">
              <w:rPr>
                <w:rFonts w:cstheme="minorHAnsi"/>
                <w:sz w:val="20"/>
                <w:szCs w:val="20"/>
              </w:rPr>
              <w:t xml:space="preserve">component interdependencies, </w:t>
            </w:r>
            <w:r w:rsidR="0090529A">
              <w:rPr>
                <w:rFonts w:cstheme="minorHAnsi"/>
                <w:sz w:val="20"/>
                <w:szCs w:val="20"/>
              </w:rPr>
              <w:t xml:space="preserve">transaction pathways, </w:t>
            </w:r>
            <w:r w:rsidR="00504EA8">
              <w:rPr>
                <w:rFonts w:cstheme="minorHAnsi"/>
                <w:sz w:val="20"/>
                <w:szCs w:val="20"/>
              </w:rPr>
              <w:t>data flows</w:t>
            </w:r>
            <w:r w:rsidR="0090529A">
              <w:rPr>
                <w:rFonts w:cstheme="minorHAnsi"/>
                <w:sz w:val="20"/>
                <w:szCs w:val="20"/>
              </w:rPr>
              <w:t xml:space="preserve">, </w:t>
            </w:r>
            <w:r w:rsidR="007340E1">
              <w:rPr>
                <w:rFonts w:cstheme="minorHAnsi"/>
                <w:sz w:val="20"/>
                <w:szCs w:val="20"/>
              </w:rPr>
              <w:t xml:space="preserve">and </w:t>
            </w:r>
            <w:r w:rsidR="0090529A">
              <w:rPr>
                <w:rFonts w:cstheme="minorHAnsi"/>
                <w:sz w:val="20"/>
                <w:szCs w:val="20"/>
              </w:rPr>
              <w:t>automated function point and enhancement point calculations</w:t>
            </w:r>
            <w:r w:rsidR="00504EA8">
              <w:rPr>
                <w:rFonts w:cstheme="minorHAnsi"/>
                <w:sz w:val="20"/>
                <w:szCs w:val="20"/>
              </w:rPr>
              <w:t>.</w:t>
            </w:r>
            <w:r w:rsidR="0090529A">
              <w:rPr>
                <w:rFonts w:cstheme="minorHAnsi"/>
                <w:sz w:val="20"/>
                <w:szCs w:val="20"/>
              </w:rPr>
              <w:t xml:space="preserve"> A</w:t>
            </w:r>
            <w:r w:rsidR="00A73BE2">
              <w:rPr>
                <w:rFonts w:cstheme="minorHAnsi"/>
                <w:sz w:val="20"/>
                <w:szCs w:val="20"/>
              </w:rPr>
              <w:t xml:space="preserve">nalyzes applications </w:t>
            </w:r>
            <w:r w:rsidR="00096324">
              <w:rPr>
                <w:rFonts w:cstheme="minorHAnsi"/>
                <w:sz w:val="20"/>
                <w:szCs w:val="20"/>
              </w:rPr>
              <w:t>built with new/</w:t>
            </w:r>
            <w:r w:rsidR="00A73BE2">
              <w:rPr>
                <w:rFonts w:cstheme="minorHAnsi"/>
                <w:sz w:val="20"/>
                <w:szCs w:val="20"/>
              </w:rPr>
              <w:t>old generation languages</w:t>
            </w:r>
            <w:r w:rsidR="004E7B78">
              <w:rPr>
                <w:rFonts w:cstheme="minorHAnsi"/>
                <w:sz w:val="20"/>
                <w:szCs w:val="20"/>
              </w:rPr>
              <w:t xml:space="preserve"> and E</w:t>
            </w:r>
            <w:r w:rsidR="00A73BE2">
              <w:rPr>
                <w:rFonts w:cstheme="minorHAnsi"/>
                <w:sz w:val="20"/>
                <w:szCs w:val="20"/>
              </w:rPr>
              <w:t>RP</w:t>
            </w:r>
            <w:r w:rsidR="004E7B78">
              <w:rPr>
                <w:rFonts w:cstheme="minorHAnsi"/>
                <w:sz w:val="20"/>
                <w:szCs w:val="20"/>
              </w:rPr>
              <w:t xml:space="preserve">s. </w:t>
            </w:r>
            <w:r>
              <w:rPr>
                <w:rFonts w:cstheme="minorHAnsi"/>
                <w:sz w:val="20"/>
                <w:szCs w:val="20"/>
              </w:rPr>
              <w:t>O</w:t>
            </w:r>
            <w:r w:rsidRPr="00CA68EF">
              <w:rPr>
                <w:rFonts w:cstheme="minorHAnsi"/>
                <w:sz w:val="20"/>
                <w:szCs w:val="20"/>
              </w:rPr>
              <w:t xml:space="preserve">ffers public cloud, private cloud, and </w:t>
            </w:r>
            <w:proofErr w:type="gramStart"/>
            <w:r w:rsidRPr="00CA68EF">
              <w:rPr>
                <w:rFonts w:cstheme="minorHAnsi"/>
                <w:sz w:val="20"/>
                <w:szCs w:val="20"/>
              </w:rPr>
              <w:t>on</w:t>
            </w:r>
            <w:r>
              <w:rPr>
                <w:rFonts w:cstheme="minorHAnsi"/>
                <w:sz w:val="20"/>
                <w:szCs w:val="20"/>
              </w:rPr>
              <w:t>-</w:t>
            </w:r>
            <w:r w:rsidRPr="00CA68EF">
              <w:rPr>
                <w:rFonts w:cstheme="minorHAnsi"/>
                <w:sz w:val="20"/>
                <w:szCs w:val="20"/>
              </w:rPr>
              <w:t>premise</w:t>
            </w:r>
            <w:proofErr w:type="gramEnd"/>
            <w:r w:rsidRPr="00CA68EF">
              <w:rPr>
                <w:rFonts w:cstheme="minorHAnsi"/>
                <w:sz w:val="20"/>
                <w:szCs w:val="20"/>
              </w:rPr>
              <w:t xml:space="preserve"> solutions.</w:t>
            </w:r>
          </w:p>
        </w:tc>
      </w:tr>
      <w:tr w:rsidR="00C07578" w:rsidRPr="000C3A4E" w14:paraId="38007E7E" w14:textId="77777777" w:rsidTr="00D7291B">
        <w:tc>
          <w:tcPr>
            <w:tcW w:w="2335" w:type="dxa"/>
          </w:tcPr>
          <w:p w14:paraId="2884641F" w14:textId="77777777" w:rsidR="00C07578" w:rsidRDefault="00DF62B1" w:rsidP="00C07578">
            <w:pPr>
              <w:rPr>
                <w:rFonts w:cstheme="minorHAnsi"/>
                <w:sz w:val="20"/>
                <w:szCs w:val="20"/>
              </w:rPr>
            </w:pPr>
            <w:r>
              <w:rPr>
                <w:rFonts w:cstheme="minorHAnsi"/>
                <w:sz w:val="20"/>
                <w:szCs w:val="20"/>
              </w:rPr>
              <w:t xml:space="preserve">Target </w:t>
            </w:r>
            <w:r w:rsidR="00C07578">
              <w:rPr>
                <w:rFonts w:cstheme="minorHAnsi"/>
                <w:sz w:val="20"/>
                <w:szCs w:val="20"/>
              </w:rPr>
              <w:t>User(s)</w:t>
            </w:r>
          </w:p>
        </w:tc>
        <w:tc>
          <w:tcPr>
            <w:tcW w:w="6210" w:type="dxa"/>
          </w:tcPr>
          <w:p w14:paraId="7A01C29D" w14:textId="77777777" w:rsidR="00C07578" w:rsidRPr="000C3A4E" w:rsidRDefault="00C07578" w:rsidP="00C07578">
            <w:pPr>
              <w:rPr>
                <w:rFonts w:cstheme="minorHAnsi"/>
                <w:sz w:val="20"/>
                <w:szCs w:val="20"/>
              </w:rPr>
            </w:pPr>
            <w:r>
              <w:rPr>
                <w:rFonts w:cstheme="minorHAnsi"/>
                <w:sz w:val="20"/>
                <w:szCs w:val="20"/>
              </w:rPr>
              <w:t>Developers</w:t>
            </w:r>
          </w:p>
        </w:tc>
        <w:tc>
          <w:tcPr>
            <w:tcW w:w="6570" w:type="dxa"/>
          </w:tcPr>
          <w:p w14:paraId="3093FA92" w14:textId="77777777" w:rsidR="00C07578" w:rsidRPr="000C3A4E" w:rsidRDefault="003A3D58" w:rsidP="00C07578">
            <w:pPr>
              <w:rPr>
                <w:rFonts w:cstheme="minorHAnsi"/>
                <w:sz w:val="20"/>
                <w:szCs w:val="20"/>
              </w:rPr>
            </w:pPr>
            <w:r>
              <w:rPr>
                <w:rFonts w:cstheme="minorHAnsi"/>
                <w:sz w:val="20"/>
                <w:szCs w:val="20"/>
              </w:rPr>
              <w:t xml:space="preserve">Developers, Architects, Product Owners, </w:t>
            </w:r>
            <w:r w:rsidR="003D4E42">
              <w:rPr>
                <w:rFonts w:cstheme="minorHAnsi"/>
                <w:sz w:val="20"/>
                <w:szCs w:val="20"/>
              </w:rPr>
              <w:t xml:space="preserve">Executive Management and </w:t>
            </w:r>
            <w:r w:rsidR="00C332A3">
              <w:rPr>
                <w:rFonts w:cstheme="minorHAnsi"/>
                <w:sz w:val="20"/>
                <w:szCs w:val="20"/>
              </w:rPr>
              <w:t>CIOs</w:t>
            </w:r>
          </w:p>
        </w:tc>
      </w:tr>
      <w:tr w:rsidR="00C07578" w:rsidRPr="000C3A4E" w14:paraId="3D74528B" w14:textId="77777777" w:rsidTr="00D7291B">
        <w:tc>
          <w:tcPr>
            <w:tcW w:w="2335" w:type="dxa"/>
          </w:tcPr>
          <w:p w14:paraId="06017E3F" w14:textId="77777777" w:rsidR="00C07578" w:rsidRDefault="00C07578" w:rsidP="00C07578">
            <w:pPr>
              <w:rPr>
                <w:rFonts w:cstheme="minorHAnsi"/>
                <w:sz w:val="20"/>
                <w:szCs w:val="20"/>
              </w:rPr>
            </w:pPr>
            <w:r>
              <w:rPr>
                <w:rFonts w:cstheme="minorHAnsi"/>
                <w:sz w:val="20"/>
                <w:szCs w:val="20"/>
              </w:rPr>
              <w:t>Coverage</w:t>
            </w:r>
          </w:p>
        </w:tc>
        <w:tc>
          <w:tcPr>
            <w:tcW w:w="6210" w:type="dxa"/>
          </w:tcPr>
          <w:p w14:paraId="0254DB88" w14:textId="77777777" w:rsidR="00C82705" w:rsidRPr="00B77CCE" w:rsidRDefault="00562AAF" w:rsidP="00C82705">
            <w:pPr>
              <w:rPr>
                <w:rFonts w:cstheme="minorHAnsi"/>
                <w:sz w:val="20"/>
                <w:szCs w:val="20"/>
              </w:rPr>
            </w:pPr>
            <w:r>
              <w:rPr>
                <w:rFonts w:cstheme="minorHAnsi"/>
                <w:sz w:val="20"/>
                <w:szCs w:val="20"/>
              </w:rPr>
              <w:t>A</w:t>
            </w:r>
            <w:r w:rsidR="00C62F42">
              <w:rPr>
                <w:rFonts w:cstheme="minorHAnsi"/>
                <w:sz w:val="20"/>
                <w:szCs w:val="20"/>
              </w:rPr>
              <w:t>naly</w:t>
            </w:r>
            <w:r>
              <w:rPr>
                <w:rFonts w:cstheme="minorHAnsi"/>
                <w:sz w:val="20"/>
                <w:szCs w:val="20"/>
              </w:rPr>
              <w:t xml:space="preserve">zes </w:t>
            </w:r>
            <w:r w:rsidR="00C62F42">
              <w:rPr>
                <w:rFonts w:cstheme="minorHAnsi"/>
                <w:sz w:val="20"/>
                <w:szCs w:val="20"/>
              </w:rPr>
              <w:t>source code and underlying frameworks. P</w:t>
            </w:r>
            <w:r w:rsidR="00C62F42" w:rsidRPr="00C82705">
              <w:rPr>
                <w:rFonts w:cstheme="minorHAnsi"/>
                <w:sz w:val="20"/>
                <w:szCs w:val="20"/>
              </w:rPr>
              <w:t>rovides full path coverage</w:t>
            </w:r>
            <w:r>
              <w:rPr>
                <w:rFonts w:cstheme="minorHAnsi"/>
                <w:sz w:val="20"/>
                <w:szCs w:val="20"/>
              </w:rPr>
              <w:t xml:space="preserve"> and tests </w:t>
            </w:r>
            <w:r w:rsidR="00C62F42" w:rsidRPr="00C82705">
              <w:rPr>
                <w:rFonts w:cstheme="minorHAnsi"/>
                <w:sz w:val="20"/>
                <w:szCs w:val="20"/>
              </w:rPr>
              <w:t>every potential execution path.</w:t>
            </w:r>
            <w:r w:rsidR="00C62F42">
              <w:rPr>
                <w:rFonts w:cstheme="minorHAnsi"/>
                <w:sz w:val="20"/>
                <w:szCs w:val="20"/>
              </w:rPr>
              <w:t xml:space="preserve"> U</w:t>
            </w:r>
            <w:r w:rsidR="00C62F42" w:rsidRPr="00C82705">
              <w:rPr>
                <w:rFonts w:cstheme="minorHAnsi"/>
                <w:sz w:val="20"/>
                <w:szCs w:val="20"/>
              </w:rPr>
              <w:t>tilizes patented techniques to</w:t>
            </w:r>
            <w:r w:rsidR="00C62F42">
              <w:rPr>
                <w:rFonts w:cstheme="minorHAnsi"/>
                <w:sz w:val="20"/>
                <w:szCs w:val="20"/>
              </w:rPr>
              <w:t xml:space="preserve"> </w:t>
            </w:r>
            <w:r w:rsidR="00C62F42" w:rsidRPr="00C82705">
              <w:rPr>
                <w:rFonts w:cstheme="minorHAnsi"/>
                <w:sz w:val="20"/>
                <w:szCs w:val="20"/>
              </w:rPr>
              <w:t>ensure deep</w:t>
            </w:r>
            <w:r w:rsidR="0067754A">
              <w:rPr>
                <w:rFonts w:cstheme="minorHAnsi"/>
                <w:sz w:val="20"/>
                <w:szCs w:val="20"/>
              </w:rPr>
              <w:t xml:space="preserve"> and </w:t>
            </w:r>
            <w:r w:rsidR="00C62F42" w:rsidRPr="00C82705">
              <w:rPr>
                <w:rFonts w:cstheme="minorHAnsi"/>
                <w:sz w:val="20"/>
                <w:szCs w:val="20"/>
              </w:rPr>
              <w:t>accurate analysis.</w:t>
            </w:r>
          </w:p>
        </w:tc>
        <w:tc>
          <w:tcPr>
            <w:tcW w:w="6570" w:type="dxa"/>
          </w:tcPr>
          <w:p w14:paraId="0C769D11" w14:textId="77777777" w:rsidR="005F6D98" w:rsidRDefault="005F6D98" w:rsidP="005F6D98">
            <w:pPr>
              <w:rPr>
                <w:rFonts w:cstheme="minorHAnsi"/>
                <w:sz w:val="20"/>
                <w:szCs w:val="20"/>
              </w:rPr>
            </w:pPr>
            <w:r>
              <w:rPr>
                <w:rFonts w:cstheme="minorHAnsi"/>
                <w:sz w:val="20"/>
                <w:szCs w:val="20"/>
              </w:rPr>
              <w:t>A</w:t>
            </w:r>
            <w:r w:rsidR="004E7B78">
              <w:rPr>
                <w:rFonts w:cstheme="minorHAnsi"/>
                <w:sz w:val="20"/>
                <w:szCs w:val="20"/>
              </w:rPr>
              <w:t xml:space="preserve">nalyzes across tiers of </w:t>
            </w:r>
            <w:r w:rsidRPr="005F6D98">
              <w:rPr>
                <w:rFonts w:cstheme="minorHAnsi"/>
                <w:sz w:val="20"/>
                <w:szCs w:val="20"/>
              </w:rPr>
              <w:t>complex application</w:t>
            </w:r>
            <w:r w:rsidR="004E7B78">
              <w:rPr>
                <w:rFonts w:cstheme="minorHAnsi"/>
                <w:sz w:val="20"/>
                <w:szCs w:val="20"/>
              </w:rPr>
              <w:t>s</w:t>
            </w:r>
            <w:r w:rsidRPr="005F6D98">
              <w:rPr>
                <w:rFonts w:cstheme="minorHAnsi"/>
                <w:sz w:val="20"/>
                <w:szCs w:val="20"/>
              </w:rPr>
              <w:t xml:space="preserve"> from top to bottom </w:t>
            </w:r>
            <w:r w:rsidR="000700F8">
              <w:rPr>
                <w:rFonts w:cstheme="minorHAnsi"/>
                <w:sz w:val="20"/>
                <w:szCs w:val="20"/>
              </w:rPr>
              <w:t xml:space="preserve">– UI layer to data layer – </w:t>
            </w:r>
            <w:r w:rsidRPr="005F6D98">
              <w:rPr>
                <w:rFonts w:cstheme="minorHAnsi"/>
                <w:sz w:val="20"/>
                <w:szCs w:val="20"/>
              </w:rPr>
              <w:t>at the source</w:t>
            </w:r>
            <w:r>
              <w:rPr>
                <w:rFonts w:cstheme="minorHAnsi"/>
                <w:sz w:val="20"/>
                <w:szCs w:val="20"/>
              </w:rPr>
              <w:t xml:space="preserve"> </w:t>
            </w:r>
            <w:r w:rsidRPr="005F6D98">
              <w:rPr>
                <w:rFonts w:cstheme="minorHAnsi"/>
                <w:sz w:val="20"/>
                <w:szCs w:val="20"/>
              </w:rPr>
              <w:t>code level and measures adherence to architectural and coding sta</w:t>
            </w:r>
            <w:r w:rsidR="00227148">
              <w:rPr>
                <w:rFonts w:cstheme="minorHAnsi"/>
                <w:sz w:val="20"/>
                <w:szCs w:val="20"/>
              </w:rPr>
              <w:t>ndards.</w:t>
            </w:r>
          </w:p>
        </w:tc>
      </w:tr>
      <w:tr w:rsidR="0079502A" w:rsidRPr="000C3A4E" w14:paraId="0B8E1943" w14:textId="77777777" w:rsidTr="00D7291B">
        <w:tc>
          <w:tcPr>
            <w:tcW w:w="2335" w:type="dxa"/>
          </w:tcPr>
          <w:p w14:paraId="328F8643" w14:textId="77777777" w:rsidR="0079502A" w:rsidRPr="000C3A4E" w:rsidRDefault="0099734A" w:rsidP="0079502A">
            <w:pPr>
              <w:rPr>
                <w:rFonts w:cstheme="minorHAnsi"/>
                <w:sz w:val="20"/>
                <w:szCs w:val="20"/>
              </w:rPr>
            </w:pPr>
            <w:r>
              <w:rPr>
                <w:rFonts w:cstheme="minorHAnsi"/>
                <w:sz w:val="20"/>
                <w:szCs w:val="20"/>
              </w:rPr>
              <w:t xml:space="preserve">Quality </w:t>
            </w:r>
            <w:r w:rsidR="00F56D96">
              <w:rPr>
                <w:rFonts w:cstheme="minorHAnsi"/>
                <w:sz w:val="20"/>
                <w:szCs w:val="20"/>
              </w:rPr>
              <w:t>&amp; Security</w:t>
            </w:r>
            <w:r w:rsidR="00F56D96">
              <w:rPr>
                <w:rFonts w:cstheme="minorHAnsi"/>
                <w:sz w:val="20"/>
                <w:szCs w:val="20"/>
              </w:rPr>
              <w:br/>
            </w:r>
            <w:r>
              <w:rPr>
                <w:rFonts w:cstheme="minorHAnsi"/>
                <w:sz w:val="20"/>
                <w:szCs w:val="20"/>
              </w:rPr>
              <w:t>Check</w:t>
            </w:r>
            <w:r w:rsidR="0079502A">
              <w:rPr>
                <w:rFonts w:cstheme="minorHAnsi"/>
                <w:sz w:val="20"/>
                <w:szCs w:val="20"/>
              </w:rPr>
              <w:t xml:space="preserve"> Personalization</w:t>
            </w:r>
          </w:p>
        </w:tc>
        <w:tc>
          <w:tcPr>
            <w:tcW w:w="6210" w:type="dxa"/>
          </w:tcPr>
          <w:p w14:paraId="471E98D9" w14:textId="77777777" w:rsidR="0079502A" w:rsidRPr="000C3A4E" w:rsidRDefault="0079502A" w:rsidP="0079502A">
            <w:pPr>
              <w:rPr>
                <w:rFonts w:cstheme="minorHAnsi"/>
                <w:sz w:val="20"/>
                <w:szCs w:val="20"/>
              </w:rPr>
            </w:pPr>
            <w:r>
              <w:rPr>
                <w:rFonts w:cstheme="minorHAnsi"/>
                <w:sz w:val="20"/>
                <w:szCs w:val="20"/>
              </w:rPr>
              <w:t xml:space="preserve">May create personalized security </w:t>
            </w:r>
            <w:r w:rsidR="00AA6CCF">
              <w:rPr>
                <w:rFonts w:cstheme="minorHAnsi"/>
                <w:sz w:val="20"/>
                <w:szCs w:val="20"/>
              </w:rPr>
              <w:t xml:space="preserve">adherence </w:t>
            </w:r>
            <w:r>
              <w:rPr>
                <w:rFonts w:cstheme="minorHAnsi"/>
                <w:sz w:val="20"/>
                <w:szCs w:val="20"/>
              </w:rPr>
              <w:t xml:space="preserve">policy </w:t>
            </w:r>
            <w:r w:rsidR="00AA6CCF">
              <w:rPr>
                <w:rFonts w:cstheme="minorHAnsi"/>
                <w:sz w:val="20"/>
                <w:szCs w:val="20"/>
              </w:rPr>
              <w:t xml:space="preserve">and quality assurance policy </w:t>
            </w:r>
            <w:r>
              <w:rPr>
                <w:rFonts w:cstheme="minorHAnsi"/>
                <w:sz w:val="20"/>
                <w:szCs w:val="20"/>
              </w:rPr>
              <w:t xml:space="preserve">using </w:t>
            </w:r>
            <w:r w:rsidR="00A86405">
              <w:rPr>
                <w:rFonts w:cstheme="minorHAnsi"/>
                <w:sz w:val="20"/>
                <w:szCs w:val="20"/>
              </w:rPr>
              <w:t>Coverity</w:t>
            </w:r>
            <w:r>
              <w:rPr>
                <w:rFonts w:cstheme="minorHAnsi"/>
                <w:sz w:val="20"/>
                <w:szCs w:val="20"/>
              </w:rPr>
              <w:t xml:space="preserve">’s </w:t>
            </w:r>
            <w:r w:rsidR="003C239C">
              <w:rPr>
                <w:rFonts w:cstheme="minorHAnsi"/>
                <w:sz w:val="20"/>
                <w:szCs w:val="20"/>
              </w:rPr>
              <w:t>SDK.</w:t>
            </w:r>
          </w:p>
        </w:tc>
        <w:tc>
          <w:tcPr>
            <w:tcW w:w="6570" w:type="dxa"/>
          </w:tcPr>
          <w:p w14:paraId="7BDA94DF" w14:textId="77777777" w:rsidR="0079502A" w:rsidRPr="000C3A4E" w:rsidRDefault="0079502A" w:rsidP="0079502A">
            <w:pPr>
              <w:rPr>
                <w:rFonts w:cstheme="minorHAnsi"/>
                <w:sz w:val="20"/>
                <w:szCs w:val="20"/>
              </w:rPr>
            </w:pPr>
            <w:r>
              <w:rPr>
                <w:rFonts w:cstheme="minorHAnsi"/>
                <w:sz w:val="20"/>
                <w:szCs w:val="20"/>
              </w:rPr>
              <w:t xml:space="preserve">May create personalized security </w:t>
            </w:r>
            <w:r w:rsidR="00096324">
              <w:rPr>
                <w:rFonts w:cstheme="minorHAnsi"/>
                <w:sz w:val="20"/>
                <w:szCs w:val="20"/>
              </w:rPr>
              <w:t xml:space="preserve">adherence policy </w:t>
            </w:r>
            <w:r w:rsidR="00B5560D">
              <w:rPr>
                <w:rFonts w:cstheme="minorHAnsi"/>
                <w:sz w:val="20"/>
                <w:szCs w:val="20"/>
              </w:rPr>
              <w:t xml:space="preserve">and quality </w:t>
            </w:r>
            <w:r w:rsidR="00096324">
              <w:rPr>
                <w:rFonts w:cstheme="minorHAnsi"/>
                <w:sz w:val="20"/>
                <w:szCs w:val="20"/>
              </w:rPr>
              <w:t xml:space="preserve">assurance policy </w:t>
            </w:r>
            <w:r>
              <w:rPr>
                <w:rFonts w:cstheme="minorHAnsi"/>
                <w:sz w:val="20"/>
                <w:szCs w:val="20"/>
              </w:rPr>
              <w:t>using AIP’s</w:t>
            </w:r>
            <w:r w:rsidR="00B5560D">
              <w:rPr>
                <w:rFonts w:cstheme="minorHAnsi"/>
                <w:sz w:val="20"/>
                <w:szCs w:val="20"/>
              </w:rPr>
              <w:t xml:space="preserve"> configuration and customization interface</w:t>
            </w:r>
            <w:r w:rsidR="003C239C">
              <w:rPr>
                <w:rFonts w:cstheme="minorHAnsi"/>
                <w:sz w:val="20"/>
                <w:szCs w:val="20"/>
              </w:rPr>
              <w:t xml:space="preserve"> as well as SDK</w:t>
            </w:r>
            <w:r w:rsidR="00B5560D">
              <w:rPr>
                <w:rFonts w:cstheme="minorHAnsi"/>
                <w:sz w:val="20"/>
                <w:szCs w:val="20"/>
              </w:rPr>
              <w:t>.</w:t>
            </w:r>
          </w:p>
        </w:tc>
      </w:tr>
      <w:tr w:rsidR="0079502A" w:rsidRPr="000C3A4E" w14:paraId="5F4A1CF7" w14:textId="77777777" w:rsidTr="00D7291B">
        <w:tc>
          <w:tcPr>
            <w:tcW w:w="2335" w:type="dxa"/>
          </w:tcPr>
          <w:p w14:paraId="656BE8B1" w14:textId="77777777" w:rsidR="0079502A" w:rsidRPr="000C3A4E" w:rsidRDefault="0079502A" w:rsidP="0079502A">
            <w:pPr>
              <w:rPr>
                <w:rFonts w:cstheme="minorHAnsi"/>
                <w:sz w:val="20"/>
                <w:szCs w:val="20"/>
              </w:rPr>
            </w:pPr>
            <w:r>
              <w:rPr>
                <w:rFonts w:cstheme="minorHAnsi"/>
                <w:sz w:val="20"/>
                <w:szCs w:val="20"/>
              </w:rPr>
              <w:t>Compliance Standard Supported</w:t>
            </w:r>
          </w:p>
        </w:tc>
        <w:tc>
          <w:tcPr>
            <w:tcW w:w="6210" w:type="dxa"/>
          </w:tcPr>
          <w:p w14:paraId="77CAC7D5" w14:textId="77777777" w:rsidR="0079502A" w:rsidRPr="000C3A4E" w:rsidRDefault="00CC319F" w:rsidP="0079502A">
            <w:pPr>
              <w:rPr>
                <w:rFonts w:cstheme="minorHAnsi"/>
                <w:sz w:val="20"/>
                <w:szCs w:val="20"/>
              </w:rPr>
            </w:pPr>
            <w:r>
              <w:rPr>
                <w:rFonts w:cstheme="minorHAnsi"/>
                <w:sz w:val="20"/>
                <w:szCs w:val="20"/>
              </w:rPr>
              <w:t xml:space="preserve">ISO, </w:t>
            </w:r>
            <w:r w:rsidR="0079502A">
              <w:rPr>
                <w:rFonts w:cstheme="minorHAnsi"/>
                <w:sz w:val="20"/>
                <w:szCs w:val="20"/>
              </w:rPr>
              <w:t xml:space="preserve">OWASP, </w:t>
            </w:r>
            <w:r w:rsidR="00161002">
              <w:rPr>
                <w:rFonts w:cstheme="minorHAnsi"/>
                <w:sz w:val="20"/>
                <w:szCs w:val="20"/>
              </w:rPr>
              <w:t xml:space="preserve">PCI, </w:t>
            </w:r>
            <w:r>
              <w:rPr>
                <w:rFonts w:cstheme="minorHAnsi"/>
                <w:sz w:val="20"/>
                <w:szCs w:val="20"/>
              </w:rPr>
              <w:t xml:space="preserve">and </w:t>
            </w:r>
            <w:r w:rsidR="0079502A">
              <w:rPr>
                <w:rFonts w:cstheme="minorHAnsi"/>
                <w:sz w:val="20"/>
                <w:szCs w:val="20"/>
              </w:rPr>
              <w:t>MISRA</w:t>
            </w:r>
            <w:r>
              <w:rPr>
                <w:rFonts w:cstheme="minorHAnsi"/>
                <w:sz w:val="20"/>
                <w:szCs w:val="20"/>
              </w:rPr>
              <w:t>.</w:t>
            </w:r>
          </w:p>
        </w:tc>
        <w:tc>
          <w:tcPr>
            <w:tcW w:w="6570" w:type="dxa"/>
          </w:tcPr>
          <w:p w14:paraId="3961280C" w14:textId="77777777" w:rsidR="00561B63" w:rsidRPr="000C3A4E" w:rsidRDefault="007A1CCA" w:rsidP="00FF4343">
            <w:pPr>
              <w:rPr>
                <w:rFonts w:cstheme="minorHAnsi"/>
                <w:sz w:val="20"/>
                <w:szCs w:val="20"/>
              </w:rPr>
            </w:pPr>
            <w:r w:rsidRPr="007A1CCA">
              <w:rPr>
                <w:rFonts w:cstheme="minorHAnsi"/>
                <w:sz w:val="20"/>
                <w:szCs w:val="20"/>
              </w:rPr>
              <w:t xml:space="preserve">ISO/IEC, CWE, </w:t>
            </w:r>
            <w:r>
              <w:rPr>
                <w:rFonts w:cstheme="minorHAnsi"/>
                <w:sz w:val="20"/>
                <w:szCs w:val="20"/>
              </w:rPr>
              <w:t xml:space="preserve">SANS, </w:t>
            </w:r>
            <w:r w:rsidRPr="007A1CCA">
              <w:rPr>
                <w:rFonts w:cstheme="minorHAnsi"/>
                <w:sz w:val="20"/>
                <w:szCs w:val="20"/>
              </w:rPr>
              <w:t>OMG, OWASP, CISQ</w:t>
            </w:r>
            <w:r>
              <w:rPr>
                <w:rFonts w:cstheme="minorHAnsi"/>
                <w:sz w:val="20"/>
                <w:szCs w:val="20"/>
              </w:rPr>
              <w:t xml:space="preserve">, </w:t>
            </w:r>
            <w:r w:rsidR="0079502A">
              <w:rPr>
                <w:rFonts w:cstheme="minorHAnsi"/>
                <w:sz w:val="20"/>
                <w:szCs w:val="20"/>
              </w:rPr>
              <w:t>P</w:t>
            </w:r>
            <w:r w:rsidR="00FF4343">
              <w:rPr>
                <w:rFonts w:cstheme="minorHAnsi"/>
                <w:sz w:val="20"/>
                <w:szCs w:val="20"/>
              </w:rPr>
              <w:t xml:space="preserve">CI, </w:t>
            </w:r>
            <w:r w:rsidR="00E50EA9">
              <w:rPr>
                <w:rFonts w:cstheme="minorHAnsi"/>
                <w:sz w:val="20"/>
                <w:szCs w:val="20"/>
              </w:rPr>
              <w:t xml:space="preserve">GDPR, </w:t>
            </w:r>
            <w:r w:rsidR="00FF4343">
              <w:rPr>
                <w:rFonts w:cstheme="minorHAnsi"/>
                <w:sz w:val="20"/>
                <w:szCs w:val="20"/>
              </w:rPr>
              <w:t>and IFPUG</w:t>
            </w:r>
            <w:r w:rsidR="00CC319F">
              <w:rPr>
                <w:rFonts w:cstheme="minorHAnsi"/>
                <w:sz w:val="20"/>
                <w:szCs w:val="20"/>
              </w:rPr>
              <w:t>.</w:t>
            </w:r>
          </w:p>
        </w:tc>
      </w:tr>
    </w:tbl>
    <w:p w14:paraId="394609F2" w14:textId="77777777" w:rsidR="00852923" w:rsidRDefault="00852923" w:rsidP="00C878BF">
      <w:pPr>
        <w:spacing w:after="0"/>
      </w:pPr>
    </w:p>
    <w:tbl>
      <w:tblPr>
        <w:tblStyle w:val="TableGrid"/>
        <w:tblW w:w="15115" w:type="dxa"/>
        <w:tblLook w:val="04A0" w:firstRow="1" w:lastRow="0" w:firstColumn="1" w:lastColumn="0" w:noHBand="0" w:noVBand="1"/>
      </w:tblPr>
      <w:tblGrid>
        <w:gridCol w:w="2335"/>
        <w:gridCol w:w="6210"/>
        <w:gridCol w:w="6570"/>
      </w:tblGrid>
      <w:tr w:rsidR="007136BB" w:rsidRPr="009E5734" w14:paraId="5CC011BD" w14:textId="77777777" w:rsidTr="00E32F40">
        <w:tc>
          <w:tcPr>
            <w:tcW w:w="2335" w:type="dxa"/>
            <w:shd w:val="clear" w:color="auto" w:fill="45517F"/>
          </w:tcPr>
          <w:p w14:paraId="4EF85710" w14:textId="77777777" w:rsidR="009F007F" w:rsidRPr="009E5734" w:rsidRDefault="009F007F" w:rsidP="006F311F">
            <w:pPr>
              <w:rPr>
                <w:rFonts w:cstheme="minorHAnsi"/>
                <w:color w:val="FFFFFF" w:themeColor="background1"/>
                <w:sz w:val="20"/>
                <w:szCs w:val="20"/>
              </w:rPr>
            </w:pPr>
            <w:r>
              <w:br w:type="page"/>
            </w:r>
          </w:p>
        </w:tc>
        <w:tc>
          <w:tcPr>
            <w:tcW w:w="6210" w:type="dxa"/>
            <w:shd w:val="clear" w:color="auto" w:fill="45517F"/>
          </w:tcPr>
          <w:p w14:paraId="2830EBF6" w14:textId="77777777" w:rsidR="009F007F" w:rsidRPr="009E5734" w:rsidRDefault="00F707A2" w:rsidP="006F311F">
            <w:pPr>
              <w:jc w:val="center"/>
              <w:rPr>
                <w:rFonts w:cstheme="minorHAnsi"/>
                <w:color w:val="FFFFFF" w:themeColor="background1"/>
                <w:sz w:val="20"/>
                <w:szCs w:val="20"/>
              </w:rPr>
            </w:pPr>
            <w:r>
              <w:rPr>
                <w:rFonts w:cstheme="minorHAnsi"/>
                <w:color w:val="FFFFFF" w:themeColor="background1"/>
                <w:sz w:val="20"/>
                <w:szCs w:val="20"/>
              </w:rPr>
              <w:t>Coverity</w:t>
            </w:r>
          </w:p>
        </w:tc>
        <w:tc>
          <w:tcPr>
            <w:tcW w:w="6570" w:type="dxa"/>
            <w:shd w:val="clear" w:color="auto" w:fill="45517F"/>
          </w:tcPr>
          <w:p w14:paraId="77D90C76" w14:textId="77777777" w:rsidR="009F007F" w:rsidRPr="009E5734" w:rsidRDefault="009F007F" w:rsidP="006F311F">
            <w:pPr>
              <w:jc w:val="center"/>
              <w:rPr>
                <w:rFonts w:cstheme="minorHAnsi"/>
                <w:color w:val="FFFFFF" w:themeColor="background1"/>
                <w:sz w:val="20"/>
                <w:szCs w:val="20"/>
              </w:rPr>
            </w:pPr>
            <w:r w:rsidRPr="009E5734">
              <w:rPr>
                <w:rFonts w:cstheme="minorHAnsi"/>
                <w:color w:val="FFFFFF" w:themeColor="background1"/>
                <w:sz w:val="20"/>
                <w:szCs w:val="20"/>
              </w:rPr>
              <w:t>CAST AIP</w:t>
            </w:r>
          </w:p>
        </w:tc>
      </w:tr>
      <w:tr w:rsidR="007136BB" w:rsidRPr="000C3A4E" w14:paraId="06BC763D" w14:textId="77777777" w:rsidTr="00E32F40">
        <w:tc>
          <w:tcPr>
            <w:tcW w:w="2335" w:type="dxa"/>
          </w:tcPr>
          <w:p w14:paraId="4F7557B3" w14:textId="77777777" w:rsidR="009F007F" w:rsidRPr="000C3A4E" w:rsidRDefault="009F007F" w:rsidP="009F007F">
            <w:pPr>
              <w:rPr>
                <w:rFonts w:cstheme="minorHAnsi"/>
                <w:sz w:val="20"/>
                <w:szCs w:val="20"/>
              </w:rPr>
            </w:pPr>
            <w:r>
              <w:rPr>
                <w:rFonts w:cstheme="minorHAnsi"/>
                <w:sz w:val="20"/>
                <w:szCs w:val="20"/>
              </w:rPr>
              <w:lastRenderedPageBreak/>
              <w:t>Analysis Output</w:t>
            </w:r>
          </w:p>
        </w:tc>
        <w:tc>
          <w:tcPr>
            <w:tcW w:w="6210" w:type="dxa"/>
          </w:tcPr>
          <w:p w14:paraId="63B25846" w14:textId="77777777" w:rsidR="007733AB" w:rsidRPr="000C3A4E" w:rsidRDefault="001F178E" w:rsidP="00794880">
            <w:pPr>
              <w:rPr>
                <w:rFonts w:cstheme="minorHAnsi"/>
                <w:sz w:val="20"/>
                <w:szCs w:val="20"/>
              </w:rPr>
            </w:pPr>
            <w:r>
              <w:rPr>
                <w:rFonts w:cstheme="minorHAnsi"/>
                <w:sz w:val="20"/>
                <w:szCs w:val="20"/>
              </w:rPr>
              <w:t xml:space="preserve">Lists </w:t>
            </w:r>
            <w:r w:rsidR="00B40D5A">
              <w:rPr>
                <w:rFonts w:cstheme="minorHAnsi"/>
                <w:sz w:val="20"/>
                <w:szCs w:val="20"/>
              </w:rPr>
              <w:t xml:space="preserve">software </w:t>
            </w:r>
            <w:r>
              <w:rPr>
                <w:rFonts w:cstheme="minorHAnsi"/>
                <w:sz w:val="20"/>
                <w:szCs w:val="20"/>
              </w:rPr>
              <w:t>vulnerabilities</w:t>
            </w:r>
            <w:r w:rsidR="00794880">
              <w:rPr>
                <w:rFonts w:cstheme="minorHAnsi"/>
                <w:sz w:val="20"/>
                <w:szCs w:val="20"/>
              </w:rPr>
              <w:t xml:space="preserve"> </w:t>
            </w:r>
            <w:r>
              <w:rPr>
                <w:rFonts w:cstheme="minorHAnsi"/>
                <w:sz w:val="20"/>
                <w:szCs w:val="20"/>
              </w:rPr>
              <w:t xml:space="preserve">with degrees of criticality, </w:t>
            </w:r>
            <w:r w:rsidR="00822243">
              <w:rPr>
                <w:rFonts w:cstheme="minorHAnsi"/>
                <w:sz w:val="20"/>
                <w:szCs w:val="20"/>
              </w:rPr>
              <w:t>defect location</w:t>
            </w:r>
            <w:r w:rsidR="00E20E5A">
              <w:rPr>
                <w:rFonts w:cstheme="minorHAnsi"/>
                <w:sz w:val="20"/>
                <w:szCs w:val="20"/>
              </w:rPr>
              <w:t>s</w:t>
            </w:r>
            <w:r w:rsidR="00822243">
              <w:rPr>
                <w:rFonts w:cstheme="minorHAnsi"/>
                <w:sz w:val="20"/>
                <w:szCs w:val="20"/>
              </w:rPr>
              <w:t xml:space="preserve">, </w:t>
            </w:r>
            <w:r w:rsidR="006213EF">
              <w:rPr>
                <w:rFonts w:cstheme="minorHAnsi"/>
                <w:sz w:val="20"/>
                <w:szCs w:val="20"/>
              </w:rPr>
              <w:t xml:space="preserve">best fix locations, </w:t>
            </w:r>
            <w:proofErr w:type="gramStart"/>
            <w:r w:rsidR="00794880">
              <w:rPr>
                <w:rFonts w:cstheme="minorHAnsi"/>
                <w:sz w:val="20"/>
                <w:szCs w:val="20"/>
              </w:rPr>
              <w:t>explanations</w:t>
            </w:r>
            <w:proofErr w:type="gramEnd"/>
            <w:r w:rsidR="00794880">
              <w:rPr>
                <w:rFonts w:cstheme="minorHAnsi"/>
                <w:sz w:val="20"/>
                <w:szCs w:val="20"/>
              </w:rPr>
              <w:t xml:space="preserve"> </w:t>
            </w:r>
            <w:r w:rsidR="008E4AD2">
              <w:rPr>
                <w:rFonts w:cstheme="minorHAnsi"/>
                <w:sz w:val="20"/>
                <w:szCs w:val="20"/>
              </w:rPr>
              <w:t xml:space="preserve">and </w:t>
            </w:r>
            <w:r>
              <w:rPr>
                <w:rFonts w:cstheme="minorHAnsi"/>
                <w:sz w:val="20"/>
                <w:szCs w:val="20"/>
              </w:rPr>
              <w:t>remediation advice.</w:t>
            </w:r>
            <w:r w:rsidR="008E233F">
              <w:rPr>
                <w:rFonts w:cstheme="minorHAnsi"/>
                <w:sz w:val="20"/>
                <w:szCs w:val="20"/>
              </w:rPr>
              <w:t xml:space="preserve"> Reports on </w:t>
            </w:r>
            <w:r w:rsidR="007733AB" w:rsidRPr="007733AB">
              <w:rPr>
                <w:rFonts w:cstheme="minorHAnsi"/>
                <w:sz w:val="20"/>
                <w:szCs w:val="20"/>
              </w:rPr>
              <w:t>regulatory compliance for security</w:t>
            </w:r>
            <w:r w:rsidR="00794880">
              <w:rPr>
                <w:rFonts w:cstheme="minorHAnsi"/>
                <w:sz w:val="20"/>
                <w:szCs w:val="20"/>
              </w:rPr>
              <w:t xml:space="preserve"> </w:t>
            </w:r>
            <w:r w:rsidR="007733AB" w:rsidRPr="007733AB">
              <w:rPr>
                <w:rFonts w:cstheme="minorHAnsi"/>
                <w:sz w:val="20"/>
                <w:szCs w:val="20"/>
              </w:rPr>
              <w:t>and vertical markets requirements</w:t>
            </w:r>
            <w:r w:rsidR="008E233F">
              <w:rPr>
                <w:rFonts w:cstheme="minorHAnsi"/>
                <w:sz w:val="20"/>
                <w:szCs w:val="20"/>
              </w:rPr>
              <w:t>.</w:t>
            </w:r>
          </w:p>
        </w:tc>
        <w:tc>
          <w:tcPr>
            <w:tcW w:w="6570" w:type="dxa"/>
          </w:tcPr>
          <w:p w14:paraId="4BF164FF" w14:textId="77777777" w:rsidR="009F007F" w:rsidRPr="000C3A4E" w:rsidRDefault="009F007F" w:rsidP="009F007F">
            <w:pPr>
              <w:rPr>
                <w:rFonts w:cstheme="minorHAnsi"/>
                <w:sz w:val="20"/>
                <w:szCs w:val="20"/>
              </w:rPr>
            </w:pPr>
            <w:r>
              <w:rPr>
                <w:rFonts w:cstheme="minorHAnsi"/>
                <w:sz w:val="20"/>
                <w:szCs w:val="20"/>
              </w:rPr>
              <w:t xml:space="preserve">Lists vulnerabilities and violations with degrees of criticality, </w:t>
            </w:r>
            <w:r w:rsidR="00E20E5A">
              <w:rPr>
                <w:rFonts w:cstheme="minorHAnsi"/>
                <w:sz w:val="20"/>
                <w:szCs w:val="20"/>
              </w:rPr>
              <w:t>defect locations</w:t>
            </w:r>
            <w:r w:rsidR="0075136B">
              <w:rPr>
                <w:rFonts w:cstheme="minorHAnsi"/>
                <w:sz w:val="20"/>
                <w:szCs w:val="20"/>
              </w:rPr>
              <w:t xml:space="preserve">, best fix locations, </w:t>
            </w:r>
            <w:proofErr w:type="gramStart"/>
            <w:r>
              <w:rPr>
                <w:rFonts w:cstheme="minorHAnsi"/>
                <w:sz w:val="20"/>
                <w:szCs w:val="20"/>
              </w:rPr>
              <w:t>explanations</w:t>
            </w:r>
            <w:proofErr w:type="gramEnd"/>
            <w:r>
              <w:rPr>
                <w:rFonts w:cstheme="minorHAnsi"/>
                <w:sz w:val="20"/>
                <w:szCs w:val="20"/>
              </w:rPr>
              <w:t xml:space="preserve"> and remediation advice. Provides comprehensive system understanding and analysis including system blueprint, component interdependencies, architecture design, transaction pathways, and data flows. Produces measurements on Robustness, Complexity, Security, Efficiency, Reliability, Maintainability, Changeability, Transferability, Vulnerability </w:t>
            </w:r>
            <w:proofErr w:type="gramStart"/>
            <w:r>
              <w:rPr>
                <w:rFonts w:cstheme="minorHAnsi"/>
                <w:sz w:val="20"/>
                <w:szCs w:val="20"/>
              </w:rPr>
              <w:t>Risk</w:t>
            </w:r>
            <w:proofErr w:type="gramEnd"/>
            <w:r>
              <w:rPr>
                <w:rFonts w:cstheme="minorHAnsi"/>
                <w:sz w:val="20"/>
                <w:szCs w:val="20"/>
              </w:rPr>
              <w:t xml:space="preserve"> and other quality indicators. Uses industry standard - automated enhanced function point and automated enhancement point - to determine application size and productivity.</w:t>
            </w:r>
          </w:p>
        </w:tc>
      </w:tr>
      <w:tr w:rsidR="007136BB" w:rsidRPr="000C3A4E" w14:paraId="4BB6CEC0" w14:textId="77777777" w:rsidTr="00E32F40">
        <w:tc>
          <w:tcPr>
            <w:tcW w:w="2335" w:type="dxa"/>
          </w:tcPr>
          <w:p w14:paraId="0710AF59" w14:textId="77777777" w:rsidR="009F007F" w:rsidRPr="000C3A4E" w:rsidRDefault="009F007F" w:rsidP="009F007F">
            <w:pPr>
              <w:rPr>
                <w:rFonts w:cstheme="minorHAnsi"/>
                <w:sz w:val="20"/>
                <w:szCs w:val="20"/>
              </w:rPr>
            </w:pPr>
            <w:r>
              <w:rPr>
                <w:rFonts w:cstheme="minorHAnsi"/>
                <w:sz w:val="20"/>
                <w:szCs w:val="20"/>
              </w:rPr>
              <w:t>Characteristic &amp; Attribute</w:t>
            </w:r>
          </w:p>
        </w:tc>
        <w:tc>
          <w:tcPr>
            <w:tcW w:w="6210" w:type="dxa"/>
          </w:tcPr>
          <w:p w14:paraId="26238AC1" w14:textId="77777777" w:rsidR="009F007F" w:rsidRPr="000C3A4E" w:rsidRDefault="009F007F" w:rsidP="009F007F">
            <w:pPr>
              <w:rPr>
                <w:rFonts w:cstheme="minorHAnsi"/>
                <w:sz w:val="20"/>
                <w:szCs w:val="20"/>
              </w:rPr>
            </w:pPr>
            <w:r>
              <w:rPr>
                <w:rFonts w:cstheme="minorHAnsi"/>
                <w:sz w:val="20"/>
                <w:szCs w:val="20"/>
              </w:rPr>
              <w:t xml:space="preserve">Automated static and dynamic scan; Incremental scan; </w:t>
            </w:r>
            <w:r w:rsidR="006213EF">
              <w:rPr>
                <w:rFonts w:cstheme="minorHAnsi"/>
                <w:sz w:val="20"/>
                <w:szCs w:val="20"/>
              </w:rPr>
              <w:t xml:space="preserve">Parallel analysis; </w:t>
            </w:r>
            <w:r w:rsidR="00983A13">
              <w:rPr>
                <w:rFonts w:cstheme="minorHAnsi"/>
                <w:sz w:val="20"/>
                <w:szCs w:val="20"/>
              </w:rPr>
              <w:t>Fast desktop scan.</w:t>
            </w:r>
            <w:r w:rsidR="00C12B22">
              <w:rPr>
                <w:rFonts w:cstheme="minorHAnsi"/>
                <w:sz w:val="20"/>
                <w:szCs w:val="20"/>
              </w:rPr>
              <w:t xml:space="preserve"> Focused on software security and quality.</w:t>
            </w:r>
            <w:r w:rsidR="00A2618F">
              <w:rPr>
                <w:rFonts w:cstheme="minorHAnsi"/>
                <w:sz w:val="20"/>
                <w:szCs w:val="20"/>
              </w:rPr>
              <w:t xml:space="preserve"> Allows import of </w:t>
            </w:r>
            <w:r w:rsidR="00986F0F">
              <w:rPr>
                <w:rFonts w:cstheme="minorHAnsi"/>
                <w:sz w:val="20"/>
                <w:szCs w:val="20"/>
              </w:rPr>
              <w:t xml:space="preserve">analysis results </w:t>
            </w:r>
            <w:r w:rsidR="00A2618F">
              <w:rPr>
                <w:rFonts w:cstheme="minorHAnsi"/>
                <w:sz w:val="20"/>
                <w:szCs w:val="20"/>
              </w:rPr>
              <w:t xml:space="preserve">found by other </w:t>
            </w:r>
            <w:r w:rsidR="00F5649D">
              <w:rPr>
                <w:rFonts w:cstheme="minorHAnsi"/>
                <w:sz w:val="20"/>
                <w:szCs w:val="20"/>
              </w:rPr>
              <w:t>analysis technologies.</w:t>
            </w:r>
          </w:p>
        </w:tc>
        <w:tc>
          <w:tcPr>
            <w:tcW w:w="6570" w:type="dxa"/>
          </w:tcPr>
          <w:p w14:paraId="3C8EC20A" w14:textId="77777777" w:rsidR="009F007F" w:rsidRPr="000C3A4E" w:rsidRDefault="009F007F" w:rsidP="006213EF">
            <w:pPr>
              <w:rPr>
                <w:rFonts w:cstheme="minorHAnsi"/>
                <w:sz w:val="20"/>
                <w:szCs w:val="20"/>
              </w:rPr>
            </w:pPr>
            <w:r>
              <w:rPr>
                <w:rFonts w:cstheme="minorHAnsi"/>
                <w:sz w:val="20"/>
                <w:szCs w:val="20"/>
              </w:rPr>
              <w:t xml:space="preserve">Automated static contextual </w:t>
            </w:r>
            <w:r w:rsidR="008E4AD2">
              <w:rPr>
                <w:rFonts w:cstheme="minorHAnsi"/>
                <w:sz w:val="20"/>
                <w:szCs w:val="20"/>
              </w:rPr>
              <w:t xml:space="preserve">code </w:t>
            </w:r>
            <w:r>
              <w:rPr>
                <w:rFonts w:cstheme="minorHAnsi"/>
                <w:sz w:val="20"/>
                <w:szCs w:val="20"/>
              </w:rPr>
              <w:t>analysis</w:t>
            </w:r>
            <w:r w:rsidR="00943800">
              <w:rPr>
                <w:rFonts w:cstheme="minorHAnsi"/>
                <w:sz w:val="20"/>
                <w:szCs w:val="20"/>
              </w:rPr>
              <w:t xml:space="preserve">. </w:t>
            </w:r>
            <w:r>
              <w:rPr>
                <w:rFonts w:cstheme="minorHAnsi"/>
                <w:sz w:val="20"/>
                <w:szCs w:val="20"/>
              </w:rPr>
              <w:t>Analyze security risk as well as other quality attributes such as Robustness, Complexity, Security, Efficiency, Reliability, Maintainability, Changeability, Transferability, and Vulnerability Risk.</w:t>
            </w:r>
            <w:r w:rsidR="00943800">
              <w:rPr>
                <w:rFonts w:cstheme="minorHAnsi"/>
                <w:sz w:val="20"/>
                <w:szCs w:val="20"/>
              </w:rPr>
              <w:t xml:space="preserve"> Allows import of analysis results found by other analysis technologies.</w:t>
            </w:r>
          </w:p>
        </w:tc>
      </w:tr>
      <w:tr w:rsidR="007136BB" w:rsidRPr="000C3A4E" w14:paraId="61B7A33C" w14:textId="77777777" w:rsidTr="00E32F40">
        <w:tc>
          <w:tcPr>
            <w:tcW w:w="2335" w:type="dxa"/>
          </w:tcPr>
          <w:p w14:paraId="3F2682C7" w14:textId="77777777" w:rsidR="009F007F" w:rsidRPr="000C3A4E" w:rsidRDefault="009F007F" w:rsidP="009F007F">
            <w:pPr>
              <w:rPr>
                <w:rFonts w:cstheme="minorHAnsi"/>
                <w:sz w:val="20"/>
                <w:szCs w:val="20"/>
              </w:rPr>
            </w:pPr>
            <w:r>
              <w:rPr>
                <w:rFonts w:cstheme="minorHAnsi"/>
                <w:sz w:val="20"/>
                <w:szCs w:val="20"/>
              </w:rPr>
              <w:t>Key Integration</w:t>
            </w:r>
          </w:p>
        </w:tc>
        <w:tc>
          <w:tcPr>
            <w:tcW w:w="6210" w:type="dxa"/>
          </w:tcPr>
          <w:p w14:paraId="4373DCC4" w14:textId="77777777" w:rsidR="009F007F" w:rsidRPr="000C3A4E" w:rsidRDefault="009F007F" w:rsidP="009F007F">
            <w:pPr>
              <w:rPr>
                <w:rFonts w:cstheme="minorHAnsi"/>
                <w:sz w:val="20"/>
                <w:szCs w:val="20"/>
              </w:rPr>
            </w:pPr>
            <w:r>
              <w:rPr>
                <w:rFonts w:cstheme="minorHAnsi"/>
                <w:sz w:val="20"/>
                <w:szCs w:val="20"/>
              </w:rPr>
              <w:t>Integrates with IDE, build management servers, bug tracking tools, source repositories</w:t>
            </w:r>
            <w:r w:rsidR="007E7793">
              <w:rPr>
                <w:rFonts w:cstheme="minorHAnsi"/>
                <w:sz w:val="20"/>
                <w:szCs w:val="20"/>
              </w:rPr>
              <w:t xml:space="preserve">, </w:t>
            </w:r>
            <w:r w:rsidR="00161002">
              <w:rPr>
                <w:rFonts w:cstheme="minorHAnsi"/>
                <w:sz w:val="20"/>
                <w:szCs w:val="20"/>
              </w:rPr>
              <w:t xml:space="preserve">application lifecycle management </w:t>
            </w:r>
            <w:r w:rsidR="00B37355">
              <w:rPr>
                <w:rFonts w:cstheme="minorHAnsi"/>
                <w:sz w:val="20"/>
                <w:szCs w:val="20"/>
              </w:rPr>
              <w:t>and reporting systems</w:t>
            </w:r>
            <w:r w:rsidR="00FC2BEA">
              <w:rPr>
                <w:rFonts w:cstheme="minorHAnsi"/>
                <w:sz w:val="20"/>
                <w:szCs w:val="20"/>
              </w:rPr>
              <w:t>.</w:t>
            </w:r>
          </w:p>
        </w:tc>
        <w:tc>
          <w:tcPr>
            <w:tcW w:w="6570" w:type="dxa"/>
          </w:tcPr>
          <w:p w14:paraId="4EE92830" w14:textId="77777777" w:rsidR="009F007F" w:rsidRPr="000C3A4E" w:rsidRDefault="009F007F" w:rsidP="009F007F">
            <w:pPr>
              <w:rPr>
                <w:rFonts w:cstheme="minorHAnsi"/>
                <w:sz w:val="20"/>
                <w:szCs w:val="20"/>
              </w:rPr>
            </w:pPr>
            <w:r>
              <w:rPr>
                <w:rFonts w:cstheme="minorHAnsi"/>
                <w:sz w:val="20"/>
                <w:szCs w:val="20"/>
              </w:rPr>
              <w:t xml:space="preserve">Integrates with build management servers, bug tracking tools, source repositories, </w:t>
            </w:r>
            <w:r w:rsidR="00E55B9A">
              <w:rPr>
                <w:rFonts w:cstheme="minorHAnsi"/>
                <w:sz w:val="20"/>
                <w:szCs w:val="20"/>
              </w:rPr>
              <w:t xml:space="preserve">reporting systems, </w:t>
            </w:r>
            <w:proofErr w:type="gramStart"/>
            <w:r>
              <w:rPr>
                <w:rFonts w:cstheme="minorHAnsi"/>
                <w:sz w:val="20"/>
                <w:szCs w:val="20"/>
              </w:rPr>
              <w:t>automation</w:t>
            </w:r>
            <w:proofErr w:type="gramEnd"/>
            <w:r>
              <w:rPr>
                <w:rFonts w:cstheme="minorHAnsi"/>
                <w:sz w:val="20"/>
                <w:szCs w:val="20"/>
              </w:rPr>
              <w:t xml:space="preserve"> and orchestration technologies</w:t>
            </w:r>
            <w:r w:rsidR="00FC2BEA">
              <w:rPr>
                <w:rFonts w:cstheme="minorHAnsi"/>
                <w:sz w:val="20"/>
                <w:szCs w:val="20"/>
              </w:rPr>
              <w:t>.</w:t>
            </w:r>
          </w:p>
        </w:tc>
      </w:tr>
      <w:tr w:rsidR="007136BB" w14:paraId="02CF1CD0" w14:textId="77777777" w:rsidTr="00E32F40">
        <w:tc>
          <w:tcPr>
            <w:tcW w:w="2335" w:type="dxa"/>
          </w:tcPr>
          <w:p w14:paraId="5CFE20EB" w14:textId="77777777" w:rsidR="009F007F" w:rsidRDefault="009F007F" w:rsidP="009F007F">
            <w:pPr>
              <w:rPr>
                <w:rFonts w:cstheme="minorHAnsi"/>
                <w:sz w:val="20"/>
                <w:szCs w:val="20"/>
              </w:rPr>
            </w:pPr>
            <w:r>
              <w:rPr>
                <w:rFonts w:cstheme="minorHAnsi"/>
                <w:sz w:val="20"/>
                <w:szCs w:val="20"/>
              </w:rPr>
              <w:t>Supported Language</w:t>
            </w:r>
          </w:p>
        </w:tc>
        <w:tc>
          <w:tcPr>
            <w:tcW w:w="6210" w:type="dxa"/>
          </w:tcPr>
          <w:p w14:paraId="1C41B555" w14:textId="77777777" w:rsidR="009F007F" w:rsidRDefault="00502E52" w:rsidP="006477E4">
            <w:pPr>
              <w:rPr>
                <w:rFonts w:cstheme="minorHAnsi"/>
                <w:sz w:val="20"/>
                <w:szCs w:val="20"/>
              </w:rPr>
            </w:pPr>
            <w:r>
              <w:rPr>
                <w:rFonts w:cstheme="minorHAnsi"/>
                <w:sz w:val="20"/>
                <w:szCs w:val="20"/>
              </w:rPr>
              <w:t>14</w:t>
            </w:r>
            <w:r w:rsidR="009F007F" w:rsidRPr="005F7437">
              <w:rPr>
                <w:rFonts w:cstheme="minorHAnsi"/>
                <w:sz w:val="20"/>
                <w:szCs w:val="20"/>
              </w:rPr>
              <w:t xml:space="preserve">+ </w:t>
            </w:r>
            <w:r w:rsidR="006477E4">
              <w:rPr>
                <w:rFonts w:cstheme="minorHAnsi"/>
                <w:sz w:val="20"/>
                <w:szCs w:val="20"/>
              </w:rPr>
              <w:t xml:space="preserve">technologies supported including </w:t>
            </w:r>
            <w:r>
              <w:rPr>
                <w:rFonts w:cstheme="minorHAnsi"/>
                <w:sz w:val="20"/>
                <w:szCs w:val="20"/>
              </w:rPr>
              <w:t xml:space="preserve">programming </w:t>
            </w:r>
            <w:r w:rsidR="006477E4">
              <w:rPr>
                <w:rFonts w:cstheme="minorHAnsi"/>
                <w:sz w:val="20"/>
                <w:szCs w:val="20"/>
              </w:rPr>
              <w:t xml:space="preserve">languages and frameworks. A complete list of supporting technologies including </w:t>
            </w:r>
            <w:r w:rsidR="009F007F" w:rsidRPr="005F7437">
              <w:rPr>
                <w:rFonts w:cstheme="minorHAnsi"/>
                <w:sz w:val="20"/>
                <w:szCs w:val="20"/>
              </w:rPr>
              <w:t>Java, C#</w:t>
            </w:r>
            <w:r w:rsidR="009F007F">
              <w:rPr>
                <w:rFonts w:cstheme="minorHAnsi"/>
                <w:sz w:val="20"/>
                <w:szCs w:val="20"/>
              </w:rPr>
              <w:t xml:space="preserve">, </w:t>
            </w:r>
            <w:r w:rsidR="009F007F" w:rsidRPr="005F7437">
              <w:rPr>
                <w:rFonts w:cstheme="minorHAnsi"/>
                <w:sz w:val="20"/>
                <w:szCs w:val="20"/>
              </w:rPr>
              <w:t>.NET, PHP, Python, Android,</w:t>
            </w:r>
            <w:r w:rsidR="009F007F">
              <w:rPr>
                <w:rFonts w:cstheme="minorHAnsi"/>
                <w:sz w:val="20"/>
                <w:szCs w:val="20"/>
              </w:rPr>
              <w:t xml:space="preserve"> </w:t>
            </w:r>
            <w:r w:rsidR="009F007F" w:rsidRPr="005F7437">
              <w:rPr>
                <w:rFonts w:cstheme="minorHAnsi"/>
                <w:sz w:val="20"/>
                <w:szCs w:val="20"/>
              </w:rPr>
              <w:t xml:space="preserve">C/C++, Node.JS, </w:t>
            </w:r>
            <w:r w:rsidR="006477E4">
              <w:rPr>
                <w:rFonts w:cstheme="minorHAnsi"/>
                <w:sz w:val="20"/>
                <w:szCs w:val="20"/>
              </w:rPr>
              <w:t xml:space="preserve">and </w:t>
            </w:r>
            <w:r w:rsidR="009F007F" w:rsidRPr="005F7437">
              <w:rPr>
                <w:rFonts w:cstheme="minorHAnsi"/>
                <w:sz w:val="20"/>
                <w:szCs w:val="20"/>
              </w:rPr>
              <w:t>Swift</w:t>
            </w:r>
            <w:r w:rsidR="006477E4">
              <w:rPr>
                <w:rFonts w:cstheme="minorHAnsi"/>
                <w:sz w:val="20"/>
                <w:szCs w:val="20"/>
              </w:rPr>
              <w:t xml:space="preserve"> can be found at </w:t>
            </w:r>
            <w:hyperlink r:id="rId12" w:history="1">
              <w:r w:rsidR="00C12B22" w:rsidRPr="00B514A5">
                <w:rPr>
                  <w:rStyle w:val="Hyperlink"/>
                  <w:rFonts w:cstheme="minorHAnsi"/>
                  <w:sz w:val="20"/>
                  <w:szCs w:val="20"/>
                </w:rPr>
                <w:t>https://www.synopsys.com/content/dam/synopsys/sig-assets/datasheets/SAST-Coverity-datasheet.pdf</w:t>
              </w:r>
            </w:hyperlink>
          </w:p>
        </w:tc>
        <w:tc>
          <w:tcPr>
            <w:tcW w:w="6570" w:type="dxa"/>
          </w:tcPr>
          <w:p w14:paraId="1FD64F2E" w14:textId="77777777" w:rsidR="009F007F" w:rsidRDefault="009F007F" w:rsidP="009F007F">
            <w:pPr>
              <w:rPr>
                <w:rStyle w:val="Hyperlink"/>
                <w:rFonts w:cstheme="minorHAnsi"/>
                <w:sz w:val="20"/>
                <w:szCs w:val="20"/>
              </w:rPr>
            </w:pPr>
            <w:r>
              <w:rPr>
                <w:rFonts w:cstheme="minorHAnsi"/>
                <w:sz w:val="20"/>
                <w:szCs w:val="20"/>
              </w:rPr>
              <w:t xml:space="preserve">160+ technologies supported including </w:t>
            </w:r>
            <w:r w:rsidRPr="005F6D98">
              <w:rPr>
                <w:rFonts w:cstheme="minorHAnsi"/>
                <w:sz w:val="20"/>
                <w:szCs w:val="20"/>
              </w:rPr>
              <w:t xml:space="preserve">programming languages, </w:t>
            </w:r>
            <w:r>
              <w:rPr>
                <w:rFonts w:cstheme="minorHAnsi"/>
                <w:sz w:val="20"/>
                <w:szCs w:val="20"/>
              </w:rPr>
              <w:t xml:space="preserve">opensource, scripts, frameworks, </w:t>
            </w:r>
            <w:r w:rsidRPr="005F6D98">
              <w:rPr>
                <w:rFonts w:cstheme="minorHAnsi"/>
                <w:sz w:val="20"/>
                <w:szCs w:val="20"/>
              </w:rPr>
              <w:t>databases</w:t>
            </w:r>
            <w:r>
              <w:rPr>
                <w:rFonts w:cstheme="minorHAnsi"/>
                <w:sz w:val="20"/>
                <w:szCs w:val="20"/>
              </w:rPr>
              <w:t>,</w:t>
            </w:r>
            <w:r w:rsidRPr="005F6D98">
              <w:rPr>
                <w:rFonts w:cstheme="minorHAnsi"/>
                <w:sz w:val="20"/>
                <w:szCs w:val="20"/>
              </w:rPr>
              <w:t xml:space="preserve"> </w:t>
            </w:r>
            <w:r>
              <w:rPr>
                <w:rFonts w:cstheme="minorHAnsi"/>
                <w:sz w:val="20"/>
                <w:szCs w:val="20"/>
              </w:rPr>
              <w:t>interface languages, ERPs, mainframe, and m</w:t>
            </w:r>
            <w:r w:rsidRPr="005F6D98">
              <w:rPr>
                <w:rFonts w:cstheme="minorHAnsi"/>
                <w:sz w:val="20"/>
                <w:szCs w:val="20"/>
              </w:rPr>
              <w:t xml:space="preserve">iddleware </w:t>
            </w:r>
            <w:r>
              <w:rPr>
                <w:rFonts w:cstheme="minorHAnsi"/>
                <w:sz w:val="20"/>
                <w:szCs w:val="20"/>
              </w:rPr>
              <w:t xml:space="preserve">technologies </w:t>
            </w:r>
            <w:r w:rsidRPr="005F6D98">
              <w:rPr>
                <w:rFonts w:cstheme="minorHAnsi"/>
                <w:sz w:val="20"/>
                <w:szCs w:val="20"/>
              </w:rPr>
              <w:t>used for</w:t>
            </w:r>
            <w:r>
              <w:rPr>
                <w:rFonts w:cstheme="minorHAnsi"/>
                <w:sz w:val="20"/>
                <w:szCs w:val="20"/>
              </w:rPr>
              <w:t xml:space="preserve"> </w:t>
            </w:r>
            <w:r w:rsidRPr="005F6D98">
              <w:rPr>
                <w:rFonts w:cstheme="minorHAnsi"/>
                <w:sz w:val="20"/>
                <w:szCs w:val="20"/>
              </w:rPr>
              <w:t>enterprise application development</w:t>
            </w:r>
            <w:r>
              <w:rPr>
                <w:rFonts w:cstheme="minorHAnsi"/>
                <w:sz w:val="20"/>
                <w:szCs w:val="20"/>
              </w:rPr>
              <w:t xml:space="preserve">. A complete list of </w:t>
            </w:r>
            <w:r w:rsidRPr="005F6D98">
              <w:rPr>
                <w:rFonts w:cstheme="minorHAnsi"/>
                <w:sz w:val="20"/>
                <w:szCs w:val="20"/>
              </w:rPr>
              <w:t xml:space="preserve">supported </w:t>
            </w:r>
            <w:r>
              <w:rPr>
                <w:rFonts w:cstheme="minorHAnsi"/>
                <w:sz w:val="20"/>
                <w:szCs w:val="20"/>
              </w:rPr>
              <w:t>technologies</w:t>
            </w:r>
            <w:r w:rsidRPr="005F6D98">
              <w:rPr>
                <w:rFonts w:cstheme="minorHAnsi"/>
                <w:sz w:val="20"/>
                <w:szCs w:val="20"/>
              </w:rPr>
              <w:t xml:space="preserve"> including Java, </w:t>
            </w:r>
            <w:r>
              <w:rPr>
                <w:rFonts w:cstheme="minorHAnsi"/>
                <w:sz w:val="20"/>
                <w:szCs w:val="20"/>
              </w:rPr>
              <w:t xml:space="preserve">.NET, </w:t>
            </w:r>
            <w:r w:rsidRPr="005F6D98">
              <w:rPr>
                <w:rFonts w:cstheme="minorHAnsi"/>
                <w:sz w:val="20"/>
                <w:szCs w:val="20"/>
              </w:rPr>
              <w:t>C</w:t>
            </w:r>
            <w:r>
              <w:rPr>
                <w:rFonts w:cstheme="minorHAnsi"/>
                <w:sz w:val="20"/>
                <w:szCs w:val="20"/>
              </w:rPr>
              <w:t>OBOL</w:t>
            </w:r>
            <w:r w:rsidRPr="005F6D98">
              <w:rPr>
                <w:rFonts w:cstheme="minorHAnsi"/>
                <w:sz w:val="20"/>
                <w:szCs w:val="20"/>
              </w:rPr>
              <w:t xml:space="preserve">, C, C#, C++, </w:t>
            </w:r>
            <w:r w:rsidR="006477E4">
              <w:rPr>
                <w:rFonts w:cstheme="minorHAnsi"/>
                <w:sz w:val="20"/>
                <w:szCs w:val="20"/>
              </w:rPr>
              <w:t xml:space="preserve">iOS, </w:t>
            </w:r>
            <w:r>
              <w:rPr>
                <w:rFonts w:cstheme="minorHAnsi"/>
                <w:sz w:val="20"/>
                <w:szCs w:val="20"/>
              </w:rPr>
              <w:t xml:space="preserve">PHP, </w:t>
            </w:r>
            <w:r w:rsidRPr="005F6D98">
              <w:rPr>
                <w:rFonts w:cstheme="minorHAnsi"/>
                <w:sz w:val="20"/>
                <w:szCs w:val="20"/>
              </w:rPr>
              <w:t>HTML, JavaScr</w:t>
            </w:r>
            <w:r>
              <w:rPr>
                <w:rFonts w:cstheme="minorHAnsi"/>
                <w:sz w:val="20"/>
                <w:szCs w:val="20"/>
              </w:rPr>
              <w:t xml:space="preserve">ipt, PL/SQL, and SAP can be found at </w:t>
            </w:r>
            <w:hyperlink r:id="rId13" w:history="1">
              <w:r w:rsidRPr="00140135">
                <w:rPr>
                  <w:rStyle w:val="Hyperlink"/>
                  <w:rFonts w:cstheme="minorHAnsi"/>
                  <w:sz w:val="20"/>
                  <w:szCs w:val="20"/>
                </w:rPr>
                <w:t>http://doc.castsoftware.com/display/DOC82/Supported+Technologies</w:t>
              </w:r>
            </w:hyperlink>
          </w:p>
          <w:p w14:paraId="7BA84E41" w14:textId="77777777" w:rsidR="007A1CCA" w:rsidRDefault="00000000" w:rsidP="007A1CCA">
            <w:pPr>
              <w:rPr>
                <w:rFonts w:cstheme="minorHAnsi"/>
                <w:sz w:val="20"/>
                <w:szCs w:val="20"/>
              </w:rPr>
            </w:pPr>
            <w:hyperlink r:id="rId14" w:history="1">
              <w:r w:rsidR="007A1CCA" w:rsidRPr="00BE1633">
                <w:rPr>
                  <w:rStyle w:val="Hyperlink"/>
                  <w:rFonts w:cstheme="minorHAnsi"/>
                  <w:sz w:val="20"/>
                  <w:szCs w:val="20"/>
                </w:rPr>
                <w:t>https://extend.castsoftware.com/V2/</w:t>
              </w:r>
            </w:hyperlink>
          </w:p>
        </w:tc>
      </w:tr>
    </w:tbl>
    <w:tbl>
      <w:tblPr>
        <w:tblStyle w:val="TableGrid"/>
        <w:tblpPr w:leftFromText="180" w:rightFromText="180" w:vertAnchor="text" w:horzAnchor="margin" w:tblpXSpec="right" w:tblpY="268"/>
        <w:tblOverlap w:val="never"/>
        <w:tblW w:w="0" w:type="auto"/>
        <w:tblLook w:val="04A0" w:firstRow="1" w:lastRow="0" w:firstColumn="1" w:lastColumn="0" w:noHBand="0" w:noVBand="1"/>
      </w:tblPr>
      <w:tblGrid>
        <w:gridCol w:w="5760"/>
        <w:gridCol w:w="892"/>
        <w:gridCol w:w="720"/>
      </w:tblGrid>
      <w:tr w:rsidR="009905F6" w:rsidRPr="00810EDD" w14:paraId="5920501B" w14:textId="77777777" w:rsidTr="00AE35F3">
        <w:trPr>
          <w:trHeight w:hRule="exact" w:val="259"/>
        </w:trPr>
        <w:tc>
          <w:tcPr>
            <w:tcW w:w="5760" w:type="dxa"/>
            <w:shd w:val="clear" w:color="auto" w:fill="45517F"/>
          </w:tcPr>
          <w:p w14:paraId="5E90FB27" w14:textId="77777777" w:rsidR="009905F6" w:rsidRPr="0032291B" w:rsidRDefault="009905F6" w:rsidP="00AE35F3">
            <w:pPr>
              <w:jc w:val="center"/>
              <w:rPr>
                <w:rFonts w:cstheme="minorHAnsi"/>
                <w:color w:val="FFFFFF" w:themeColor="background1"/>
                <w:sz w:val="20"/>
                <w:szCs w:val="20"/>
              </w:rPr>
            </w:pPr>
            <w:r w:rsidRPr="0032291B">
              <w:rPr>
                <w:rFonts w:cstheme="minorHAnsi"/>
                <w:sz w:val="20"/>
                <w:szCs w:val="20"/>
              </w:rPr>
              <w:br w:type="page"/>
            </w:r>
            <w:r w:rsidRPr="0032291B">
              <w:rPr>
                <w:rFonts w:cstheme="minorHAnsi"/>
                <w:color w:val="FFFFFF" w:themeColor="background1"/>
                <w:sz w:val="20"/>
                <w:szCs w:val="20"/>
              </w:rPr>
              <w:t>Feature</w:t>
            </w:r>
          </w:p>
        </w:tc>
        <w:tc>
          <w:tcPr>
            <w:tcW w:w="720" w:type="dxa"/>
            <w:shd w:val="clear" w:color="auto" w:fill="45517F"/>
          </w:tcPr>
          <w:p w14:paraId="7AFFEBB9" w14:textId="77777777" w:rsidR="009905F6" w:rsidRPr="0032291B" w:rsidRDefault="00A86405" w:rsidP="00AE35F3">
            <w:pPr>
              <w:jc w:val="center"/>
              <w:rPr>
                <w:rFonts w:cstheme="minorHAnsi"/>
                <w:color w:val="FFFFFF" w:themeColor="background1"/>
                <w:sz w:val="20"/>
                <w:szCs w:val="20"/>
              </w:rPr>
            </w:pPr>
            <w:r>
              <w:rPr>
                <w:rFonts w:cstheme="minorHAnsi"/>
                <w:color w:val="FFFFFF" w:themeColor="background1"/>
                <w:sz w:val="20"/>
                <w:szCs w:val="20"/>
              </w:rPr>
              <w:t>Coverity</w:t>
            </w:r>
          </w:p>
        </w:tc>
        <w:tc>
          <w:tcPr>
            <w:tcW w:w="720" w:type="dxa"/>
            <w:shd w:val="clear" w:color="auto" w:fill="45517F"/>
          </w:tcPr>
          <w:p w14:paraId="4702FFE8" w14:textId="77777777" w:rsidR="009905F6" w:rsidRPr="0032291B" w:rsidRDefault="009905F6" w:rsidP="00AE35F3">
            <w:pPr>
              <w:jc w:val="center"/>
              <w:rPr>
                <w:rFonts w:cstheme="minorHAnsi"/>
                <w:color w:val="FFFFFF" w:themeColor="background1"/>
                <w:sz w:val="20"/>
                <w:szCs w:val="20"/>
              </w:rPr>
            </w:pPr>
            <w:r w:rsidRPr="0032291B">
              <w:rPr>
                <w:rFonts w:cstheme="minorHAnsi"/>
                <w:color w:val="FFFFFF" w:themeColor="background1"/>
                <w:sz w:val="20"/>
                <w:szCs w:val="20"/>
              </w:rPr>
              <w:t>AIP</w:t>
            </w:r>
          </w:p>
        </w:tc>
      </w:tr>
      <w:tr w:rsidR="009905F6" w:rsidRPr="00810EDD" w14:paraId="26E533CF" w14:textId="77777777" w:rsidTr="00AE35F3">
        <w:trPr>
          <w:trHeight w:hRule="exact" w:val="259"/>
        </w:trPr>
        <w:tc>
          <w:tcPr>
            <w:tcW w:w="5760" w:type="dxa"/>
          </w:tcPr>
          <w:p w14:paraId="47ADFA11" w14:textId="77777777" w:rsidR="009905F6" w:rsidRPr="00810EDD" w:rsidRDefault="009905F6" w:rsidP="00AE35F3">
            <w:pPr>
              <w:rPr>
                <w:rFonts w:cstheme="minorHAnsi"/>
                <w:sz w:val="16"/>
                <w:szCs w:val="16"/>
              </w:rPr>
            </w:pPr>
            <w:r w:rsidRPr="00810EDD">
              <w:rPr>
                <w:rFonts w:cstheme="minorHAnsi"/>
                <w:sz w:val="16"/>
                <w:szCs w:val="16"/>
              </w:rPr>
              <w:t>IDE Integration</w:t>
            </w:r>
          </w:p>
        </w:tc>
        <w:tc>
          <w:tcPr>
            <w:tcW w:w="720" w:type="dxa"/>
          </w:tcPr>
          <w:p w14:paraId="785F4B58" w14:textId="77777777" w:rsidR="009905F6" w:rsidRPr="00810EDD" w:rsidRDefault="00471ED1" w:rsidP="00AE35F3">
            <w:pPr>
              <w:jc w:val="center"/>
              <w:rPr>
                <w:rFonts w:cstheme="minorHAnsi"/>
                <w:sz w:val="16"/>
                <w:szCs w:val="16"/>
              </w:rPr>
            </w:pPr>
            <w:r>
              <w:rPr>
                <w:rFonts w:cstheme="minorHAnsi"/>
                <w:sz w:val="16"/>
                <w:szCs w:val="16"/>
              </w:rPr>
              <w:sym w:font="Wingdings" w:char="F0FC"/>
            </w:r>
          </w:p>
        </w:tc>
        <w:tc>
          <w:tcPr>
            <w:tcW w:w="720" w:type="dxa"/>
          </w:tcPr>
          <w:p w14:paraId="7ADA61C1" w14:textId="77777777" w:rsidR="009905F6" w:rsidRPr="00810EDD" w:rsidRDefault="009905F6" w:rsidP="00AE35F3">
            <w:pPr>
              <w:jc w:val="center"/>
              <w:rPr>
                <w:rFonts w:cstheme="minorHAnsi"/>
                <w:sz w:val="16"/>
                <w:szCs w:val="16"/>
              </w:rPr>
            </w:pPr>
            <w:r>
              <w:rPr>
                <w:rFonts w:cstheme="minorHAnsi"/>
                <w:sz w:val="16"/>
                <w:szCs w:val="16"/>
              </w:rPr>
              <w:sym w:font="Wingdings" w:char="F0FB"/>
            </w:r>
          </w:p>
        </w:tc>
      </w:tr>
      <w:tr w:rsidR="009905F6" w:rsidRPr="00810EDD" w14:paraId="22ECB8B1" w14:textId="77777777" w:rsidTr="00AE35F3">
        <w:trPr>
          <w:trHeight w:hRule="exact" w:val="259"/>
        </w:trPr>
        <w:tc>
          <w:tcPr>
            <w:tcW w:w="5760" w:type="dxa"/>
          </w:tcPr>
          <w:p w14:paraId="42014811" w14:textId="77777777" w:rsidR="009905F6" w:rsidRPr="00810EDD" w:rsidRDefault="009905F6" w:rsidP="00AE35F3">
            <w:pPr>
              <w:rPr>
                <w:rFonts w:cstheme="minorHAnsi"/>
                <w:sz w:val="16"/>
                <w:szCs w:val="16"/>
              </w:rPr>
            </w:pPr>
            <w:r w:rsidRPr="00810EDD">
              <w:rPr>
                <w:rFonts w:cstheme="minorHAnsi"/>
                <w:sz w:val="16"/>
                <w:szCs w:val="16"/>
              </w:rPr>
              <w:t>DevOps Tool Integration</w:t>
            </w:r>
          </w:p>
        </w:tc>
        <w:tc>
          <w:tcPr>
            <w:tcW w:w="720" w:type="dxa"/>
          </w:tcPr>
          <w:p w14:paraId="46369309" w14:textId="77777777" w:rsidR="009905F6" w:rsidRPr="00810EDD" w:rsidRDefault="00471ED1" w:rsidP="00AE35F3">
            <w:pPr>
              <w:jc w:val="center"/>
              <w:rPr>
                <w:rFonts w:cstheme="minorHAnsi"/>
                <w:sz w:val="16"/>
                <w:szCs w:val="16"/>
              </w:rPr>
            </w:pPr>
            <w:r>
              <w:rPr>
                <w:rFonts w:cstheme="minorHAnsi"/>
                <w:sz w:val="16"/>
                <w:szCs w:val="16"/>
              </w:rPr>
              <w:sym w:font="Wingdings" w:char="F0FC"/>
            </w:r>
          </w:p>
        </w:tc>
        <w:tc>
          <w:tcPr>
            <w:tcW w:w="720" w:type="dxa"/>
          </w:tcPr>
          <w:p w14:paraId="36B39876" w14:textId="77777777" w:rsidR="009905F6" w:rsidRPr="00810EDD" w:rsidRDefault="009905F6" w:rsidP="00AE35F3">
            <w:pPr>
              <w:jc w:val="center"/>
              <w:rPr>
                <w:rFonts w:cstheme="minorHAnsi"/>
                <w:sz w:val="16"/>
                <w:szCs w:val="16"/>
              </w:rPr>
            </w:pPr>
            <w:r>
              <w:rPr>
                <w:rFonts w:cstheme="minorHAnsi"/>
                <w:sz w:val="16"/>
                <w:szCs w:val="16"/>
              </w:rPr>
              <w:sym w:font="Wingdings" w:char="F0FC"/>
            </w:r>
          </w:p>
        </w:tc>
      </w:tr>
      <w:tr w:rsidR="009905F6" w:rsidRPr="00810EDD" w14:paraId="091230BB" w14:textId="77777777" w:rsidTr="00AE35F3">
        <w:trPr>
          <w:trHeight w:hRule="exact" w:val="259"/>
        </w:trPr>
        <w:tc>
          <w:tcPr>
            <w:tcW w:w="5760" w:type="dxa"/>
          </w:tcPr>
          <w:p w14:paraId="6E761F43" w14:textId="77777777" w:rsidR="009905F6" w:rsidRPr="00810EDD" w:rsidRDefault="009905F6" w:rsidP="00AE35F3">
            <w:pPr>
              <w:rPr>
                <w:rFonts w:cstheme="minorHAnsi"/>
                <w:sz w:val="16"/>
                <w:szCs w:val="16"/>
              </w:rPr>
            </w:pPr>
            <w:r w:rsidRPr="00810EDD">
              <w:rPr>
                <w:rFonts w:cstheme="minorHAnsi"/>
                <w:sz w:val="16"/>
                <w:szCs w:val="16"/>
              </w:rPr>
              <w:t xml:space="preserve">Architecture </w:t>
            </w:r>
            <w:r w:rsidR="00797617">
              <w:rPr>
                <w:rFonts w:cstheme="minorHAnsi"/>
                <w:sz w:val="16"/>
                <w:szCs w:val="16"/>
              </w:rPr>
              <w:t>R</w:t>
            </w:r>
            <w:r w:rsidRPr="00810EDD">
              <w:rPr>
                <w:rFonts w:cstheme="minorHAnsi"/>
                <w:sz w:val="16"/>
                <w:szCs w:val="16"/>
              </w:rPr>
              <w:t>ules</w:t>
            </w:r>
          </w:p>
        </w:tc>
        <w:tc>
          <w:tcPr>
            <w:tcW w:w="720" w:type="dxa"/>
          </w:tcPr>
          <w:p w14:paraId="449A39B0" w14:textId="77777777" w:rsidR="009905F6" w:rsidRPr="00810EDD" w:rsidRDefault="00471ED1" w:rsidP="00AE35F3">
            <w:pPr>
              <w:jc w:val="center"/>
              <w:rPr>
                <w:rFonts w:cstheme="minorHAnsi"/>
                <w:sz w:val="16"/>
                <w:szCs w:val="16"/>
              </w:rPr>
            </w:pPr>
            <w:r>
              <w:rPr>
                <w:rFonts w:cstheme="minorHAnsi"/>
                <w:sz w:val="16"/>
                <w:szCs w:val="16"/>
              </w:rPr>
              <w:sym w:font="Wingdings" w:char="F0FB"/>
            </w:r>
          </w:p>
        </w:tc>
        <w:tc>
          <w:tcPr>
            <w:tcW w:w="720" w:type="dxa"/>
          </w:tcPr>
          <w:p w14:paraId="6BA3E196" w14:textId="77777777" w:rsidR="009905F6" w:rsidRDefault="009905F6" w:rsidP="00AE35F3">
            <w:pPr>
              <w:jc w:val="center"/>
            </w:pPr>
            <w:r w:rsidRPr="003402E2">
              <w:rPr>
                <w:rFonts w:cstheme="minorHAnsi"/>
                <w:sz w:val="16"/>
                <w:szCs w:val="16"/>
              </w:rPr>
              <w:sym w:font="Wingdings" w:char="F0FC"/>
            </w:r>
          </w:p>
        </w:tc>
      </w:tr>
      <w:tr w:rsidR="009905F6" w:rsidRPr="00810EDD" w14:paraId="7A06C81B" w14:textId="77777777" w:rsidTr="00AE35F3">
        <w:trPr>
          <w:trHeight w:hRule="exact" w:val="259"/>
        </w:trPr>
        <w:tc>
          <w:tcPr>
            <w:tcW w:w="5760" w:type="dxa"/>
          </w:tcPr>
          <w:p w14:paraId="19E42584" w14:textId="77777777" w:rsidR="009905F6" w:rsidRPr="00810EDD" w:rsidRDefault="009905F6" w:rsidP="00AE35F3">
            <w:pPr>
              <w:rPr>
                <w:rFonts w:cstheme="minorHAnsi"/>
                <w:sz w:val="16"/>
                <w:szCs w:val="16"/>
              </w:rPr>
            </w:pPr>
            <w:r w:rsidRPr="00810EDD">
              <w:rPr>
                <w:rFonts w:cstheme="minorHAnsi"/>
                <w:sz w:val="16"/>
                <w:szCs w:val="16"/>
              </w:rPr>
              <w:t xml:space="preserve">Customizable </w:t>
            </w:r>
            <w:r w:rsidR="00797617">
              <w:rPr>
                <w:rFonts w:cstheme="minorHAnsi"/>
                <w:sz w:val="16"/>
                <w:szCs w:val="16"/>
              </w:rPr>
              <w:t>D</w:t>
            </w:r>
            <w:r w:rsidRPr="00810EDD">
              <w:rPr>
                <w:rFonts w:cstheme="minorHAnsi"/>
                <w:sz w:val="16"/>
                <w:szCs w:val="16"/>
              </w:rPr>
              <w:t xml:space="preserve">ata </w:t>
            </w:r>
            <w:r w:rsidR="00797617">
              <w:rPr>
                <w:rFonts w:cstheme="minorHAnsi"/>
                <w:sz w:val="16"/>
                <w:szCs w:val="16"/>
              </w:rPr>
              <w:t>F</w:t>
            </w:r>
            <w:r w:rsidRPr="00810EDD">
              <w:rPr>
                <w:rFonts w:cstheme="minorHAnsi"/>
                <w:sz w:val="16"/>
                <w:szCs w:val="16"/>
              </w:rPr>
              <w:t>low</w:t>
            </w:r>
          </w:p>
        </w:tc>
        <w:tc>
          <w:tcPr>
            <w:tcW w:w="720" w:type="dxa"/>
          </w:tcPr>
          <w:p w14:paraId="607FF98A" w14:textId="77777777" w:rsidR="009905F6" w:rsidRPr="00810EDD" w:rsidRDefault="00471ED1" w:rsidP="00AE35F3">
            <w:pPr>
              <w:jc w:val="center"/>
              <w:rPr>
                <w:rFonts w:cstheme="minorHAnsi"/>
                <w:sz w:val="16"/>
                <w:szCs w:val="16"/>
              </w:rPr>
            </w:pPr>
            <w:r>
              <w:rPr>
                <w:rFonts w:cstheme="minorHAnsi"/>
                <w:sz w:val="16"/>
                <w:szCs w:val="16"/>
              </w:rPr>
              <w:sym w:font="Wingdings" w:char="F0FB"/>
            </w:r>
          </w:p>
        </w:tc>
        <w:tc>
          <w:tcPr>
            <w:tcW w:w="720" w:type="dxa"/>
          </w:tcPr>
          <w:p w14:paraId="28951301" w14:textId="77777777" w:rsidR="009905F6" w:rsidRDefault="009905F6" w:rsidP="00AE35F3">
            <w:pPr>
              <w:jc w:val="center"/>
            </w:pPr>
            <w:r w:rsidRPr="003402E2">
              <w:rPr>
                <w:rFonts w:cstheme="minorHAnsi"/>
                <w:sz w:val="16"/>
                <w:szCs w:val="16"/>
              </w:rPr>
              <w:sym w:font="Wingdings" w:char="F0FC"/>
            </w:r>
          </w:p>
        </w:tc>
      </w:tr>
      <w:tr w:rsidR="009905F6" w:rsidRPr="00810EDD" w14:paraId="170923DB" w14:textId="77777777" w:rsidTr="00AE35F3">
        <w:trPr>
          <w:trHeight w:hRule="exact" w:val="259"/>
        </w:trPr>
        <w:tc>
          <w:tcPr>
            <w:tcW w:w="5760" w:type="dxa"/>
          </w:tcPr>
          <w:p w14:paraId="71379D3B" w14:textId="77777777" w:rsidR="009905F6" w:rsidRPr="00810EDD" w:rsidRDefault="00D2221F" w:rsidP="00AE35F3">
            <w:pPr>
              <w:rPr>
                <w:rFonts w:cstheme="minorHAnsi"/>
                <w:sz w:val="16"/>
                <w:szCs w:val="16"/>
              </w:rPr>
            </w:pPr>
            <w:r>
              <w:rPr>
                <w:rFonts w:cstheme="minorHAnsi"/>
                <w:sz w:val="16"/>
                <w:szCs w:val="16"/>
              </w:rPr>
              <w:t xml:space="preserve">Incremental </w:t>
            </w:r>
            <w:r w:rsidR="00797617">
              <w:rPr>
                <w:rFonts w:cstheme="minorHAnsi"/>
                <w:sz w:val="16"/>
                <w:szCs w:val="16"/>
              </w:rPr>
              <w:t>S</w:t>
            </w:r>
            <w:r>
              <w:rPr>
                <w:rFonts w:cstheme="minorHAnsi"/>
                <w:sz w:val="16"/>
                <w:szCs w:val="16"/>
              </w:rPr>
              <w:t>can</w:t>
            </w:r>
          </w:p>
        </w:tc>
        <w:tc>
          <w:tcPr>
            <w:tcW w:w="720" w:type="dxa"/>
          </w:tcPr>
          <w:p w14:paraId="7D97D026" w14:textId="77777777" w:rsidR="009905F6" w:rsidRPr="00810EDD" w:rsidRDefault="00D2221F" w:rsidP="00AE35F3">
            <w:pPr>
              <w:jc w:val="center"/>
              <w:rPr>
                <w:rFonts w:cstheme="minorHAnsi"/>
                <w:sz w:val="16"/>
                <w:szCs w:val="16"/>
              </w:rPr>
            </w:pPr>
            <w:r w:rsidRPr="00CD5DB4">
              <w:rPr>
                <w:rFonts w:cstheme="minorHAnsi"/>
                <w:sz w:val="16"/>
                <w:szCs w:val="16"/>
              </w:rPr>
              <w:sym w:font="Wingdings" w:char="F0FC"/>
            </w:r>
          </w:p>
        </w:tc>
        <w:tc>
          <w:tcPr>
            <w:tcW w:w="720" w:type="dxa"/>
          </w:tcPr>
          <w:p w14:paraId="44193B6A" w14:textId="77777777" w:rsidR="009905F6" w:rsidRPr="00810EDD" w:rsidRDefault="00D2221F" w:rsidP="00AE35F3">
            <w:pPr>
              <w:jc w:val="center"/>
              <w:rPr>
                <w:rFonts w:cstheme="minorHAnsi"/>
                <w:sz w:val="16"/>
                <w:szCs w:val="16"/>
              </w:rPr>
            </w:pPr>
            <w:r>
              <w:rPr>
                <w:rFonts w:cstheme="minorHAnsi"/>
                <w:sz w:val="16"/>
                <w:szCs w:val="16"/>
              </w:rPr>
              <w:sym w:font="Wingdings" w:char="F0FB"/>
            </w:r>
          </w:p>
        </w:tc>
      </w:tr>
      <w:tr w:rsidR="009905F6" w:rsidRPr="00810EDD" w14:paraId="780D6075" w14:textId="77777777" w:rsidTr="00AE35F3">
        <w:trPr>
          <w:trHeight w:hRule="exact" w:val="259"/>
        </w:trPr>
        <w:tc>
          <w:tcPr>
            <w:tcW w:w="5760" w:type="dxa"/>
          </w:tcPr>
          <w:p w14:paraId="54B153EF" w14:textId="77777777" w:rsidR="009905F6" w:rsidRPr="00810EDD" w:rsidRDefault="00627A60" w:rsidP="00AE35F3">
            <w:pPr>
              <w:rPr>
                <w:rFonts w:cstheme="minorHAnsi"/>
                <w:sz w:val="16"/>
                <w:szCs w:val="16"/>
              </w:rPr>
            </w:pPr>
            <w:r>
              <w:rPr>
                <w:rFonts w:cstheme="minorHAnsi"/>
                <w:sz w:val="16"/>
                <w:szCs w:val="16"/>
              </w:rPr>
              <w:t xml:space="preserve">Cross-technology </w:t>
            </w:r>
            <w:r w:rsidR="009905F6" w:rsidRPr="00810EDD">
              <w:rPr>
                <w:rFonts w:cstheme="minorHAnsi"/>
                <w:sz w:val="16"/>
                <w:szCs w:val="16"/>
              </w:rPr>
              <w:t xml:space="preserve">Transaction </w:t>
            </w:r>
            <w:r w:rsidR="00797617">
              <w:rPr>
                <w:rFonts w:cstheme="minorHAnsi"/>
                <w:sz w:val="16"/>
                <w:szCs w:val="16"/>
              </w:rPr>
              <w:t>M</w:t>
            </w:r>
            <w:r w:rsidR="009905F6" w:rsidRPr="00810EDD">
              <w:rPr>
                <w:rFonts w:cstheme="minorHAnsi"/>
                <w:sz w:val="16"/>
                <w:szCs w:val="16"/>
              </w:rPr>
              <w:t>apping</w:t>
            </w:r>
          </w:p>
        </w:tc>
        <w:tc>
          <w:tcPr>
            <w:tcW w:w="720" w:type="dxa"/>
          </w:tcPr>
          <w:p w14:paraId="31EDEDB0" w14:textId="77777777" w:rsidR="009905F6" w:rsidRPr="00810EDD" w:rsidRDefault="00627A60" w:rsidP="00AE35F3">
            <w:pPr>
              <w:jc w:val="center"/>
              <w:rPr>
                <w:rFonts w:cstheme="minorHAnsi"/>
                <w:sz w:val="16"/>
                <w:szCs w:val="16"/>
              </w:rPr>
            </w:pPr>
            <w:r>
              <w:rPr>
                <w:rFonts w:cstheme="minorHAnsi"/>
                <w:sz w:val="16"/>
                <w:szCs w:val="16"/>
              </w:rPr>
              <w:sym w:font="Wingdings" w:char="F0FB"/>
            </w:r>
          </w:p>
        </w:tc>
        <w:tc>
          <w:tcPr>
            <w:tcW w:w="720" w:type="dxa"/>
          </w:tcPr>
          <w:p w14:paraId="0FC44811" w14:textId="77777777" w:rsidR="009905F6" w:rsidRDefault="009905F6" w:rsidP="00AE35F3">
            <w:pPr>
              <w:jc w:val="center"/>
            </w:pPr>
            <w:r w:rsidRPr="00CD5DB4">
              <w:rPr>
                <w:rFonts w:cstheme="minorHAnsi"/>
                <w:sz w:val="16"/>
                <w:szCs w:val="16"/>
              </w:rPr>
              <w:sym w:font="Wingdings" w:char="F0FC"/>
            </w:r>
          </w:p>
        </w:tc>
      </w:tr>
      <w:tr w:rsidR="009905F6" w:rsidRPr="00810EDD" w14:paraId="58962F65" w14:textId="77777777" w:rsidTr="00AE35F3">
        <w:trPr>
          <w:trHeight w:hRule="exact" w:val="259"/>
        </w:trPr>
        <w:tc>
          <w:tcPr>
            <w:tcW w:w="5760" w:type="dxa"/>
          </w:tcPr>
          <w:p w14:paraId="343A4FC2" w14:textId="77777777" w:rsidR="009905F6" w:rsidRPr="00810EDD" w:rsidRDefault="00960FA4" w:rsidP="00AE35F3">
            <w:pPr>
              <w:rPr>
                <w:rFonts w:cstheme="minorHAnsi"/>
                <w:sz w:val="16"/>
                <w:szCs w:val="16"/>
              </w:rPr>
            </w:pPr>
            <w:r>
              <w:rPr>
                <w:rFonts w:cstheme="minorHAnsi"/>
                <w:sz w:val="16"/>
                <w:szCs w:val="16"/>
              </w:rPr>
              <w:t xml:space="preserve">Propagation and Transaction Risk </w:t>
            </w:r>
            <w:r w:rsidR="000E2EBD">
              <w:rPr>
                <w:rFonts w:cstheme="minorHAnsi"/>
                <w:sz w:val="16"/>
                <w:szCs w:val="16"/>
              </w:rPr>
              <w:t>Measurement</w:t>
            </w:r>
          </w:p>
        </w:tc>
        <w:tc>
          <w:tcPr>
            <w:tcW w:w="720" w:type="dxa"/>
          </w:tcPr>
          <w:p w14:paraId="3C1284A4" w14:textId="77777777" w:rsidR="009905F6" w:rsidRPr="00810EDD" w:rsidRDefault="004E1C55" w:rsidP="00AE35F3">
            <w:pPr>
              <w:jc w:val="center"/>
              <w:rPr>
                <w:rFonts w:cstheme="minorHAnsi"/>
                <w:sz w:val="16"/>
                <w:szCs w:val="16"/>
              </w:rPr>
            </w:pPr>
            <w:r>
              <w:rPr>
                <w:rFonts w:cstheme="minorHAnsi"/>
                <w:sz w:val="16"/>
                <w:szCs w:val="16"/>
              </w:rPr>
              <w:sym w:font="Wingdings" w:char="F0FB"/>
            </w:r>
          </w:p>
        </w:tc>
        <w:tc>
          <w:tcPr>
            <w:tcW w:w="720" w:type="dxa"/>
          </w:tcPr>
          <w:p w14:paraId="2D776624" w14:textId="77777777" w:rsidR="009905F6" w:rsidRDefault="009905F6" w:rsidP="00AE35F3">
            <w:pPr>
              <w:jc w:val="center"/>
            </w:pPr>
            <w:r w:rsidRPr="00CD5DB4">
              <w:rPr>
                <w:rFonts w:cstheme="minorHAnsi"/>
                <w:sz w:val="16"/>
                <w:szCs w:val="16"/>
              </w:rPr>
              <w:sym w:font="Wingdings" w:char="F0FC"/>
            </w:r>
          </w:p>
        </w:tc>
      </w:tr>
      <w:tr w:rsidR="009905F6" w:rsidRPr="00810EDD" w14:paraId="5350302B" w14:textId="77777777" w:rsidTr="00AE35F3">
        <w:trPr>
          <w:trHeight w:hRule="exact" w:val="259"/>
        </w:trPr>
        <w:tc>
          <w:tcPr>
            <w:tcW w:w="5760" w:type="dxa"/>
          </w:tcPr>
          <w:p w14:paraId="14A51800" w14:textId="77777777" w:rsidR="009905F6" w:rsidRPr="00810EDD" w:rsidRDefault="009905F6" w:rsidP="00AE35F3">
            <w:pPr>
              <w:rPr>
                <w:rFonts w:cstheme="minorHAnsi"/>
                <w:sz w:val="16"/>
                <w:szCs w:val="16"/>
              </w:rPr>
            </w:pPr>
            <w:r w:rsidRPr="00810EDD">
              <w:rPr>
                <w:rFonts w:cstheme="minorHAnsi"/>
                <w:sz w:val="16"/>
                <w:szCs w:val="16"/>
              </w:rPr>
              <w:t xml:space="preserve">Tagging </w:t>
            </w:r>
            <w:r w:rsidR="00797617">
              <w:rPr>
                <w:rFonts w:cstheme="minorHAnsi"/>
                <w:sz w:val="16"/>
                <w:szCs w:val="16"/>
              </w:rPr>
              <w:t>S</w:t>
            </w:r>
            <w:r w:rsidRPr="00810EDD">
              <w:rPr>
                <w:rFonts w:cstheme="minorHAnsi"/>
                <w:sz w:val="16"/>
                <w:szCs w:val="16"/>
              </w:rPr>
              <w:t>ensitive</w:t>
            </w:r>
            <w:r w:rsidR="00797617">
              <w:rPr>
                <w:rFonts w:cstheme="minorHAnsi"/>
                <w:sz w:val="16"/>
                <w:szCs w:val="16"/>
              </w:rPr>
              <w:t xml:space="preserve"> D</w:t>
            </w:r>
            <w:r w:rsidRPr="00810EDD">
              <w:rPr>
                <w:rFonts w:cstheme="minorHAnsi"/>
                <w:sz w:val="16"/>
                <w:szCs w:val="16"/>
              </w:rPr>
              <w:t>ata</w:t>
            </w:r>
          </w:p>
        </w:tc>
        <w:tc>
          <w:tcPr>
            <w:tcW w:w="720" w:type="dxa"/>
          </w:tcPr>
          <w:p w14:paraId="1C967777" w14:textId="77777777" w:rsidR="009905F6" w:rsidRPr="00810EDD" w:rsidRDefault="00471ED1" w:rsidP="00AE35F3">
            <w:pPr>
              <w:jc w:val="center"/>
              <w:rPr>
                <w:rFonts w:cstheme="minorHAnsi"/>
                <w:sz w:val="16"/>
                <w:szCs w:val="16"/>
              </w:rPr>
            </w:pPr>
            <w:r>
              <w:rPr>
                <w:rFonts w:cstheme="minorHAnsi"/>
                <w:sz w:val="16"/>
                <w:szCs w:val="16"/>
              </w:rPr>
              <w:sym w:font="Wingdings" w:char="F0FB"/>
            </w:r>
          </w:p>
        </w:tc>
        <w:tc>
          <w:tcPr>
            <w:tcW w:w="720" w:type="dxa"/>
          </w:tcPr>
          <w:p w14:paraId="5371E44D" w14:textId="77777777" w:rsidR="009905F6" w:rsidRDefault="009905F6" w:rsidP="00AE35F3">
            <w:pPr>
              <w:jc w:val="center"/>
            </w:pPr>
            <w:r w:rsidRPr="00CD5DB4">
              <w:rPr>
                <w:rFonts w:cstheme="minorHAnsi"/>
                <w:sz w:val="16"/>
                <w:szCs w:val="16"/>
              </w:rPr>
              <w:sym w:font="Wingdings" w:char="F0FC"/>
            </w:r>
          </w:p>
        </w:tc>
      </w:tr>
      <w:tr w:rsidR="009905F6" w:rsidRPr="00810EDD" w14:paraId="2930BFE0" w14:textId="77777777" w:rsidTr="00AE35F3">
        <w:trPr>
          <w:trHeight w:hRule="exact" w:val="259"/>
        </w:trPr>
        <w:tc>
          <w:tcPr>
            <w:tcW w:w="5760" w:type="dxa"/>
          </w:tcPr>
          <w:p w14:paraId="4654C56D" w14:textId="77777777" w:rsidR="009905F6" w:rsidRPr="00810EDD" w:rsidRDefault="009905F6" w:rsidP="00AE35F3">
            <w:pPr>
              <w:rPr>
                <w:rFonts w:cstheme="minorHAnsi"/>
                <w:sz w:val="16"/>
                <w:szCs w:val="16"/>
              </w:rPr>
            </w:pPr>
            <w:r w:rsidRPr="00810EDD">
              <w:rPr>
                <w:rFonts w:cstheme="minorHAnsi"/>
                <w:sz w:val="16"/>
                <w:szCs w:val="16"/>
              </w:rPr>
              <w:t>Blueprinting</w:t>
            </w:r>
          </w:p>
        </w:tc>
        <w:tc>
          <w:tcPr>
            <w:tcW w:w="720" w:type="dxa"/>
          </w:tcPr>
          <w:p w14:paraId="3D26BE57" w14:textId="77777777" w:rsidR="009905F6" w:rsidRPr="00810EDD" w:rsidRDefault="00471ED1" w:rsidP="00AE35F3">
            <w:pPr>
              <w:jc w:val="center"/>
              <w:rPr>
                <w:rFonts w:cstheme="minorHAnsi"/>
                <w:sz w:val="16"/>
                <w:szCs w:val="16"/>
              </w:rPr>
            </w:pPr>
            <w:r>
              <w:rPr>
                <w:rFonts w:cstheme="minorHAnsi"/>
                <w:sz w:val="16"/>
                <w:szCs w:val="16"/>
              </w:rPr>
              <w:sym w:font="Wingdings" w:char="F0FB"/>
            </w:r>
          </w:p>
        </w:tc>
        <w:tc>
          <w:tcPr>
            <w:tcW w:w="720" w:type="dxa"/>
          </w:tcPr>
          <w:p w14:paraId="1260DDFC" w14:textId="77777777" w:rsidR="009905F6" w:rsidRDefault="009905F6" w:rsidP="00AE35F3">
            <w:pPr>
              <w:jc w:val="center"/>
            </w:pPr>
            <w:r w:rsidRPr="00CD5DB4">
              <w:rPr>
                <w:rFonts w:cstheme="minorHAnsi"/>
                <w:sz w:val="16"/>
                <w:szCs w:val="16"/>
              </w:rPr>
              <w:sym w:font="Wingdings" w:char="F0FC"/>
            </w:r>
          </w:p>
        </w:tc>
      </w:tr>
    </w:tbl>
    <w:tbl>
      <w:tblPr>
        <w:tblStyle w:val="TableGrid"/>
        <w:tblpPr w:leftFromText="180" w:rightFromText="180" w:vertAnchor="text" w:horzAnchor="margin" w:tblpY="293"/>
        <w:tblW w:w="7200" w:type="dxa"/>
        <w:tblLook w:val="04A0" w:firstRow="1" w:lastRow="0" w:firstColumn="1" w:lastColumn="0" w:noHBand="0" w:noVBand="1"/>
      </w:tblPr>
      <w:tblGrid>
        <w:gridCol w:w="5458"/>
        <w:gridCol w:w="892"/>
        <w:gridCol w:w="850"/>
      </w:tblGrid>
      <w:tr w:rsidR="00AE35F3" w:rsidRPr="009E5734" w14:paraId="64E1CEDB" w14:textId="77777777" w:rsidTr="00ED45C6">
        <w:trPr>
          <w:trHeight w:hRule="exact" w:val="259"/>
        </w:trPr>
        <w:tc>
          <w:tcPr>
            <w:tcW w:w="5458" w:type="dxa"/>
            <w:shd w:val="clear" w:color="auto" w:fill="45517F"/>
          </w:tcPr>
          <w:p w14:paraId="4E3DB81C" w14:textId="77777777" w:rsidR="00AE35F3" w:rsidRPr="009E5734" w:rsidRDefault="00AE35F3" w:rsidP="00AE35F3">
            <w:pPr>
              <w:jc w:val="center"/>
              <w:rPr>
                <w:rFonts w:cstheme="minorHAnsi"/>
                <w:color w:val="FFFFFF" w:themeColor="background1"/>
                <w:sz w:val="20"/>
                <w:szCs w:val="20"/>
              </w:rPr>
            </w:pPr>
            <w:r>
              <w:rPr>
                <w:rFonts w:cstheme="minorHAnsi"/>
                <w:sz w:val="20"/>
                <w:szCs w:val="20"/>
              </w:rPr>
              <w:br w:type="page"/>
            </w:r>
            <w:r>
              <w:rPr>
                <w:rFonts w:cstheme="minorHAnsi"/>
                <w:color w:val="FFFFFF" w:themeColor="background1"/>
                <w:sz w:val="20"/>
                <w:szCs w:val="20"/>
              </w:rPr>
              <w:t>Feature</w:t>
            </w:r>
          </w:p>
        </w:tc>
        <w:tc>
          <w:tcPr>
            <w:tcW w:w="892" w:type="dxa"/>
            <w:shd w:val="clear" w:color="auto" w:fill="45517F"/>
          </w:tcPr>
          <w:p w14:paraId="30CCEBCE" w14:textId="77777777" w:rsidR="00AE35F3" w:rsidRPr="009E5734" w:rsidRDefault="00A86405" w:rsidP="00AE35F3">
            <w:pPr>
              <w:jc w:val="center"/>
              <w:rPr>
                <w:rFonts w:cstheme="minorHAnsi"/>
                <w:color w:val="FFFFFF" w:themeColor="background1"/>
                <w:sz w:val="20"/>
                <w:szCs w:val="20"/>
              </w:rPr>
            </w:pPr>
            <w:r>
              <w:rPr>
                <w:rFonts w:cstheme="minorHAnsi"/>
                <w:color w:val="FFFFFF" w:themeColor="background1"/>
                <w:sz w:val="20"/>
                <w:szCs w:val="20"/>
              </w:rPr>
              <w:t>Coverity</w:t>
            </w:r>
          </w:p>
        </w:tc>
        <w:tc>
          <w:tcPr>
            <w:tcW w:w="850" w:type="dxa"/>
            <w:shd w:val="clear" w:color="auto" w:fill="45517F"/>
          </w:tcPr>
          <w:p w14:paraId="407F0B50" w14:textId="77777777" w:rsidR="00AE35F3" w:rsidRPr="009E5734" w:rsidRDefault="00AE35F3" w:rsidP="00AE35F3">
            <w:pPr>
              <w:jc w:val="center"/>
              <w:rPr>
                <w:rFonts w:cstheme="minorHAnsi"/>
                <w:color w:val="FFFFFF" w:themeColor="background1"/>
                <w:sz w:val="20"/>
                <w:szCs w:val="20"/>
              </w:rPr>
            </w:pPr>
            <w:r>
              <w:rPr>
                <w:rFonts w:cstheme="minorHAnsi"/>
                <w:color w:val="FFFFFF" w:themeColor="background1"/>
                <w:sz w:val="20"/>
                <w:szCs w:val="20"/>
              </w:rPr>
              <w:t>AIP</w:t>
            </w:r>
          </w:p>
        </w:tc>
      </w:tr>
      <w:tr w:rsidR="00AE35F3" w:rsidRPr="00810EDD" w14:paraId="4314CC9A" w14:textId="77777777" w:rsidTr="00ED45C6">
        <w:trPr>
          <w:trHeight w:hRule="exact" w:val="259"/>
        </w:trPr>
        <w:tc>
          <w:tcPr>
            <w:tcW w:w="5458" w:type="dxa"/>
          </w:tcPr>
          <w:p w14:paraId="45C99CBF" w14:textId="77777777" w:rsidR="00AE35F3" w:rsidRPr="00810EDD" w:rsidRDefault="00AE35F3" w:rsidP="00AE35F3">
            <w:pPr>
              <w:rPr>
                <w:rFonts w:cstheme="minorHAnsi"/>
                <w:sz w:val="16"/>
                <w:szCs w:val="16"/>
              </w:rPr>
            </w:pPr>
            <w:r w:rsidRPr="00810EDD">
              <w:rPr>
                <w:rFonts w:cstheme="minorHAnsi"/>
                <w:sz w:val="16"/>
                <w:szCs w:val="16"/>
              </w:rPr>
              <w:t>CWE Top-2</w:t>
            </w:r>
            <w:r>
              <w:rPr>
                <w:rFonts w:cstheme="minorHAnsi"/>
                <w:sz w:val="16"/>
                <w:szCs w:val="16"/>
              </w:rPr>
              <w:t>5</w:t>
            </w:r>
          </w:p>
        </w:tc>
        <w:tc>
          <w:tcPr>
            <w:tcW w:w="892" w:type="dxa"/>
          </w:tcPr>
          <w:p w14:paraId="628F2885" w14:textId="77777777" w:rsidR="00AE35F3" w:rsidRPr="00810EDD" w:rsidRDefault="00AE35F3" w:rsidP="00AE35F3">
            <w:pPr>
              <w:jc w:val="center"/>
              <w:rPr>
                <w:rFonts w:cstheme="minorHAnsi"/>
                <w:sz w:val="16"/>
                <w:szCs w:val="16"/>
              </w:rPr>
            </w:pPr>
            <w:r w:rsidRPr="00CD5DB4">
              <w:rPr>
                <w:rFonts w:cstheme="minorHAnsi"/>
                <w:sz w:val="16"/>
                <w:szCs w:val="16"/>
              </w:rPr>
              <w:sym w:font="Wingdings" w:char="F0FC"/>
            </w:r>
          </w:p>
        </w:tc>
        <w:tc>
          <w:tcPr>
            <w:tcW w:w="850" w:type="dxa"/>
          </w:tcPr>
          <w:p w14:paraId="29126E0E" w14:textId="77777777" w:rsidR="00AE35F3" w:rsidRPr="00810EDD" w:rsidRDefault="00AE35F3" w:rsidP="00AE35F3">
            <w:pPr>
              <w:jc w:val="center"/>
              <w:rPr>
                <w:rFonts w:cstheme="minorHAnsi"/>
                <w:sz w:val="16"/>
                <w:szCs w:val="16"/>
              </w:rPr>
            </w:pPr>
            <w:r w:rsidRPr="00CD5DB4">
              <w:rPr>
                <w:rFonts w:cstheme="minorHAnsi"/>
                <w:sz w:val="16"/>
                <w:szCs w:val="16"/>
              </w:rPr>
              <w:sym w:font="Wingdings" w:char="F0FC"/>
            </w:r>
          </w:p>
        </w:tc>
      </w:tr>
      <w:tr w:rsidR="00AE35F3" w:rsidRPr="00810EDD" w14:paraId="50BFD1B4" w14:textId="77777777" w:rsidTr="00ED45C6">
        <w:trPr>
          <w:trHeight w:hRule="exact" w:val="259"/>
        </w:trPr>
        <w:tc>
          <w:tcPr>
            <w:tcW w:w="5458" w:type="dxa"/>
          </w:tcPr>
          <w:p w14:paraId="0FFA0EA8" w14:textId="77777777" w:rsidR="00AE35F3" w:rsidRPr="00810EDD" w:rsidRDefault="00AE35F3" w:rsidP="00AE35F3">
            <w:pPr>
              <w:rPr>
                <w:rFonts w:cstheme="minorHAnsi"/>
                <w:sz w:val="16"/>
                <w:szCs w:val="16"/>
              </w:rPr>
            </w:pPr>
            <w:r w:rsidRPr="00810EDD">
              <w:rPr>
                <w:rFonts w:cstheme="minorHAnsi"/>
                <w:sz w:val="16"/>
                <w:szCs w:val="16"/>
              </w:rPr>
              <w:t>OWASP Top-10</w:t>
            </w:r>
          </w:p>
        </w:tc>
        <w:tc>
          <w:tcPr>
            <w:tcW w:w="892" w:type="dxa"/>
          </w:tcPr>
          <w:p w14:paraId="07110D4A" w14:textId="77777777" w:rsidR="00AE35F3" w:rsidRPr="00810EDD" w:rsidRDefault="00AE35F3" w:rsidP="00AE35F3">
            <w:pPr>
              <w:jc w:val="center"/>
              <w:rPr>
                <w:rFonts w:cstheme="minorHAnsi"/>
                <w:sz w:val="16"/>
                <w:szCs w:val="16"/>
              </w:rPr>
            </w:pPr>
            <w:r w:rsidRPr="00CD5DB4">
              <w:rPr>
                <w:rFonts w:cstheme="minorHAnsi"/>
                <w:sz w:val="16"/>
                <w:szCs w:val="16"/>
              </w:rPr>
              <w:sym w:font="Wingdings" w:char="F0FC"/>
            </w:r>
          </w:p>
        </w:tc>
        <w:tc>
          <w:tcPr>
            <w:tcW w:w="850" w:type="dxa"/>
          </w:tcPr>
          <w:p w14:paraId="34378396" w14:textId="77777777" w:rsidR="00AE35F3" w:rsidRPr="00810EDD" w:rsidRDefault="00AE35F3" w:rsidP="00AE35F3">
            <w:pPr>
              <w:jc w:val="center"/>
              <w:rPr>
                <w:rFonts w:cstheme="minorHAnsi"/>
                <w:sz w:val="16"/>
                <w:szCs w:val="16"/>
              </w:rPr>
            </w:pPr>
            <w:r w:rsidRPr="00CD5DB4">
              <w:rPr>
                <w:rFonts w:cstheme="minorHAnsi"/>
                <w:sz w:val="16"/>
                <w:szCs w:val="16"/>
              </w:rPr>
              <w:sym w:font="Wingdings" w:char="F0FC"/>
            </w:r>
          </w:p>
        </w:tc>
      </w:tr>
      <w:tr w:rsidR="00ED45C6" w:rsidRPr="00810EDD" w14:paraId="76F2E9E5" w14:textId="77777777" w:rsidTr="00ED45C6">
        <w:trPr>
          <w:trHeight w:hRule="exact" w:val="259"/>
        </w:trPr>
        <w:tc>
          <w:tcPr>
            <w:tcW w:w="5458" w:type="dxa"/>
          </w:tcPr>
          <w:p w14:paraId="69DCD9C7" w14:textId="77777777" w:rsidR="00ED45C6" w:rsidRPr="00810EDD" w:rsidRDefault="00ED45C6" w:rsidP="00ED45C6">
            <w:pPr>
              <w:rPr>
                <w:rFonts w:cstheme="minorHAnsi"/>
                <w:sz w:val="16"/>
                <w:szCs w:val="16"/>
                <w:lang w:val="fr-FR"/>
              </w:rPr>
            </w:pPr>
            <w:r w:rsidRPr="00810EDD">
              <w:rPr>
                <w:rFonts w:cstheme="minorHAnsi"/>
                <w:sz w:val="16"/>
                <w:szCs w:val="16"/>
                <w:lang w:val="fr-FR"/>
              </w:rPr>
              <w:t xml:space="preserve">Input </w:t>
            </w:r>
            <w:r>
              <w:rPr>
                <w:rFonts w:cstheme="minorHAnsi"/>
                <w:sz w:val="16"/>
                <w:szCs w:val="16"/>
                <w:lang w:val="fr-FR"/>
              </w:rPr>
              <w:t>V</w:t>
            </w:r>
            <w:r w:rsidRPr="00810EDD">
              <w:rPr>
                <w:rFonts w:cstheme="minorHAnsi"/>
                <w:sz w:val="16"/>
                <w:szCs w:val="16"/>
                <w:lang w:val="fr-FR"/>
              </w:rPr>
              <w:t>alidation (XSS, SQL Injection)</w:t>
            </w:r>
          </w:p>
        </w:tc>
        <w:tc>
          <w:tcPr>
            <w:tcW w:w="892" w:type="dxa"/>
          </w:tcPr>
          <w:p w14:paraId="589B9D01" w14:textId="77777777" w:rsidR="00ED45C6" w:rsidRPr="00810EDD" w:rsidRDefault="00ED45C6" w:rsidP="00ED45C6">
            <w:pPr>
              <w:jc w:val="center"/>
              <w:rPr>
                <w:rFonts w:cstheme="minorHAnsi"/>
                <w:sz w:val="16"/>
                <w:szCs w:val="16"/>
                <w:lang w:val="fr-FR"/>
              </w:rPr>
            </w:pPr>
            <w:r w:rsidRPr="00CD5DB4">
              <w:rPr>
                <w:rFonts w:cstheme="minorHAnsi"/>
                <w:sz w:val="16"/>
                <w:szCs w:val="16"/>
              </w:rPr>
              <w:sym w:font="Wingdings" w:char="F0FC"/>
            </w:r>
          </w:p>
        </w:tc>
        <w:tc>
          <w:tcPr>
            <w:tcW w:w="850" w:type="dxa"/>
          </w:tcPr>
          <w:p w14:paraId="64E316EA" w14:textId="77777777" w:rsidR="00ED45C6" w:rsidRPr="00810EDD" w:rsidRDefault="00ED45C6" w:rsidP="00ED45C6">
            <w:pPr>
              <w:jc w:val="center"/>
              <w:rPr>
                <w:rFonts w:cstheme="minorHAnsi"/>
                <w:sz w:val="16"/>
                <w:szCs w:val="16"/>
                <w:lang w:val="fr-FR"/>
              </w:rPr>
            </w:pPr>
            <w:r w:rsidRPr="00CD5DB4">
              <w:rPr>
                <w:rFonts w:cstheme="minorHAnsi"/>
                <w:sz w:val="16"/>
                <w:szCs w:val="16"/>
              </w:rPr>
              <w:sym w:font="Wingdings" w:char="F0FC"/>
            </w:r>
          </w:p>
        </w:tc>
      </w:tr>
      <w:tr w:rsidR="00ED45C6" w:rsidRPr="00810EDD" w14:paraId="34BF7E06" w14:textId="77777777" w:rsidTr="00ED45C6">
        <w:trPr>
          <w:trHeight w:hRule="exact" w:val="259"/>
        </w:trPr>
        <w:tc>
          <w:tcPr>
            <w:tcW w:w="5458" w:type="dxa"/>
          </w:tcPr>
          <w:p w14:paraId="6003DCB1" w14:textId="77777777" w:rsidR="00ED45C6" w:rsidRPr="00810EDD" w:rsidRDefault="00ED45C6" w:rsidP="00ED45C6">
            <w:pPr>
              <w:rPr>
                <w:rFonts w:cstheme="minorHAnsi"/>
                <w:sz w:val="16"/>
                <w:szCs w:val="16"/>
              </w:rPr>
            </w:pPr>
            <w:r>
              <w:rPr>
                <w:rFonts w:cstheme="minorHAnsi"/>
                <w:sz w:val="16"/>
                <w:szCs w:val="16"/>
              </w:rPr>
              <w:t xml:space="preserve">Customizable </w:t>
            </w:r>
            <w:r w:rsidR="007D298C">
              <w:rPr>
                <w:rFonts w:cstheme="minorHAnsi"/>
                <w:sz w:val="16"/>
                <w:szCs w:val="16"/>
              </w:rPr>
              <w:t>Quality</w:t>
            </w:r>
            <w:r>
              <w:rPr>
                <w:rFonts w:cstheme="minorHAnsi"/>
                <w:sz w:val="16"/>
                <w:szCs w:val="16"/>
              </w:rPr>
              <w:t xml:space="preserve"> </w:t>
            </w:r>
            <w:r w:rsidR="00F56D96">
              <w:rPr>
                <w:rFonts w:cstheme="minorHAnsi"/>
                <w:sz w:val="16"/>
                <w:szCs w:val="16"/>
              </w:rPr>
              <w:t xml:space="preserve">and Security </w:t>
            </w:r>
            <w:r>
              <w:rPr>
                <w:rFonts w:cstheme="minorHAnsi"/>
                <w:sz w:val="16"/>
                <w:szCs w:val="16"/>
              </w:rPr>
              <w:t>Rules</w:t>
            </w:r>
          </w:p>
        </w:tc>
        <w:tc>
          <w:tcPr>
            <w:tcW w:w="892" w:type="dxa"/>
          </w:tcPr>
          <w:p w14:paraId="0F365EBA" w14:textId="77777777" w:rsidR="00ED45C6" w:rsidRPr="00810EDD" w:rsidRDefault="00ED45C6" w:rsidP="00ED45C6">
            <w:pPr>
              <w:jc w:val="center"/>
              <w:rPr>
                <w:rFonts w:cstheme="minorHAnsi"/>
                <w:sz w:val="16"/>
                <w:szCs w:val="16"/>
              </w:rPr>
            </w:pPr>
            <w:r w:rsidRPr="00CD5DB4">
              <w:rPr>
                <w:rFonts w:cstheme="minorHAnsi"/>
                <w:sz w:val="16"/>
                <w:szCs w:val="16"/>
              </w:rPr>
              <w:sym w:font="Wingdings" w:char="F0FC"/>
            </w:r>
          </w:p>
        </w:tc>
        <w:tc>
          <w:tcPr>
            <w:tcW w:w="850" w:type="dxa"/>
          </w:tcPr>
          <w:p w14:paraId="33DCB2AE" w14:textId="77777777" w:rsidR="00ED45C6" w:rsidRPr="00810EDD" w:rsidRDefault="00ED45C6" w:rsidP="00ED45C6">
            <w:pPr>
              <w:jc w:val="center"/>
              <w:rPr>
                <w:rFonts w:cstheme="minorHAnsi"/>
                <w:sz w:val="16"/>
                <w:szCs w:val="16"/>
              </w:rPr>
            </w:pPr>
            <w:r w:rsidRPr="00CD5DB4">
              <w:rPr>
                <w:rFonts w:cstheme="minorHAnsi"/>
                <w:sz w:val="16"/>
                <w:szCs w:val="16"/>
              </w:rPr>
              <w:sym w:font="Wingdings" w:char="F0FC"/>
            </w:r>
          </w:p>
        </w:tc>
      </w:tr>
      <w:tr w:rsidR="00ED45C6" w:rsidRPr="00810EDD" w14:paraId="40CBDE11" w14:textId="77777777" w:rsidTr="00ED45C6">
        <w:trPr>
          <w:trHeight w:hRule="exact" w:val="259"/>
        </w:trPr>
        <w:tc>
          <w:tcPr>
            <w:tcW w:w="5458" w:type="dxa"/>
          </w:tcPr>
          <w:p w14:paraId="31528A97" w14:textId="77777777" w:rsidR="00ED45C6" w:rsidRPr="00810EDD" w:rsidRDefault="00ED45C6" w:rsidP="00ED45C6">
            <w:pPr>
              <w:rPr>
                <w:rFonts w:cstheme="minorHAnsi"/>
                <w:sz w:val="16"/>
                <w:szCs w:val="16"/>
              </w:rPr>
            </w:pPr>
            <w:r w:rsidRPr="00810EDD">
              <w:rPr>
                <w:rFonts w:cstheme="minorHAnsi"/>
                <w:sz w:val="16"/>
                <w:szCs w:val="16"/>
              </w:rPr>
              <w:t xml:space="preserve">Memory </w:t>
            </w:r>
            <w:r>
              <w:rPr>
                <w:rFonts w:cstheme="minorHAnsi"/>
                <w:sz w:val="16"/>
                <w:szCs w:val="16"/>
              </w:rPr>
              <w:t>M</w:t>
            </w:r>
            <w:r w:rsidRPr="00810EDD">
              <w:rPr>
                <w:rFonts w:cstheme="minorHAnsi"/>
                <w:sz w:val="16"/>
                <w:szCs w:val="16"/>
              </w:rPr>
              <w:t>anagement</w:t>
            </w:r>
          </w:p>
        </w:tc>
        <w:tc>
          <w:tcPr>
            <w:tcW w:w="892" w:type="dxa"/>
          </w:tcPr>
          <w:p w14:paraId="469B9799" w14:textId="77777777" w:rsidR="00ED45C6" w:rsidRPr="00810EDD" w:rsidRDefault="00ED45C6" w:rsidP="00ED45C6">
            <w:pPr>
              <w:jc w:val="center"/>
              <w:rPr>
                <w:rFonts w:cstheme="minorHAnsi"/>
                <w:sz w:val="16"/>
                <w:szCs w:val="16"/>
              </w:rPr>
            </w:pPr>
            <w:r w:rsidRPr="00CD5DB4">
              <w:rPr>
                <w:rFonts w:cstheme="minorHAnsi"/>
                <w:sz w:val="16"/>
                <w:szCs w:val="16"/>
              </w:rPr>
              <w:sym w:font="Wingdings" w:char="F0FC"/>
            </w:r>
          </w:p>
        </w:tc>
        <w:tc>
          <w:tcPr>
            <w:tcW w:w="850" w:type="dxa"/>
          </w:tcPr>
          <w:p w14:paraId="5A13B321" w14:textId="77777777" w:rsidR="00ED45C6" w:rsidRPr="00810EDD" w:rsidRDefault="00ED45C6" w:rsidP="00ED45C6">
            <w:pPr>
              <w:jc w:val="center"/>
              <w:rPr>
                <w:rFonts w:cstheme="minorHAnsi"/>
                <w:sz w:val="16"/>
                <w:szCs w:val="16"/>
              </w:rPr>
            </w:pPr>
            <w:r w:rsidRPr="00CD5DB4">
              <w:rPr>
                <w:rFonts w:cstheme="minorHAnsi"/>
                <w:sz w:val="16"/>
                <w:szCs w:val="16"/>
              </w:rPr>
              <w:sym w:font="Wingdings" w:char="F0FC"/>
            </w:r>
          </w:p>
        </w:tc>
      </w:tr>
      <w:tr w:rsidR="00ED45C6" w:rsidRPr="00810EDD" w14:paraId="0F4CEB21" w14:textId="77777777" w:rsidTr="00ED45C6">
        <w:trPr>
          <w:trHeight w:hRule="exact" w:val="259"/>
        </w:trPr>
        <w:tc>
          <w:tcPr>
            <w:tcW w:w="5458" w:type="dxa"/>
          </w:tcPr>
          <w:p w14:paraId="68130D49" w14:textId="77777777" w:rsidR="00ED45C6" w:rsidRPr="00810EDD" w:rsidRDefault="00ED45C6" w:rsidP="00ED45C6">
            <w:pPr>
              <w:rPr>
                <w:rFonts w:cstheme="minorHAnsi"/>
                <w:sz w:val="16"/>
                <w:szCs w:val="16"/>
              </w:rPr>
            </w:pPr>
            <w:r w:rsidRPr="00810EDD">
              <w:rPr>
                <w:rFonts w:cstheme="minorHAnsi"/>
                <w:sz w:val="16"/>
                <w:szCs w:val="16"/>
              </w:rPr>
              <w:t xml:space="preserve">Exception </w:t>
            </w:r>
            <w:r>
              <w:rPr>
                <w:rFonts w:cstheme="minorHAnsi"/>
                <w:sz w:val="16"/>
                <w:szCs w:val="16"/>
              </w:rPr>
              <w:t>H</w:t>
            </w:r>
            <w:r w:rsidRPr="00810EDD">
              <w:rPr>
                <w:rFonts w:cstheme="minorHAnsi"/>
                <w:sz w:val="16"/>
                <w:szCs w:val="16"/>
              </w:rPr>
              <w:t>andling</w:t>
            </w:r>
          </w:p>
        </w:tc>
        <w:tc>
          <w:tcPr>
            <w:tcW w:w="892" w:type="dxa"/>
          </w:tcPr>
          <w:p w14:paraId="3DF1A4ED" w14:textId="77777777" w:rsidR="00ED45C6" w:rsidRPr="00810EDD" w:rsidRDefault="00ED45C6" w:rsidP="00ED45C6">
            <w:pPr>
              <w:jc w:val="center"/>
              <w:rPr>
                <w:rFonts w:cstheme="minorHAnsi"/>
                <w:sz w:val="16"/>
                <w:szCs w:val="16"/>
              </w:rPr>
            </w:pPr>
            <w:r w:rsidRPr="00CD5DB4">
              <w:rPr>
                <w:rFonts w:cstheme="minorHAnsi"/>
                <w:sz w:val="16"/>
                <w:szCs w:val="16"/>
              </w:rPr>
              <w:sym w:font="Wingdings" w:char="F0FC"/>
            </w:r>
          </w:p>
        </w:tc>
        <w:tc>
          <w:tcPr>
            <w:tcW w:w="850" w:type="dxa"/>
          </w:tcPr>
          <w:p w14:paraId="7A50F827" w14:textId="77777777" w:rsidR="00ED45C6" w:rsidRPr="00810EDD" w:rsidRDefault="00ED45C6" w:rsidP="00ED45C6">
            <w:pPr>
              <w:jc w:val="center"/>
              <w:rPr>
                <w:rFonts w:cstheme="minorHAnsi"/>
                <w:sz w:val="16"/>
                <w:szCs w:val="16"/>
              </w:rPr>
            </w:pPr>
            <w:r w:rsidRPr="00CD5DB4">
              <w:rPr>
                <w:rFonts w:cstheme="minorHAnsi"/>
                <w:sz w:val="16"/>
                <w:szCs w:val="16"/>
              </w:rPr>
              <w:sym w:font="Wingdings" w:char="F0FC"/>
            </w:r>
          </w:p>
        </w:tc>
      </w:tr>
      <w:tr w:rsidR="00ED45C6" w:rsidRPr="00810EDD" w14:paraId="698C31A1" w14:textId="77777777" w:rsidTr="00ED45C6">
        <w:trPr>
          <w:trHeight w:hRule="exact" w:val="259"/>
        </w:trPr>
        <w:tc>
          <w:tcPr>
            <w:tcW w:w="5458" w:type="dxa"/>
          </w:tcPr>
          <w:p w14:paraId="14E50750" w14:textId="77777777" w:rsidR="00ED45C6" w:rsidRPr="00810EDD" w:rsidRDefault="00ED45C6" w:rsidP="00ED45C6">
            <w:pPr>
              <w:rPr>
                <w:rFonts w:cstheme="minorHAnsi"/>
                <w:sz w:val="16"/>
                <w:szCs w:val="16"/>
              </w:rPr>
            </w:pPr>
            <w:r w:rsidRPr="00810EDD">
              <w:rPr>
                <w:rFonts w:cstheme="minorHAnsi"/>
                <w:sz w:val="16"/>
                <w:szCs w:val="16"/>
              </w:rPr>
              <w:t xml:space="preserve">Log </w:t>
            </w:r>
            <w:r>
              <w:rPr>
                <w:rFonts w:cstheme="minorHAnsi"/>
                <w:sz w:val="16"/>
                <w:szCs w:val="16"/>
              </w:rPr>
              <w:t>M</w:t>
            </w:r>
            <w:r w:rsidRPr="00810EDD">
              <w:rPr>
                <w:rFonts w:cstheme="minorHAnsi"/>
                <w:sz w:val="16"/>
                <w:szCs w:val="16"/>
              </w:rPr>
              <w:t>anagement</w:t>
            </w:r>
          </w:p>
        </w:tc>
        <w:tc>
          <w:tcPr>
            <w:tcW w:w="892" w:type="dxa"/>
          </w:tcPr>
          <w:p w14:paraId="315655FD" w14:textId="77777777" w:rsidR="00ED45C6" w:rsidRPr="00810EDD" w:rsidRDefault="00ED45C6" w:rsidP="00ED45C6">
            <w:pPr>
              <w:jc w:val="center"/>
              <w:rPr>
                <w:rFonts w:cstheme="minorHAnsi"/>
                <w:sz w:val="16"/>
                <w:szCs w:val="16"/>
              </w:rPr>
            </w:pPr>
            <w:r>
              <w:rPr>
                <w:rFonts w:cstheme="minorHAnsi"/>
                <w:sz w:val="16"/>
                <w:szCs w:val="16"/>
              </w:rPr>
              <w:sym w:font="Wingdings" w:char="F0FB"/>
            </w:r>
          </w:p>
        </w:tc>
        <w:tc>
          <w:tcPr>
            <w:tcW w:w="850" w:type="dxa"/>
          </w:tcPr>
          <w:p w14:paraId="582DA127" w14:textId="77777777" w:rsidR="00ED45C6" w:rsidRPr="00810EDD" w:rsidRDefault="00ED45C6" w:rsidP="00ED45C6">
            <w:pPr>
              <w:jc w:val="center"/>
              <w:rPr>
                <w:rFonts w:cstheme="minorHAnsi"/>
                <w:sz w:val="16"/>
                <w:szCs w:val="16"/>
              </w:rPr>
            </w:pPr>
            <w:r w:rsidRPr="00CD5DB4">
              <w:rPr>
                <w:rFonts w:cstheme="minorHAnsi"/>
                <w:sz w:val="16"/>
                <w:szCs w:val="16"/>
              </w:rPr>
              <w:sym w:font="Wingdings" w:char="F0FC"/>
            </w:r>
          </w:p>
        </w:tc>
      </w:tr>
      <w:tr w:rsidR="00ED45C6" w:rsidRPr="00810EDD" w14:paraId="2BEDEF3F" w14:textId="77777777" w:rsidTr="00ED45C6">
        <w:trPr>
          <w:trHeight w:hRule="exact" w:val="259"/>
        </w:trPr>
        <w:tc>
          <w:tcPr>
            <w:tcW w:w="5458" w:type="dxa"/>
          </w:tcPr>
          <w:p w14:paraId="4258CCDF" w14:textId="77777777" w:rsidR="00ED45C6" w:rsidRPr="00810EDD" w:rsidRDefault="00ED45C6" w:rsidP="00ED45C6">
            <w:pPr>
              <w:rPr>
                <w:rFonts w:cstheme="minorHAnsi"/>
                <w:sz w:val="16"/>
                <w:szCs w:val="16"/>
              </w:rPr>
            </w:pPr>
            <w:r w:rsidRPr="00810EDD">
              <w:rPr>
                <w:rFonts w:cstheme="minorHAnsi"/>
                <w:sz w:val="16"/>
                <w:szCs w:val="16"/>
              </w:rPr>
              <w:t xml:space="preserve">Contextual </w:t>
            </w:r>
            <w:r>
              <w:rPr>
                <w:rFonts w:cstheme="minorHAnsi"/>
                <w:sz w:val="16"/>
                <w:szCs w:val="16"/>
              </w:rPr>
              <w:t>S</w:t>
            </w:r>
            <w:r w:rsidRPr="00810EDD">
              <w:rPr>
                <w:rFonts w:cstheme="minorHAnsi"/>
                <w:sz w:val="16"/>
                <w:szCs w:val="16"/>
              </w:rPr>
              <w:t xml:space="preserve">ystem </w:t>
            </w:r>
            <w:r>
              <w:rPr>
                <w:rFonts w:cstheme="minorHAnsi"/>
                <w:sz w:val="16"/>
                <w:szCs w:val="16"/>
              </w:rPr>
              <w:t>A</w:t>
            </w:r>
            <w:r w:rsidRPr="00810EDD">
              <w:rPr>
                <w:rFonts w:cstheme="minorHAnsi"/>
                <w:sz w:val="16"/>
                <w:szCs w:val="16"/>
              </w:rPr>
              <w:t>nalysis</w:t>
            </w:r>
          </w:p>
        </w:tc>
        <w:tc>
          <w:tcPr>
            <w:tcW w:w="892" w:type="dxa"/>
          </w:tcPr>
          <w:p w14:paraId="63B8699E" w14:textId="77777777" w:rsidR="00ED45C6" w:rsidRPr="00810EDD" w:rsidRDefault="00ED45C6" w:rsidP="00ED45C6">
            <w:pPr>
              <w:jc w:val="center"/>
              <w:rPr>
                <w:rFonts w:cstheme="minorHAnsi"/>
                <w:sz w:val="16"/>
                <w:szCs w:val="16"/>
              </w:rPr>
            </w:pPr>
            <w:r>
              <w:rPr>
                <w:rFonts w:cstheme="minorHAnsi"/>
                <w:sz w:val="16"/>
                <w:szCs w:val="16"/>
              </w:rPr>
              <w:sym w:font="Wingdings" w:char="F0FB"/>
            </w:r>
          </w:p>
        </w:tc>
        <w:tc>
          <w:tcPr>
            <w:tcW w:w="850" w:type="dxa"/>
          </w:tcPr>
          <w:p w14:paraId="34B8ADBD" w14:textId="77777777" w:rsidR="00ED45C6" w:rsidRPr="00810EDD" w:rsidRDefault="00ED45C6" w:rsidP="00ED45C6">
            <w:pPr>
              <w:jc w:val="center"/>
              <w:rPr>
                <w:rFonts w:cstheme="minorHAnsi"/>
                <w:sz w:val="16"/>
                <w:szCs w:val="16"/>
              </w:rPr>
            </w:pPr>
            <w:r w:rsidRPr="00CD5DB4">
              <w:rPr>
                <w:rFonts w:cstheme="minorHAnsi"/>
                <w:sz w:val="16"/>
                <w:szCs w:val="16"/>
              </w:rPr>
              <w:sym w:font="Wingdings" w:char="F0FC"/>
            </w:r>
          </w:p>
        </w:tc>
      </w:tr>
      <w:tr w:rsidR="00AE35F3" w:rsidRPr="00810EDD" w14:paraId="01436F9C" w14:textId="77777777" w:rsidTr="00ED45C6">
        <w:trPr>
          <w:trHeight w:hRule="exact" w:val="259"/>
        </w:trPr>
        <w:tc>
          <w:tcPr>
            <w:tcW w:w="5458" w:type="dxa"/>
          </w:tcPr>
          <w:p w14:paraId="62001794" w14:textId="77777777" w:rsidR="00AE35F3" w:rsidRPr="00810EDD" w:rsidRDefault="00256921" w:rsidP="00AE35F3">
            <w:pPr>
              <w:rPr>
                <w:rFonts w:cstheme="minorHAnsi"/>
                <w:sz w:val="16"/>
                <w:szCs w:val="16"/>
              </w:rPr>
            </w:pPr>
            <w:r>
              <w:rPr>
                <w:rFonts w:cstheme="minorHAnsi"/>
                <w:sz w:val="16"/>
                <w:szCs w:val="16"/>
              </w:rPr>
              <w:t xml:space="preserve">Import of Analysis Results </w:t>
            </w:r>
            <w:r w:rsidR="005E457D">
              <w:rPr>
                <w:rFonts w:cstheme="minorHAnsi"/>
                <w:sz w:val="16"/>
                <w:szCs w:val="16"/>
              </w:rPr>
              <w:t xml:space="preserve">Produced by </w:t>
            </w:r>
            <w:r>
              <w:rPr>
                <w:rFonts w:cstheme="minorHAnsi"/>
                <w:sz w:val="16"/>
                <w:szCs w:val="16"/>
              </w:rPr>
              <w:t>Other Technologies</w:t>
            </w:r>
          </w:p>
        </w:tc>
        <w:tc>
          <w:tcPr>
            <w:tcW w:w="892" w:type="dxa"/>
          </w:tcPr>
          <w:p w14:paraId="389584D9" w14:textId="77777777" w:rsidR="00AE35F3" w:rsidRPr="00810EDD" w:rsidRDefault="00256921" w:rsidP="00AE35F3">
            <w:pPr>
              <w:jc w:val="center"/>
              <w:rPr>
                <w:rFonts w:cstheme="minorHAnsi"/>
                <w:sz w:val="16"/>
                <w:szCs w:val="16"/>
              </w:rPr>
            </w:pPr>
            <w:r w:rsidRPr="00CD5DB4">
              <w:rPr>
                <w:rFonts w:cstheme="minorHAnsi"/>
                <w:sz w:val="16"/>
                <w:szCs w:val="16"/>
              </w:rPr>
              <w:sym w:font="Wingdings" w:char="F0FC"/>
            </w:r>
          </w:p>
        </w:tc>
        <w:tc>
          <w:tcPr>
            <w:tcW w:w="850" w:type="dxa"/>
          </w:tcPr>
          <w:p w14:paraId="5B164AE1" w14:textId="77777777" w:rsidR="00AE35F3" w:rsidRPr="00810EDD" w:rsidRDefault="00AE35F3" w:rsidP="00AE35F3">
            <w:pPr>
              <w:jc w:val="center"/>
              <w:rPr>
                <w:rFonts w:cstheme="minorHAnsi"/>
                <w:sz w:val="16"/>
                <w:szCs w:val="16"/>
              </w:rPr>
            </w:pPr>
            <w:r w:rsidRPr="00CD5DB4">
              <w:rPr>
                <w:rFonts w:cstheme="minorHAnsi"/>
                <w:sz w:val="16"/>
                <w:szCs w:val="16"/>
              </w:rPr>
              <w:sym w:font="Wingdings" w:char="F0FC"/>
            </w:r>
          </w:p>
        </w:tc>
      </w:tr>
    </w:tbl>
    <w:p w14:paraId="131D6D4B" w14:textId="77777777" w:rsidR="009F007F" w:rsidRDefault="009F007F"/>
    <w:p w14:paraId="6AF6A3DF" w14:textId="77777777" w:rsidR="00CB6C79" w:rsidRDefault="00CB6C79" w:rsidP="0032547A">
      <w:pPr>
        <w:spacing w:line="240" w:lineRule="auto"/>
        <w:rPr>
          <w:rFonts w:cstheme="minorHAnsi"/>
          <w:sz w:val="24"/>
          <w:szCs w:val="24"/>
        </w:rPr>
      </w:pPr>
    </w:p>
    <w:tbl>
      <w:tblPr>
        <w:tblStyle w:val="TableGrid"/>
        <w:tblW w:w="15115" w:type="dxa"/>
        <w:tblLook w:val="04A0" w:firstRow="1" w:lastRow="0" w:firstColumn="1" w:lastColumn="0" w:noHBand="0" w:noVBand="1"/>
      </w:tblPr>
      <w:tblGrid>
        <w:gridCol w:w="7825"/>
        <w:gridCol w:w="7290"/>
      </w:tblGrid>
      <w:tr w:rsidR="00487EBB" w:rsidRPr="009E5734" w14:paraId="56579900" w14:textId="77777777" w:rsidTr="00BD0026">
        <w:tc>
          <w:tcPr>
            <w:tcW w:w="7825" w:type="dxa"/>
            <w:shd w:val="clear" w:color="auto" w:fill="45517F"/>
          </w:tcPr>
          <w:p w14:paraId="12F98E40" w14:textId="77777777" w:rsidR="00487EBB" w:rsidRPr="009E5734" w:rsidRDefault="00487EBB" w:rsidP="00BD0026">
            <w:pPr>
              <w:jc w:val="center"/>
              <w:rPr>
                <w:rFonts w:cstheme="minorHAnsi"/>
                <w:color w:val="FFFFFF" w:themeColor="background1"/>
                <w:sz w:val="20"/>
                <w:szCs w:val="20"/>
              </w:rPr>
            </w:pPr>
            <w:r>
              <w:rPr>
                <w:rFonts w:cstheme="minorHAnsi"/>
                <w:sz w:val="20"/>
                <w:szCs w:val="20"/>
              </w:rPr>
              <w:br w:type="page"/>
            </w:r>
            <w:r w:rsidR="00F707A2">
              <w:rPr>
                <w:rFonts w:cstheme="minorHAnsi"/>
                <w:color w:val="FFFFFF" w:themeColor="background1"/>
                <w:sz w:val="20"/>
                <w:szCs w:val="20"/>
              </w:rPr>
              <w:t>Coverity</w:t>
            </w:r>
            <w:r>
              <w:rPr>
                <w:rFonts w:cstheme="minorHAnsi"/>
                <w:color w:val="FFFFFF" w:themeColor="background1"/>
                <w:sz w:val="20"/>
                <w:szCs w:val="20"/>
              </w:rPr>
              <w:t xml:space="preserve"> Advantage</w:t>
            </w:r>
          </w:p>
        </w:tc>
        <w:tc>
          <w:tcPr>
            <w:tcW w:w="7290" w:type="dxa"/>
            <w:shd w:val="clear" w:color="auto" w:fill="45517F"/>
          </w:tcPr>
          <w:p w14:paraId="0AD2DC3C" w14:textId="77777777" w:rsidR="00487EBB" w:rsidRPr="009E5734" w:rsidRDefault="00487EBB" w:rsidP="00BD0026">
            <w:pPr>
              <w:jc w:val="center"/>
              <w:rPr>
                <w:rFonts w:cstheme="minorHAnsi"/>
                <w:color w:val="FFFFFF" w:themeColor="background1"/>
                <w:sz w:val="20"/>
                <w:szCs w:val="20"/>
              </w:rPr>
            </w:pPr>
            <w:r w:rsidRPr="009E5734">
              <w:rPr>
                <w:rFonts w:cstheme="minorHAnsi"/>
                <w:color w:val="FFFFFF" w:themeColor="background1"/>
                <w:sz w:val="20"/>
                <w:szCs w:val="20"/>
              </w:rPr>
              <w:t>CAST AIP</w:t>
            </w:r>
            <w:r>
              <w:rPr>
                <w:rFonts w:cstheme="minorHAnsi"/>
                <w:color w:val="FFFFFF" w:themeColor="background1"/>
                <w:sz w:val="20"/>
                <w:szCs w:val="20"/>
              </w:rPr>
              <w:t xml:space="preserve"> Advantage</w:t>
            </w:r>
          </w:p>
        </w:tc>
      </w:tr>
      <w:tr w:rsidR="00487EBB" w:rsidRPr="000C3A4E" w14:paraId="4012EAE4" w14:textId="77777777" w:rsidTr="00BD0026">
        <w:tc>
          <w:tcPr>
            <w:tcW w:w="7825" w:type="dxa"/>
          </w:tcPr>
          <w:p w14:paraId="79957F78" w14:textId="77777777" w:rsidR="00487EBB" w:rsidRDefault="00A86405" w:rsidP="00BD0026">
            <w:pPr>
              <w:rPr>
                <w:rFonts w:cstheme="minorHAnsi"/>
                <w:sz w:val="20"/>
                <w:szCs w:val="20"/>
              </w:rPr>
            </w:pPr>
            <w:r>
              <w:rPr>
                <w:rFonts w:cstheme="minorHAnsi"/>
                <w:sz w:val="20"/>
                <w:szCs w:val="20"/>
              </w:rPr>
              <w:t>Coverity</w:t>
            </w:r>
            <w:r w:rsidR="004924A5">
              <w:rPr>
                <w:rFonts w:cstheme="minorHAnsi"/>
                <w:sz w:val="20"/>
                <w:szCs w:val="20"/>
              </w:rPr>
              <w:t xml:space="preserve"> has </w:t>
            </w:r>
            <w:r w:rsidR="00433AC2">
              <w:rPr>
                <w:rFonts w:cstheme="minorHAnsi"/>
                <w:sz w:val="20"/>
                <w:szCs w:val="20"/>
              </w:rPr>
              <w:t xml:space="preserve">smaller </w:t>
            </w:r>
            <w:r w:rsidR="004924A5">
              <w:rPr>
                <w:rFonts w:cstheme="minorHAnsi"/>
                <w:sz w:val="20"/>
                <w:szCs w:val="20"/>
              </w:rPr>
              <w:t>c</w:t>
            </w:r>
            <w:r w:rsidR="00487EBB">
              <w:rPr>
                <w:rFonts w:cstheme="minorHAnsi"/>
                <w:sz w:val="20"/>
                <w:szCs w:val="20"/>
              </w:rPr>
              <w:t>overage o</w:t>
            </w:r>
            <w:r w:rsidR="004924A5">
              <w:rPr>
                <w:rFonts w:cstheme="minorHAnsi"/>
                <w:sz w:val="20"/>
                <w:szCs w:val="20"/>
              </w:rPr>
              <w:t>f</w:t>
            </w:r>
            <w:r w:rsidR="00487EBB">
              <w:rPr>
                <w:rFonts w:cstheme="minorHAnsi"/>
                <w:sz w:val="20"/>
                <w:szCs w:val="20"/>
              </w:rPr>
              <w:t xml:space="preserve"> </w:t>
            </w:r>
            <w:r w:rsidR="00433AC2">
              <w:rPr>
                <w:rFonts w:cstheme="minorHAnsi"/>
                <w:sz w:val="20"/>
                <w:szCs w:val="20"/>
              </w:rPr>
              <w:t xml:space="preserve">programming </w:t>
            </w:r>
            <w:r w:rsidR="00487EBB">
              <w:rPr>
                <w:rFonts w:cstheme="minorHAnsi"/>
                <w:sz w:val="20"/>
                <w:szCs w:val="20"/>
              </w:rPr>
              <w:t>languages</w:t>
            </w:r>
            <w:r w:rsidR="00433AC2">
              <w:rPr>
                <w:rFonts w:cstheme="minorHAnsi"/>
                <w:sz w:val="20"/>
                <w:szCs w:val="20"/>
              </w:rPr>
              <w:t xml:space="preserve"> but offers incremental scan</w:t>
            </w:r>
            <w:r w:rsidR="00487EBB">
              <w:rPr>
                <w:rFonts w:cstheme="minorHAnsi"/>
                <w:sz w:val="20"/>
                <w:szCs w:val="20"/>
              </w:rPr>
              <w:t>.</w:t>
            </w:r>
            <w:r w:rsidR="004924A5">
              <w:rPr>
                <w:rFonts w:cstheme="minorHAnsi"/>
                <w:sz w:val="20"/>
                <w:szCs w:val="20"/>
              </w:rPr>
              <w:t xml:space="preserve">  It is </w:t>
            </w:r>
            <w:r w:rsidR="00465934">
              <w:rPr>
                <w:rFonts w:cstheme="minorHAnsi"/>
                <w:sz w:val="20"/>
                <w:szCs w:val="20"/>
              </w:rPr>
              <w:t>attractive to environments where applications are developed using mainly contemporary languages.</w:t>
            </w:r>
            <w:r w:rsidR="00582450">
              <w:rPr>
                <w:rFonts w:cstheme="minorHAnsi"/>
                <w:sz w:val="20"/>
                <w:szCs w:val="20"/>
              </w:rPr>
              <w:t xml:space="preserve"> </w:t>
            </w:r>
            <w:r>
              <w:rPr>
                <w:rFonts w:cstheme="minorHAnsi"/>
                <w:sz w:val="20"/>
                <w:szCs w:val="20"/>
              </w:rPr>
              <w:t>Coverity</w:t>
            </w:r>
            <w:r w:rsidR="00582450">
              <w:rPr>
                <w:rFonts w:cstheme="minorHAnsi"/>
                <w:sz w:val="20"/>
                <w:szCs w:val="20"/>
              </w:rPr>
              <w:t xml:space="preserve"> performs application code analysis and places importance on security.</w:t>
            </w:r>
            <w:r w:rsidR="003C3A94">
              <w:rPr>
                <w:rFonts w:cstheme="minorHAnsi"/>
                <w:sz w:val="20"/>
                <w:szCs w:val="20"/>
              </w:rPr>
              <w:t xml:space="preserve"> </w:t>
            </w:r>
          </w:p>
          <w:p w14:paraId="77482310" w14:textId="77777777" w:rsidR="00A515AB" w:rsidRPr="000C3A4E" w:rsidRDefault="00A515AB" w:rsidP="00BD0026">
            <w:pPr>
              <w:rPr>
                <w:rFonts w:cstheme="minorHAnsi"/>
                <w:sz w:val="20"/>
                <w:szCs w:val="20"/>
              </w:rPr>
            </w:pPr>
            <w:r>
              <w:rPr>
                <w:rFonts w:cstheme="minorHAnsi"/>
                <w:sz w:val="20"/>
                <w:szCs w:val="20"/>
              </w:rPr>
              <w:t>An industry leader in C++ application analysis and memory management issue identification.</w:t>
            </w:r>
          </w:p>
        </w:tc>
        <w:tc>
          <w:tcPr>
            <w:tcW w:w="7290" w:type="dxa"/>
          </w:tcPr>
          <w:p w14:paraId="25762269" w14:textId="77777777" w:rsidR="00487EBB" w:rsidRPr="000C3A4E" w:rsidRDefault="0025405C" w:rsidP="00BD0026">
            <w:pPr>
              <w:rPr>
                <w:rFonts w:cstheme="minorHAnsi"/>
                <w:sz w:val="20"/>
                <w:szCs w:val="20"/>
              </w:rPr>
            </w:pPr>
            <w:r>
              <w:rPr>
                <w:rFonts w:cstheme="minorHAnsi"/>
                <w:sz w:val="20"/>
                <w:szCs w:val="20"/>
              </w:rPr>
              <w:t>AIP</w:t>
            </w:r>
            <w:r w:rsidR="00487EBB">
              <w:rPr>
                <w:rFonts w:cstheme="minorHAnsi"/>
                <w:sz w:val="20"/>
                <w:szCs w:val="20"/>
              </w:rPr>
              <w:t xml:space="preserve"> has </w:t>
            </w:r>
            <w:proofErr w:type="gramStart"/>
            <w:r w:rsidR="005A65FD">
              <w:rPr>
                <w:rFonts w:cstheme="minorHAnsi"/>
                <w:sz w:val="20"/>
                <w:szCs w:val="20"/>
              </w:rPr>
              <w:t>much</w:t>
            </w:r>
            <w:proofErr w:type="gramEnd"/>
            <w:r w:rsidR="005A65FD">
              <w:rPr>
                <w:rFonts w:cstheme="minorHAnsi"/>
                <w:sz w:val="20"/>
                <w:szCs w:val="20"/>
              </w:rPr>
              <w:t xml:space="preserve"> </w:t>
            </w:r>
            <w:r w:rsidR="00487EBB">
              <w:rPr>
                <w:rFonts w:cstheme="minorHAnsi"/>
                <w:sz w:val="20"/>
                <w:szCs w:val="20"/>
              </w:rPr>
              <w:t xml:space="preserve">broader set of supported </w:t>
            </w:r>
            <w:r w:rsidR="005A65FD">
              <w:rPr>
                <w:rFonts w:cstheme="minorHAnsi"/>
                <w:sz w:val="20"/>
                <w:szCs w:val="20"/>
              </w:rPr>
              <w:t>technologies</w:t>
            </w:r>
            <w:r w:rsidR="00E075EE">
              <w:rPr>
                <w:rFonts w:cstheme="minorHAnsi"/>
                <w:sz w:val="20"/>
                <w:szCs w:val="20"/>
              </w:rPr>
              <w:t>.  I</w:t>
            </w:r>
            <w:r w:rsidR="00487EBB">
              <w:rPr>
                <w:rFonts w:cstheme="minorHAnsi"/>
                <w:sz w:val="20"/>
                <w:szCs w:val="20"/>
              </w:rPr>
              <w:t xml:space="preserve">t </w:t>
            </w:r>
            <w:r w:rsidR="00E075EE">
              <w:rPr>
                <w:rFonts w:cstheme="minorHAnsi"/>
                <w:sz w:val="20"/>
                <w:szCs w:val="20"/>
              </w:rPr>
              <w:t xml:space="preserve">is </w:t>
            </w:r>
            <w:r w:rsidR="00487EBB">
              <w:rPr>
                <w:rFonts w:cstheme="minorHAnsi"/>
                <w:sz w:val="20"/>
                <w:szCs w:val="20"/>
              </w:rPr>
              <w:t xml:space="preserve">attractive to environments where applications </w:t>
            </w:r>
            <w:r w:rsidR="005A65FD">
              <w:rPr>
                <w:rFonts w:cstheme="minorHAnsi"/>
                <w:sz w:val="20"/>
                <w:szCs w:val="20"/>
              </w:rPr>
              <w:t xml:space="preserve">are </w:t>
            </w:r>
            <w:r w:rsidR="00487EBB">
              <w:rPr>
                <w:rFonts w:cstheme="minorHAnsi"/>
                <w:sz w:val="20"/>
                <w:szCs w:val="20"/>
              </w:rPr>
              <w:t xml:space="preserve">developed </w:t>
            </w:r>
            <w:r w:rsidR="005A65FD">
              <w:rPr>
                <w:rFonts w:cstheme="minorHAnsi"/>
                <w:sz w:val="20"/>
                <w:szCs w:val="20"/>
              </w:rPr>
              <w:t xml:space="preserve">using </w:t>
            </w:r>
            <w:r w:rsidR="00E075EE">
              <w:rPr>
                <w:rFonts w:cstheme="minorHAnsi"/>
                <w:sz w:val="20"/>
                <w:szCs w:val="20"/>
              </w:rPr>
              <w:t>new</w:t>
            </w:r>
            <w:r w:rsidR="005A65FD">
              <w:rPr>
                <w:rFonts w:cstheme="minorHAnsi"/>
                <w:sz w:val="20"/>
                <w:szCs w:val="20"/>
              </w:rPr>
              <w:t>/</w:t>
            </w:r>
            <w:r w:rsidR="00E075EE">
              <w:rPr>
                <w:rFonts w:cstheme="minorHAnsi"/>
                <w:sz w:val="20"/>
                <w:szCs w:val="20"/>
              </w:rPr>
              <w:t>old</w:t>
            </w:r>
            <w:r w:rsidR="005A65FD">
              <w:rPr>
                <w:rFonts w:cstheme="minorHAnsi"/>
                <w:sz w:val="20"/>
                <w:szCs w:val="20"/>
              </w:rPr>
              <w:t xml:space="preserve"> generation languages</w:t>
            </w:r>
            <w:r w:rsidR="0091505A">
              <w:rPr>
                <w:rFonts w:cstheme="minorHAnsi"/>
                <w:sz w:val="20"/>
                <w:szCs w:val="20"/>
              </w:rPr>
              <w:t xml:space="preserve">, </w:t>
            </w:r>
            <w:r w:rsidR="005A65FD">
              <w:rPr>
                <w:rFonts w:cstheme="minorHAnsi"/>
                <w:sz w:val="20"/>
                <w:szCs w:val="20"/>
              </w:rPr>
              <w:t>ERPs</w:t>
            </w:r>
            <w:r w:rsidR="0091505A">
              <w:rPr>
                <w:rFonts w:cstheme="minorHAnsi"/>
                <w:sz w:val="20"/>
                <w:szCs w:val="20"/>
              </w:rPr>
              <w:t>, and DBMS</w:t>
            </w:r>
            <w:r w:rsidR="00487EBB">
              <w:rPr>
                <w:rFonts w:cstheme="minorHAnsi"/>
                <w:sz w:val="20"/>
                <w:szCs w:val="20"/>
              </w:rPr>
              <w:t xml:space="preserve">. </w:t>
            </w:r>
            <w:r>
              <w:rPr>
                <w:rFonts w:cstheme="minorHAnsi"/>
                <w:sz w:val="20"/>
                <w:szCs w:val="20"/>
              </w:rPr>
              <w:t>AIP</w:t>
            </w:r>
            <w:r w:rsidR="00487EBB">
              <w:rPr>
                <w:rFonts w:cstheme="minorHAnsi"/>
                <w:sz w:val="20"/>
                <w:szCs w:val="20"/>
              </w:rPr>
              <w:t xml:space="preserve"> performs system level analysis</w:t>
            </w:r>
            <w:r w:rsidR="005A65FD">
              <w:rPr>
                <w:rFonts w:cstheme="minorHAnsi"/>
                <w:sz w:val="20"/>
                <w:szCs w:val="20"/>
              </w:rPr>
              <w:t xml:space="preserve"> and places importance on comprehensiveness</w:t>
            </w:r>
            <w:r w:rsidR="00582450">
              <w:rPr>
                <w:rFonts w:cstheme="minorHAnsi"/>
                <w:sz w:val="20"/>
                <w:szCs w:val="20"/>
              </w:rPr>
              <w:t xml:space="preserve"> – robustness, complexity, security, efficiency, reliability, maintainability, changeability, transferability, vulnerability risk.</w:t>
            </w:r>
          </w:p>
        </w:tc>
      </w:tr>
    </w:tbl>
    <w:p w14:paraId="30C9F104" w14:textId="77777777" w:rsidR="009C7467" w:rsidRDefault="009C7467" w:rsidP="006F3217">
      <w:pPr>
        <w:spacing w:after="80" w:line="240" w:lineRule="auto"/>
        <w:rPr>
          <w:rFonts w:cstheme="minorHAnsi"/>
          <w:sz w:val="20"/>
          <w:szCs w:val="20"/>
        </w:rPr>
      </w:pPr>
    </w:p>
    <w:p w14:paraId="4E2FE52B" w14:textId="77777777" w:rsidR="00C42BE9" w:rsidRDefault="00836052" w:rsidP="006F3217">
      <w:pPr>
        <w:spacing w:after="80" w:line="240" w:lineRule="auto"/>
        <w:rPr>
          <w:rFonts w:cstheme="minorHAnsi"/>
          <w:sz w:val="24"/>
          <w:szCs w:val="24"/>
        </w:rPr>
      </w:pPr>
      <w:r>
        <w:rPr>
          <w:rFonts w:cstheme="minorHAnsi"/>
          <w:sz w:val="20"/>
          <w:szCs w:val="20"/>
        </w:rPr>
        <w:lastRenderedPageBreak/>
        <w:br/>
      </w:r>
      <w:r w:rsidRPr="00E004D6">
        <w:rPr>
          <w:rFonts w:cstheme="minorHAnsi"/>
          <w:b/>
          <w:color w:val="404B74"/>
          <w:sz w:val="24"/>
          <w:szCs w:val="24"/>
          <w:u w:val="single"/>
        </w:rPr>
        <w:t xml:space="preserve">CAST AIP </w:t>
      </w:r>
      <w:r w:rsidR="00C42BE9" w:rsidRPr="00E004D6">
        <w:rPr>
          <w:rFonts w:cstheme="minorHAnsi"/>
          <w:b/>
          <w:color w:val="404B74"/>
          <w:sz w:val="24"/>
          <w:szCs w:val="24"/>
          <w:u w:val="single"/>
        </w:rPr>
        <w:t>Differentiation</w:t>
      </w:r>
      <w:r w:rsidR="00E824B1">
        <w:rPr>
          <w:rFonts w:cstheme="minorHAnsi"/>
          <w:sz w:val="24"/>
          <w:szCs w:val="24"/>
        </w:rPr>
        <w:br/>
      </w:r>
    </w:p>
    <w:p w14:paraId="1E777DBC" w14:textId="77777777" w:rsidR="008174F2" w:rsidRDefault="00A343D4" w:rsidP="00C42BE9">
      <w:pPr>
        <w:spacing w:line="240" w:lineRule="auto"/>
        <w:jc w:val="center"/>
        <w:rPr>
          <w:rFonts w:cstheme="minorHAnsi"/>
          <w:sz w:val="24"/>
          <w:szCs w:val="24"/>
        </w:rPr>
      </w:pPr>
      <w:r w:rsidRPr="00A343D4">
        <w:rPr>
          <w:noProof/>
        </w:rPr>
        <w:drawing>
          <wp:inline distT="0" distB="0" distL="0" distR="0" wp14:anchorId="1D122D5B" wp14:editId="5D62B261">
            <wp:extent cx="7694420" cy="30492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41768" cy="3068034"/>
                    </a:xfrm>
                    <a:prstGeom prst="rect">
                      <a:avLst/>
                    </a:prstGeom>
                  </pic:spPr>
                </pic:pic>
              </a:graphicData>
            </a:graphic>
          </wp:inline>
        </w:drawing>
      </w:r>
    </w:p>
    <w:p w14:paraId="691F6A57" w14:textId="77777777" w:rsidR="00B730AB" w:rsidRPr="008174F2" w:rsidRDefault="00A86405" w:rsidP="00DD631B">
      <w:pPr>
        <w:spacing w:line="240" w:lineRule="auto"/>
        <w:ind w:left="1710" w:right="1530"/>
        <w:rPr>
          <w:rFonts w:cstheme="minorHAnsi"/>
          <w:sz w:val="20"/>
          <w:szCs w:val="20"/>
        </w:rPr>
      </w:pPr>
      <w:r>
        <w:rPr>
          <w:rFonts w:cstheme="minorHAnsi"/>
          <w:sz w:val="20"/>
          <w:szCs w:val="20"/>
        </w:rPr>
        <w:t>Coverity</w:t>
      </w:r>
      <w:r w:rsidR="00B730AB" w:rsidRPr="008174F2">
        <w:rPr>
          <w:rFonts w:cstheme="minorHAnsi"/>
          <w:sz w:val="20"/>
          <w:szCs w:val="20"/>
        </w:rPr>
        <w:t xml:space="preserve"> and AIP is an effective complementary solution to </w:t>
      </w:r>
      <w:r w:rsidR="00B730AB" w:rsidRPr="008174F2">
        <w:rPr>
          <w:sz w:val="20"/>
          <w:szCs w:val="20"/>
        </w:rPr>
        <w:t xml:space="preserve">provide software quality assurance with </w:t>
      </w:r>
      <w:r>
        <w:rPr>
          <w:sz w:val="20"/>
          <w:szCs w:val="20"/>
        </w:rPr>
        <w:t>Coverity</w:t>
      </w:r>
      <w:r w:rsidR="00B730AB" w:rsidRPr="008174F2">
        <w:rPr>
          <w:sz w:val="20"/>
          <w:szCs w:val="20"/>
        </w:rPr>
        <w:t xml:space="preserve"> as the developer’s tool in the IDE </w:t>
      </w:r>
      <w:r w:rsidR="00DD631B">
        <w:rPr>
          <w:sz w:val="20"/>
          <w:szCs w:val="20"/>
        </w:rPr>
        <w:br/>
      </w:r>
      <w:r w:rsidR="00B730AB" w:rsidRPr="008174F2">
        <w:rPr>
          <w:sz w:val="20"/>
          <w:szCs w:val="20"/>
        </w:rPr>
        <w:t>and AIP as the solution to ensure architecture integrity, conduct holistic analysis, and enable IT decision making with objective</w:t>
      </w:r>
      <w:r w:rsidR="00DD631B">
        <w:rPr>
          <w:sz w:val="20"/>
          <w:szCs w:val="20"/>
        </w:rPr>
        <w:t xml:space="preserve"> </w:t>
      </w:r>
      <w:r w:rsidR="00B730AB" w:rsidRPr="008174F2">
        <w:rPr>
          <w:sz w:val="20"/>
          <w:szCs w:val="20"/>
        </w:rPr>
        <w:t>measurements.</w:t>
      </w:r>
    </w:p>
    <w:p w14:paraId="753F6BA9" w14:textId="77777777" w:rsidR="00B730AB" w:rsidRDefault="00B730AB" w:rsidP="00C42BE9">
      <w:pPr>
        <w:spacing w:line="240" w:lineRule="auto"/>
        <w:jc w:val="center"/>
        <w:rPr>
          <w:rFonts w:cstheme="minorHAnsi"/>
          <w:sz w:val="24"/>
          <w:szCs w:val="24"/>
        </w:rPr>
      </w:pPr>
    </w:p>
    <w:p w14:paraId="4E70319A" w14:textId="77777777" w:rsidR="00564127" w:rsidRDefault="00564127" w:rsidP="00C42BE9">
      <w:pPr>
        <w:spacing w:line="240" w:lineRule="auto"/>
        <w:jc w:val="center"/>
        <w:rPr>
          <w:rFonts w:cstheme="minorHAnsi"/>
          <w:sz w:val="24"/>
          <w:szCs w:val="24"/>
        </w:rPr>
      </w:pPr>
    </w:p>
    <w:p w14:paraId="444512BA" w14:textId="77777777" w:rsidR="00564127" w:rsidRDefault="00564127" w:rsidP="00C42BE9">
      <w:pPr>
        <w:spacing w:line="240" w:lineRule="auto"/>
        <w:jc w:val="center"/>
        <w:rPr>
          <w:rFonts w:cstheme="minorHAnsi"/>
          <w:sz w:val="24"/>
          <w:szCs w:val="24"/>
        </w:rPr>
      </w:pPr>
    </w:p>
    <w:p w14:paraId="0CA91063" w14:textId="77777777" w:rsidR="00564127" w:rsidRDefault="00564127" w:rsidP="00C42BE9">
      <w:pPr>
        <w:spacing w:line="240" w:lineRule="auto"/>
        <w:jc w:val="center"/>
        <w:rPr>
          <w:rFonts w:cstheme="minorHAnsi"/>
          <w:sz w:val="24"/>
          <w:szCs w:val="24"/>
        </w:rPr>
      </w:pPr>
    </w:p>
    <w:p w14:paraId="3C1914B0" w14:textId="77777777" w:rsidR="00564127" w:rsidRDefault="00564127" w:rsidP="00C42BE9">
      <w:pPr>
        <w:spacing w:line="240" w:lineRule="auto"/>
        <w:jc w:val="center"/>
        <w:rPr>
          <w:rFonts w:cstheme="minorHAnsi"/>
          <w:sz w:val="24"/>
          <w:szCs w:val="24"/>
        </w:rPr>
      </w:pPr>
    </w:p>
    <w:p w14:paraId="6B12C46D" w14:textId="77777777" w:rsidR="00564127" w:rsidRDefault="00564127" w:rsidP="00C42BE9">
      <w:pPr>
        <w:spacing w:line="240" w:lineRule="auto"/>
        <w:jc w:val="center"/>
        <w:rPr>
          <w:rFonts w:cstheme="minorHAnsi"/>
          <w:sz w:val="24"/>
          <w:szCs w:val="24"/>
        </w:rPr>
      </w:pPr>
    </w:p>
    <w:p w14:paraId="774BD5F1" w14:textId="77777777" w:rsidR="00564127" w:rsidRDefault="00564127" w:rsidP="00C42BE9">
      <w:pPr>
        <w:spacing w:line="240" w:lineRule="auto"/>
        <w:jc w:val="center"/>
        <w:rPr>
          <w:rFonts w:cstheme="minorHAnsi"/>
          <w:sz w:val="24"/>
          <w:szCs w:val="24"/>
        </w:rPr>
      </w:pPr>
    </w:p>
    <w:p w14:paraId="56B3341A" w14:textId="77777777" w:rsidR="00564127" w:rsidRDefault="00564127" w:rsidP="00C42BE9">
      <w:pPr>
        <w:spacing w:line="240" w:lineRule="auto"/>
        <w:jc w:val="center"/>
        <w:rPr>
          <w:rFonts w:cstheme="minorHAnsi"/>
          <w:sz w:val="24"/>
          <w:szCs w:val="24"/>
        </w:rPr>
      </w:pPr>
    </w:p>
    <w:p w14:paraId="175A27CF" w14:textId="77777777" w:rsidR="00564127" w:rsidRDefault="00564127" w:rsidP="00C42BE9">
      <w:pPr>
        <w:spacing w:line="240" w:lineRule="auto"/>
        <w:jc w:val="center"/>
        <w:rPr>
          <w:rFonts w:cstheme="minorHAnsi"/>
          <w:sz w:val="24"/>
          <w:szCs w:val="24"/>
        </w:rPr>
      </w:pPr>
    </w:p>
    <w:p w14:paraId="75A70D1C" w14:textId="77777777" w:rsidR="00564127" w:rsidRDefault="00564127" w:rsidP="00C42BE9">
      <w:pPr>
        <w:spacing w:line="240" w:lineRule="auto"/>
        <w:jc w:val="center"/>
        <w:rPr>
          <w:rFonts w:cstheme="minorHAnsi"/>
          <w:sz w:val="24"/>
          <w:szCs w:val="24"/>
        </w:rPr>
      </w:pPr>
    </w:p>
    <w:tbl>
      <w:tblPr>
        <w:tblStyle w:val="TableGrid"/>
        <w:tblpPr w:leftFromText="180" w:rightFromText="180" w:vertAnchor="text" w:horzAnchor="margin" w:tblpY="293"/>
        <w:tblW w:w="8217" w:type="dxa"/>
        <w:tblLook w:val="04A0" w:firstRow="1" w:lastRow="0" w:firstColumn="1" w:lastColumn="0" w:noHBand="0" w:noVBand="1"/>
      </w:tblPr>
      <w:tblGrid>
        <w:gridCol w:w="4673"/>
        <w:gridCol w:w="1701"/>
        <w:gridCol w:w="1843"/>
      </w:tblGrid>
      <w:tr w:rsidR="00600F52" w:rsidRPr="009E5734" w14:paraId="002E12BC" w14:textId="77777777" w:rsidTr="00600F52">
        <w:trPr>
          <w:trHeight w:hRule="exact" w:val="259"/>
        </w:trPr>
        <w:tc>
          <w:tcPr>
            <w:tcW w:w="4673" w:type="dxa"/>
            <w:shd w:val="clear" w:color="auto" w:fill="45517F"/>
          </w:tcPr>
          <w:p w14:paraId="6DBC6356" w14:textId="77777777" w:rsidR="00600F52" w:rsidRPr="00600F52" w:rsidRDefault="00600F52" w:rsidP="00310CC3">
            <w:pPr>
              <w:jc w:val="center"/>
              <w:rPr>
                <w:rFonts w:cstheme="minorHAnsi"/>
                <w:color w:val="FFFFFF" w:themeColor="background1"/>
                <w:sz w:val="24"/>
                <w:szCs w:val="24"/>
              </w:rPr>
            </w:pPr>
            <w:r w:rsidRPr="00600F52">
              <w:rPr>
                <w:rFonts w:cstheme="minorHAnsi"/>
                <w:sz w:val="24"/>
                <w:szCs w:val="24"/>
              </w:rPr>
              <w:br w:type="page"/>
            </w:r>
            <w:r w:rsidRPr="00600F52">
              <w:rPr>
                <w:rFonts w:cstheme="minorHAnsi"/>
                <w:color w:val="FFFFFF" w:themeColor="background1"/>
                <w:sz w:val="24"/>
                <w:szCs w:val="24"/>
              </w:rPr>
              <w:t>Feature</w:t>
            </w:r>
          </w:p>
        </w:tc>
        <w:tc>
          <w:tcPr>
            <w:tcW w:w="1701" w:type="dxa"/>
            <w:shd w:val="clear" w:color="auto" w:fill="45517F"/>
          </w:tcPr>
          <w:p w14:paraId="6F3BBD4B" w14:textId="77777777" w:rsidR="00600F52" w:rsidRPr="00600F52" w:rsidRDefault="00600F52" w:rsidP="00310CC3">
            <w:pPr>
              <w:jc w:val="center"/>
              <w:rPr>
                <w:rFonts w:cstheme="minorHAnsi"/>
                <w:color w:val="FFFFFF" w:themeColor="background1"/>
                <w:sz w:val="24"/>
                <w:szCs w:val="24"/>
              </w:rPr>
            </w:pPr>
            <w:r w:rsidRPr="00600F52">
              <w:rPr>
                <w:rFonts w:cstheme="minorHAnsi"/>
                <w:color w:val="FFFFFF" w:themeColor="background1"/>
                <w:sz w:val="24"/>
                <w:szCs w:val="24"/>
              </w:rPr>
              <w:t>Coverity</w:t>
            </w:r>
          </w:p>
        </w:tc>
        <w:tc>
          <w:tcPr>
            <w:tcW w:w="1843" w:type="dxa"/>
            <w:shd w:val="clear" w:color="auto" w:fill="45517F"/>
          </w:tcPr>
          <w:p w14:paraId="61D9EB8B" w14:textId="614A3E20" w:rsidR="00600F52" w:rsidRPr="00600F52" w:rsidRDefault="00600F52" w:rsidP="00310CC3">
            <w:pPr>
              <w:jc w:val="center"/>
              <w:rPr>
                <w:rFonts w:cstheme="minorHAnsi"/>
                <w:color w:val="FFFFFF" w:themeColor="background1"/>
                <w:sz w:val="24"/>
                <w:szCs w:val="24"/>
              </w:rPr>
            </w:pPr>
            <w:r w:rsidRPr="00600F52">
              <w:rPr>
                <w:rFonts w:cstheme="minorHAnsi"/>
                <w:color w:val="FFFFFF" w:themeColor="background1"/>
                <w:sz w:val="24"/>
                <w:szCs w:val="24"/>
              </w:rPr>
              <w:t>CAST Imaging</w:t>
            </w:r>
          </w:p>
        </w:tc>
      </w:tr>
      <w:tr w:rsidR="00600F52" w:rsidRPr="00810EDD" w14:paraId="126ED2AC" w14:textId="77777777" w:rsidTr="00600F52">
        <w:trPr>
          <w:trHeight w:hRule="exact" w:val="259"/>
        </w:trPr>
        <w:tc>
          <w:tcPr>
            <w:tcW w:w="4673" w:type="dxa"/>
          </w:tcPr>
          <w:p w14:paraId="0291649B" w14:textId="77777777" w:rsidR="00600F52" w:rsidRPr="00600F52" w:rsidRDefault="00600F52" w:rsidP="00310CC3">
            <w:pPr>
              <w:rPr>
                <w:rFonts w:cstheme="minorHAnsi"/>
                <w:sz w:val="20"/>
                <w:szCs w:val="20"/>
              </w:rPr>
            </w:pPr>
            <w:r w:rsidRPr="00600F52">
              <w:rPr>
                <w:rFonts w:cstheme="minorHAnsi"/>
                <w:sz w:val="20"/>
                <w:szCs w:val="20"/>
              </w:rPr>
              <w:t>CWE Top-25</w:t>
            </w:r>
          </w:p>
        </w:tc>
        <w:tc>
          <w:tcPr>
            <w:tcW w:w="1701" w:type="dxa"/>
          </w:tcPr>
          <w:p w14:paraId="1ECD4B87"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c>
          <w:tcPr>
            <w:tcW w:w="1843" w:type="dxa"/>
          </w:tcPr>
          <w:p w14:paraId="44D74B41"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r>
      <w:tr w:rsidR="00600F52" w:rsidRPr="00810EDD" w14:paraId="2085BB5F" w14:textId="77777777" w:rsidTr="00600F52">
        <w:trPr>
          <w:trHeight w:hRule="exact" w:val="259"/>
        </w:trPr>
        <w:tc>
          <w:tcPr>
            <w:tcW w:w="4673" w:type="dxa"/>
          </w:tcPr>
          <w:p w14:paraId="4094C862" w14:textId="77777777" w:rsidR="00600F52" w:rsidRPr="00600F52" w:rsidRDefault="00600F52" w:rsidP="00310CC3">
            <w:pPr>
              <w:rPr>
                <w:rFonts w:cstheme="minorHAnsi"/>
                <w:sz w:val="20"/>
                <w:szCs w:val="20"/>
              </w:rPr>
            </w:pPr>
            <w:r w:rsidRPr="00600F52">
              <w:rPr>
                <w:rFonts w:cstheme="minorHAnsi"/>
                <w:sz w:val="20"/>
                <w:szCs w:val="20"/>
              </w:rPr>
              <w:t>OWASP Top-10</w:t>
            </w:r>
          </w:p>
        </w:tc>
        <w:tc>
          <w:tcPr>
            <w:tcW w:w="1701" w:type="dxa"/>
          </w:tcPr>
          <w:p w14:paraId="26D81E69"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c>
          <w:tcPr>
            <w:tcW w:w="1843" w:type="dxa"/>
          </w:tcPr>
          <w:p w14:paraId="4C136E92"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r>
      <w:tr w:rsidR="00600F52" w:rsidRPr="00810EDD" w14:paraId="3C3A050D" w14:textId="77777777" w:rsidTr="00600F52">
        <w:trPr>
          <w:trHeight w:hRule="exact" w:val="259"/>
        </w:trPr>
        <w:tc>
          <w:tcPr>
            <w:tcW w:w="4673" w:type="dxa"/>
          </w:tcPr>
          <w:p w14:paraId="4571E74E" w14:textId="77777777" w:rsidR="00600F52" w:rsidRPr="00600F52" w:rsidRDefault="00600F52" w:rsidP="00310CC3">
            <w:pPr>
              <w:rPr>
                <w:rFonts w:cstheme="minorHAnsi"/>
                <w:sz w:val="20"/>
                <w:szCs w:val="20"/>
                <w:lang w:val="fr-FR"/>
              </w:rPr>
            </w:pPr>
            <w:r w:rsidRPr="00600F52">
              <w:rPr>
                <w:rFonts w:cstheme="minorHAnsi"/>
                <w:sz w:val="20"/>
                <w:szCs w:val="20"/>
                <w:lang w:val="fr-FR"/>
              </w:rPr>
              <w:t>Input Validation (XSS, SQL Injection)</w:t>
            </w:r>
          </w:p>
        </w:tc>
        <w:tc>
          <w:tcPr>
            <w:tcW w:w="1701" w:type="dxa"/>
          </w:tcPr>
          <w:p w14:paraId="3DC3733A" w14:textId="77777777" w:rsidR="00600F52" w:rsidRPr="00600F52" w:rsidRDefault="00600F52" w:rsidP="00310CC3">
            <w:pPr>
              <w:jc w:val="center"/>
              <w:rPr>
                <w:rFonts w:cstheme="minorHAnsi"/>
                <w:sz w:val="20"/>
                <w:szCs w:val="20"/>
                <w:lang w:val="fr-FR"/>
              </w:rPr>
            </w:pPr>
            <w:r w:rsidRPr="00600F52">
              <w:rPr>
                <w:rFonts w:cstheme="minorHAnsi"/>
                <w:sz w:val="20"/>
                <w:szCs w:val="20"/>
              </w:rPr>
              <w:sym w:font="Wingdings" w:char="F0FC"/>
            </w:r>
          </w:p>
        </w:tc>
        <w:tc>
          <w:tcPr>
            <w:tcW w:w="1843" w:type="dxa"/>
          </w:tcPr>
          <w:p w14:paraId="0E285463" w14:textId="77777777" w:rsidR="00600F52" w:rsidRPr="00600F52" w:rsidRDefault="00600F52" w:rsidP="00310CC3">
            <w:pPr>
              <w:jc w:val="center"/>
              <w:rPr>
                <w:rFonts w:cstheme="minorHAnsi"/>
                <w:sz w:val="20"/>
                <w:szCs w:val="20"/>
                <w:lang w:val="fr-FR"/>
              </w:rPr>
            </w:pPr>
            <w:r w:rsidRPr="00600F52">
              <w:rPr>
                <w:rFonts w:cstheme="minorHAnsi"/>
                <w:sz w:val="20"/>
                <w:szCs w:val="20"/>
              </w:rPr>
              <w:sym w:font="Wingdings" w:char="F0FC"/>
            </w:r>
          </w:p>
        </w:tc>
      </w:tr>
      <w:tr w:rsidR="00600F52" w:rsidRPr="00810EDD" w14:paraId="3F6385A0" w14:textId="77777777" w:rsidTr="00600F52">
        <w:trPr>
          <w:trHeight w:hRule="exact" w:val="259"/>
        </w:trPr>
        <w:tc>
          <w:tcPr>
            <w:tcW w:w="4673" w:type="dxa"/>
          </w:tcPr>
          <w:p w14:paraId="18E08836" w14:textId="77777777" w:rsidR="00600F52" w:rsidRPr="00600F52" w:rsidRDefault="00600F52" w:rsidP="00310CC3">
            <w:pPr>
              <w:rPr>
                <w:rFonts w:cstheme="minorHAnsi"/>
                <w:sz w:val="20"/>
                <w:szCs w:val="20"/>
              </w:rPr>
            </w:pPr>
            <w:r w:rsidRPr="00600F52">
              <w:rPr>
                <w:rFonts w:cstheme="minorHAnsi"/>
                <w:sz w:val="20"/>
                <w:szCs w:val="20"/>
              </w:rPr>
              <w:t>Customizable Quality and Security Rules</w:t>
            </w:r>
          </w:p>
        </w:tc>
        <w:tc>
          <w:tcPr>
            <w:tcW w:w="1701" w:type="dxa"/>
          </w:tcPr>
          <w:p w14:paraId="78D633D7"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c>
          <w:tcPr>
            <w:tcW w:w="1843" w:type="dxa"/>
          </w:tcPr>
          <w:p w14:paraId="4C8FB019"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r>
      <w:tr w:rsidR="00600F52" w:rsidRPr="00810EDD" w14:paraId="7C890721" w14:textId="77777777" w:rsidTr="00600F52">
        <w:trPr>
          <w:trHeight w:hRule="exact" w:val="259"/>
        </w:trPr>
        <w:tc>
          <w:tcPr>
            <w:tcW w:w="4673" w:type="dxa"/>
          </w:tcPr>
          <w:p w14:paraId="680A1D18" w14:textId="77777777" w:rsidR="00600F52" w:rsidRPr="00600F52" w:rsidRDefault="00600F52" w:rsidP="00310CC3">
            <w:pPr>
              <w:rPr>
                <w:rFonts w:cstheme="minorHAnsi"/>
                <w:sz w:val="20"/>
                <w:szCs w:val="20"/>
              </w:rPr>
            </w:pPr>
            <w:r w:rsidRPr="00600F52">
              <w:rPr>
                <w:rFonts w:cstheme="minorHAnsi"/>
                <w:sz w:val="20"/>
                <w:szCs w:val="20"/>
              </w:rPr>
              <w:t>Memory Management</w:t>
            </w:r>
          </w:p>
        </w:tc>
        <w:tc>
          <w:tcPr>
            <w:tcW w:w="1701" w:type="dxa"/>
          </w:tcPr>
          <w:p w14:paraId="670B16FB"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c>
          <w:tcPr>
            <w:tcW w:w="1843" w:type="dxa"/>
          </w:tcPr>
          <w:p w14:paraId="2F7D7F4A"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r>
      <w:tr w:rsidR="00600F52" w:rsidRPr="00810EDD" w14:paraId="21CC5586" w14:textId="77777777" w:rsidTr="00600F52">
        <w:trPr>
          <w:trHeight w:hRule="exact" w:val="259"/>
        </w:trPr>
        <w:tc>
          <w:tcPr>
            <w:tcW w:w="4673" w:type="dxa"/>
          </w:tcPr>
          <w:p w14:paraId="2FE3879B" w14:textId="77777777" w:rsidR="00600F52" w:rsidRPr="00600F52" w:rsidRDefault="00600F52" w:rsidP="00310CC3">
            <w:pPr>
              <w:rPr>
                <w:rFonts w:cstheme="minorHAnsi"/>
                <w:sz w:val="20"/>
                <w:szCs w:val="20"/>
              </w:rPr>
            </w:pPr>
            <w:r w:rsidRPr="00600F52">
              <w:rPr>
                <w:rFonts w:cstheme="minorHAnsi"/>
                <w:sz w:val="20"/>
                <w:szCs w:val="20"/>
              </w:rPr>
              <w:t>Exception Handling</w:t>
            </w:r>
          </w:p>
        </w:tc>
        <w:tc>
          <w:tcPr>
            <w:tcW w:w="1701" w:type="dxa"/>
          </w:tcPr>
          <w:p w14:paraId="46D620A5"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c>
          <w:tcPr>
            <w:tcW w:w="1843" w:type="dxa"/>
          </w:tcPr>
          <w:p w14:paraId="1FAF43E4"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r>
      <w:tr w:rsidR="00600F52" w:rsidRPr="00810EDD" w14:paraId="2467F60C" w14:textId="77777777" w:rsidTr="00600F52">
        <w:trPr>
          <w:trHeight w:hRule="exact" w:val="259"/>
        </w:trPr>
        <w:tc>
          <w:tcPr>
            <w:tcW w:w="4673" w:type="dxa"/>
          </w:tcPr>
          <w:p w14:paraId="36F9CB66" w14:textId="77777777" w:rsidR="00600F52" w:rsidRPr="00600F52" w:rsidRDefault="00600F52" w:rsidP="00310CC3">
            <w:pPr>
              <w:rPr>
                <w:rFonts w:cstheme="minorHAnsi"/>
                <w:sz w:val="20"/>
                <w:szCs w:val="20"/>
              </w:rPr>
            </w:pPr>
            <w:r w:rsidRPr="00600F52">
              <w:rPr>
                <w:rFonts w:cstheme="minorHAnsi"/>
                <w:sz w:val="20"/>
                <w:szCs w:val="20"/>
              </w:rPr>
              <w:t>Log Management</w:t>
            </w:r>
          </w:p>
        </w:tc>
        <w:tc>
          <w:tcPr>
            <w:tcW w:w="1701" w:type="dxa"/>
          </w:tcPr>
          <w:p w14:paraId="27FCDA1A"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B"/>
            </w:r>
          </w:p>
        </w:tc>
        <w:tc>
          <w:tcPr>
            <w:tcW w:w="1843" w:type="dxa"/>
          </w:tcPr>
          <w:p w14:paraId="2A47ED51"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r>
      <w:tr w:rsidR="00600F52" w:rsidRPr="00810EDD" w14:paraId="629A17B2" w14:textId="77777777" w:rsidTr="00600F52">
        <w:trPr>
          <w:trHeight w:hRule="exact" w:val="259"/>
        </w:trPr>
        <w:tc>
          <w:tcPr>
            <w:tcW w:w="4673" w:type="dxa"/>
          </w:tcPr>
          <w:p w14:paraId="4356F7FC" w14:textId="77777777" w:rsidR="00600F52" w:rsidRPr="00600F52" w:rsidRDefault="00600F52" w:rsidP="00310CC3">
            <w:pPr>
              <w:rPr>
                <w:rFonts w:cstheme="minorHAnsi"/>
                <w:sz w:val="20"/>
                <w:szCs w:val="20"/>
              </w:rPr>
            </w:pPr>
            <w:r w:rsidRPr="00600F52">
              <w:rPr>
                <w:rFonts w:cstheme="minorHAnsi"/>
                <w:sz w:val="20"/>
                <w:szCs w:val="20"/>
              </w:rPr>
              <w:t>Contextual System Analysis</w:t>
            </w:r>
          </w:p>
        </w:tc>
        <w:tc>
          <w:tcPr>
            <w:tcW w:w="1701" w:type="dxa"/>
          </w:tcPr>
          <w:p w14:paraId="7A745F47"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B"/>
            </w:r>
          </w:p>
        </w:tc>
        <w:tc>
          <w:tcPr>
            <w:tcW w:w="1843" w:type="dxa"/>
          </w:tcPr>
          <w:p w14:paraId="5D7813BD"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r>
      <w:tr w:rsidR="00600F52" w:rsidRPr="00810EDD" w14:paraId="4125D6DD" w14:textId="77777777" w:rsidTr="00600F52">
        <w:trPr>
          <w:trHeight w:hRule="exact" w:val="259"/>
        </w:trPr>
        <w:tc>
          <w:tcPr>
            <w:tcW w:w="4673" w:type="dxa"/>
          </w:tcPr>
          <w:p w14:paraId="4C8BDFEE" w14:textId="77777777" w:rsidR="00600F52" w:rsidRPr="00600F52" w:rsidRDefault="00600F52" w:rsidP="00310CC3">
            <w:pPr>
              <w:rPr>
                <w:rFonts w:cstheme="minorHAnsi"/>
                <w:sz w:val="20"/>
                <w:szCs w:val="20"/>
              </w:rPr>
            </w:pPr>
            <w:r w:rsidRPr="00600F52">
              <w:rPr>
                <w:rFonts w:cstheme="minorHAnsi"/>
                <w:sz w:val="20"/>
                <w:szCs w:val="20"/>
              </w:rPr>
              <w:t>Import of Analysis Results Produced by Other Technologies</w:t>
            </w:r>
          </w:p>
        </w:tc>
        <w:tc>
          <w:tcPr>
            <w:tcW w:w="1701" w:type="dxa"/>
          </w:tcPr>
          <w:p w14:paraId="2D1A8641"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c>
          <w:tcPr>
            <w:tcW w:w="1843" w:type="dxa"/>
          </w:tcPr>
          <w:p w14:paraId="6D9D2874" w14:textId="77777777" w:rsidR="00600F52" w:rsidRPr="00600F52" w:rsidRDefault="00600F52" w:rsidP="00310CC3">
            <w:pPr>
              <w:jc w:val="center"/>
              <w:rPr>
                <w:rFonts w:cstheme="minorHAnsi"/>
                <w:sz w:val="20"/>
                <w:szCs w:val="20"/>
              </w:rPr>
            </w:pPr>
            <w:r w:rsidRPr="00600F52">
              <w:rPr>
                <w:rFonts w:cstheme="minorHAnsi"/>
                <w:sz w:val="20"/>
                <w:szCs w:val="20"/>
              </w:rPr>
              <w:sym w:font="Wingdings" w:char="F0FC"/>
            </w:r>
          </w:p>
        </w:tc>
      </w:tr>
      <w:tr w:rsidR="00600F52" w:rsidRPr="00810EDD" w14:paraId="268A7D5C" w14:textId="77777777" w:rsidTr="00600F52">
        <w:trPr>
          <w:trHeight w:hRule="exact" w:val="259"/>
        </w:trPr>
        <w:tc>
          <w:tcPr>
            <w:tcW w:w="4673" w:type="dxa"/>
          </w:tcPr>
          <w:p w14:paraId="7EDFDE19" w14:textId="4A8366C9" w:rsidR="00600F52" w:rsidRPr="00600F52" w:rsidRDefault="00600F52" w:rsidP="00600F52">
            <w:pPr>
              <w:rPr>
                <w:rFonts w:cstheme="minorHAnsi"/>
                <w:sz w:val="20"/>
                <w:szCs w:val="20"/>
              </w:rPr>
            </w:pPr>
            <w:r w:rsidRPr="00600F52">
              <w:rPr>
                <w:rFonts w:cstheme="minorHAnsi"/>
                <w:sz w:val="20"/>
                <w:szCs w:val="20"/>
              </w:rPr>
              <w:t>IDE Integration</w:t>
            </w:r>
          </w:p>
        </w:tc>
        <w:tc>
          <w:tcPr>
            <w:tcW w:w="1701" w:type="dxa"/>
          </w:tcPr>
          <w:p w14:paraId="6D5869ED" w14:textId="2E0AF9AC" w:rsidR="00600F52" w:rsidRPr="00600F52" w:rsidRDefault="00600F52" w:rsidP="00600F52">
            <w:pPr>
              <w:jc w:val="center"/>
              <w:rPr>
                <w:rFonts w:cstheme="minorHAnsi"/>
                <w:sz w:val="20"/>
                <w:szCs w:val="20"/>
              </w:rPr>
            </w:pPr>
            <w:r w:rsidRPr="00600F52">
              <w:rPr>
                <w:rFonts w:cstheme="minorHAnsi"/>
                <w:sz w:val="20"/>
                <w:szCs w:val="20"/>
              </w:rPr>
              <w:sym w:font="Wingdings" w:char="F0FC"/>
            </w:r>
          </w:p>
        </w:tc>
        <w:tc>
          <w:tcPr>
            <w:tcW w:w="1843" w:type="dxa"/>
          </w:tcPr>
          <w:p w14:paraId="73E4AB3F" w14:textId="76190E5A" w:rsidR="00600F52" w:rsidRPr="00600F52" w:rsidRDefault="00600F52" w:rsidP="00600F52">
            <w:pPr>
              <w:jc w:val="center"/>
              <w:rPr>
                <w:rFonts w:cstheme="minorHAnsi"/>
                <w:sz w:val="20"/>
                <w:szCs w:val="20"/>
              </w:rPr>
            </w:pPr>
            <w:r w:rsidRPr="00600F52">
              <w:rPr>
                <w:rFonts w:cstheme="minorHAnsi"/>
                <w:sz w:val="20"/>
                <w:szCs w:val="20"/>
              </w:rPr>
              <w:sym w:font="Wingdings" w:char="F0FB"/>
            </w:r>
          </w:p>
        </w:tc>
      </w:tr>
      <w:tr w:rsidR="00600F52" w:rsidRPr="00810EDD" w14:paraId="433A7392" w14:textId="77777777" w:rsidTr="00600F52">
        <w:trPr>
          <w:trHeight w:hRule="exact" w:val="259"/>
        </w:trPr>
        <w:tc>
          <w:tcPr>
            <w:tcW w:w="4673" w:type="dxa"/>
          </w:tcPr>
          <w:p w14:paraId="441B4909" w14:textId="34707704" w:rsidR="00600F52" w:rsidRPr="00600F52" w:rsidRDefault="00600F52" w:rsidP="00600F52">
            <w:pPr>
              <w:rPr>
                <w:rFonts w:cstheme="minorHAnsi"/>
                <w:sz w:val="20"/>
                <w:szCs w:val="20"/>
              </w:rPr>
            </w:pPr>
            <w:r w:rsidRPr="00600F52">
              <w:rPr>
                <w:rFonts w:cstheme="minorHAnsi"/>
                <w:sz w:val="20"/>
                <w:szCs w:val="20"/>
              </w:rPr>
              <w:t>DevOps Tool Integration</w:t>
            </w:r>
          </w:p>
        </w:tc>
        <w:tc>
          <w:tcPr>
            <w:tcW w:w="1701" w:type="dxa"/>
          </w:tcPr>
          <w:p w14:paraId="65CDA8C0" w14:textId="59929929" w:rsidR="00600F52" w:rsidRPr="00600F52" w:rsidRDefault="00600F52" w:rsidP="00600F52">
            <w:pPr>
              <w:jc w:val="center"/>
              <w:rPr>
                <w:rFonts w:cstheme="minorHAnsi"/>
                <w:sz w:val="20"/>
                <w:szCs w:val="20"/>
              </w:rPr>
            </w:pPr>
            <w:r w:rsidRPr="00600F52">
              <w:rPr>
                <w:rFonts w:cstheme="minorHAnsi"/>
                <w:sz w:val="20"/>
                <w:szCs w:val="20"/>
              </w:rPr>
              <w:sym w:font="Wingdings" w:char="F0FC"/>
            </w:r>
          </w:p>
        </w:tc>
        <w:tc>
          <w:tcPr>
            <w:tcW w:w="1843" w:type="dxa"/>
          </w:tcPr>
          <w:p w14:paraId="1DCFAD5C" w14:textId="680AA963" w:rsidR="00600F52" w:rsidRPr="00600F52" w:rsidRDefault="00600F52" w:rsidP="00600F52">
            <w:pPr>
              <w:jc w:val="center"/>
              <w:rPr>
                <w:rFonts w:cstheme="minorHAnsi"/>
                <w:sz w:val="20"/>
                <w:szCs w:val="20"/>
              </w:rPr>
            </w:pPr>
            <w:r w:rsidRPr="00600F52">
              <w:rPr>
                <w:rFonts w:cstheme="minorHAnsi"/>
                <w:sz w:val="20"/>
                <w:szCs w:val="20"/>
              </w:rPr>
              <w:sym w:font="Wingdings" w:char="F0FC"/>
            </w:r>
          </w:p>
        </w:tc>
      </w:tr>
      <w:tr w:rsidR="00600F52" w:rsidRPr="00810EDD" w14:paraId="46E60920" w14:textId="77777777" w:rsidTr="00600F52">
        <w:trPr>
          <w:trHeight w:hRule="exact" w:val="259"/>
        </w:trPr>
        <w:tc>
          <w:tcPr>
            <w:tcW w:w="4673" w:type="dxa"/>
          </w:tcPr>
          <w:p w14:paraId="43807090" w14:textId="01F8DF87" w:rsidR="00600F52" w:rsidRPr="00600F52" w:rsidRDefault="00600F52" w:rsidP="00600F52">
            <w:pPr>
              <w:rPr>
                <w:rFonts w:cstheme="minorHAnsi"/>
                <w:sz w:val="20"/>
                <w:szCs w:val="20"/>
              </w:rPr>
            </w:pPr>
            <w:r w:rsidRPr="00600F52">
              <w:rPr>
                <w:rFonts w:cstheme="minorHAnsi"/>
                <w:sz w:val="20"/>
                <w:szCs w:val="20"/>
              </w:rPr>
              <w:t>Architecture Rules</w:t>
            </w:r>
          </w:p>
        </w:tc>
        <w:tc>
          <w:tcPr>
            <w:tcW w:w="1701" w:type="dxa"/>
          </w:tcPr>
          <w:p w14:paraId="316B25F2" w14:textId="43A3FBC9" w:rsidR="00600F52" w:rsidRPr="00600F52" w:rsidRDefault="00600F52" w:rsidP="00600F52">
            <w:pPr>
              <w:jc w:val="center"/>
              <w:rPr>
                <w:rFonts w:cstheme="minorHAnsi"/>
                <w:sz w:val="20"/>
                <w:szCs w:val="20"/>
              </w:rPr>
            </w:pPr>
            <w:r w:rsidRPr="00600F52">
              <w:rPr>
                <w:rFonts w:cstheme="minorHAnsi"/>
                <w:sz w:val="20"/>
                <w:szCs w:val="20"/>
              </w:rPr>
              <w:sym w:font="Wingdings" w:char="F0FB"/>
            </w:r>
          </w:p>
        </w:tc>
        <w:tc>
          <w:tcPr>
            <w:tcW w:w="1843" w:type="dxa"/>
          </w:tcPr>
          <w:p w14:paraId="769B8263" w14:textId="04FF1B47" w:rsidR="00600F52" w:rsidRPr="00600F52" w:rsidRDefault="00600F52" w:rsidP="00600F52">
            <w:pPr>
              <w:jc w:val="center"/>
              <w:rPr>
                <w:rFonts w:cstheme="minorHAnsi"/>
                <w:sz w:val="20"/>
                <w:szCs w:val="20"/>
              </w:rPr>
            </w:pPr>
            <w:r w:rsidRPr="00600F52">
              <w:rPr>
                <w:rFonts w:cstheme="minorHAnsi"/>
                <w:sz w:val="20"/>
                <w:szCs w:val="20"/>
              </w:rPr>
              <w:sym w:font="Wingdings" w:char="F0FC"/>
            </w:r>
          </w:p>
        </w:tc>
      </w:tr>
      <w:tr w:rsidR="00600F52" w:rsidRPr="00810EDD" w14:paraId="01C461CC" w14:textId="77777777" w:rsidTr="00600F52">
        <w:trPr>
          <w:trHeight w:hRule="exact" w:val="259"/>
        </w:trPr>
        <w:tc>
          <w:tcPr>
            <w:tcW w:w="4673" w:type="dxa"/>
          </w:tcPr>
          <w:p w14:paraId="02243592" w14:textId="65E87F70" w:rsidR="00600F52" w:rsidRPr="00600F52" w:rsidRDefault="00600F52" w:rsidP="00600F52">
            <w:pPr>
              <w:rPr>
                <w:rFonts w:cstheme="minorHAnsi"/>
                <w:sz w:val="20"/>
                <w:szCs w:val="20"/>
              </w:rPr>
            </w:pPr>
            <w:r w:rsidRPr="00600F52">
              <w:rPr>
                <w:rFonts w:cstheme="minorHAnsi"/>
                <w:sz w:val="20"/>
                <w:szCs w:val="20"/>
              </w:rPr>
              <w:t>Customizable Data Flow</w:t>
            </w:r>
          </w:p>
        </w:tc>
        <w:tc>
          <w:tcPr>
            <w:tcW w:w="1701" w:type="dxa"/>
          </w:tcPr>
          <w:p w14:paraId="4227C9AD" w14:textId="236DCB9A" w:rsidR="00600F52" w:rsidRPr="00600F52" w:rsidRDefault="00600F52" w:rsidP="00600F52">
            <w:pPr>
              <w:jc w:val="center"/>
              <w:rPr>
                <w:rFonts w:cstheme="minorHAnsi"/>
                <w:sz w:val="20"/>
                <w:szCs w:val="20"/>
              </w:rPr>
            </w:pPr>
            <w:r w:rsidRPr="00600F52">
              <w:rPr>
                <w:rFonts w:cstheme="minorHAnsi"/>
                <w:sz w:val="20"/>
                <w:szCs w:val="20"/>
              </w:rPr>
              <w:sym w:font="Wingdings" w:char="F0FB"/>
            </w:r>
          </w:p>
        </w:tc>
        <w:tc>
          <w:tcPr>
            <w:tcW w:w="1843" w:type="dxa"/>
          </w:tcPr>
          <w:p w14:paraId="0B70CF10" w14:textId="46288A3E" w:rsidR="00600F52" w:rsidRPr="00600F52" w:rsidRDefault="00600F52" w:rsidP="00600F52">
            <w:pPr>
              <w:jc w:val="center"/>
              <w:rPr>
                <w:rFonts w:cstheme="minorHAnsi"/>
                <w:sz w:val="20"/>
                <w:szCs w:val="20"/>
              </w:rPr>
            </w:pPr>
            <w:r w:rsidRPr="00600F52">
              <w:rPr>
                <w:rFonts w:cstheme="minorHAnsi"/>
                <w:sz w:val="20"/>
                <w:szCs w:val="20"/>
              </w:rPr>
              <w:sym w:font="Wingdings" w:char="F0FC"/>
            </w:r>
          </w:p>
        </w:tc>
      </w:tr>
      <w:tr w:rsidR="00600F52" w:rsidRPr="00810EDD" w14:paraId="12DDFB59" w14:textId="77777777" w:rsidTr="00600F52">
        <w:trPr>
          <w:trHeight w:hRule="exact" w:val="259"/>
        </w:trPr>
        <w:tc>
          <w:tcPr>
            <w:tcW w:w="4673" w:type="dxa"/>
          </w:tcPr>
          <w:p w14:paraId="2B0A68B1" w14:textId="69003609" w:rsidR="00600F52" w:rsidRPr="00600F52" w:rsidRDefault="00600F52" w:rsidP="00600F52">
            <w:pPr>
              <w:rPr>
                <w:rFonts w:cstheme="minorHAnsi"/>
                <w:sz w:val="20"/>
                <w:szCs w:val="20"/>
              </w:rPr>
            </w:pPr>
            <w:r w:rsidRPr="00600F52">
              <w:rPr>
                <w:rFonts w:cstheme="minorHAnsi"/>
                <w:sz w:val="20"/>
                <w:szCs w:val="20"/>
              </w:rPr>
              <w:t>Incremental Scan</w:t>
            </w:r>
          </w:p>
        </w:tc>
        <w:tc>
          <w:tcPr>
            <w:tcW w:w="1701" w:type="dxa"/>
          </w:tcPr>
          <w:p w14:paraId="495F0B38" w14:textId="4825D3A8" w:rsidR="00600F52" w:rsidRPr="00600F52" w:rsidRDefault="00600F52" w:rsidP="00600F52">
            <w:pPr>
              <w:jc w:val="center"/>
              <w:rPr>
                <w:rFonts w:cstheme="minorHAnsi"/>
                <w:sz w:val="20"/>
                <w:szCs w:val="20"/>
              </w:rPr>
            </w:pPr>
            <w:r w:rsidRPr="00600F52">
              <w:rPr>
                <w:rFonts w:cstheme="minorHAnsi"/>
                <w:sz w:val="20"/>
                <w:szCs w:val="20"/>
              </w:rPr>
              <w:sym w:font="Wingdings" w:char="F0FC"/>
            </w:r>
          </w:p>
        </w:tc>
        <w:tc>
          <w:tcPr>
            <w:tcW w:w="1843" w:type="dxa"/>
          </w:tcPr>
          <w:p w14:paraId="5E3E30AB" w14:textId="6E35AC72" w:rsidR="00600F52" w:rsidRPr="00600F52" w:rsidRDefault="00600F52" w:rsidP="00600F52">
            <w:pPr>
              <w:jc w:val="center"/>
              <w:rPr>
                <w:rFonts w:cstheme="minorHAnsi"/>
                <w:sz w:val="20"/>
                <w:szCs w:val="20"/>
              </w:rPr>
            </w:pPr>
            <w:r w:rsidRPr="00600F52">
              <w:rPr>
                <w:rFonts w:cstheme="minorHAnsi"/>
                <w:sz w:val="20"/>
                <w:szCs w:val="20"/>
              </w:rPr>
              <w:sym w:font="Wingdings" w:char="F0FB"/>
            </w:r>
          </w:p>
        </w:tc>
      </w:tr>
      <w:tr w:rsidR="00600F52" w:rsidRPr="00810EDD" w14:paraId="400218F5" w14:textId="77777777" w:rsidTr="00600F52">
        <w:trPr>
          <w:trHeight w:hRule="exact" w:val="259"/>
        </w:trPr>
        <w:tc>
          <w:tcPr>
            <w:tcW w:w="4673" w:type="dxa"/>
          </w:tcPr>
          <w:p w14:paraId="36D268A3" w14:textId="2B8447F2" w:rsidR="00600F52" w:rsidRPr="00600F52" w:rsidRDefault="00600F52" w:rsidP="00600F52">
            <w:pPr>
              <w:rPr>
                <w:rFonts w:cstheme="minorHAnsi"/>
                <w:sz w:val="20"/>
                <w:szCs w:val="20"/>
              </w:rPr>
            </w:pPr>
            <w:r w:rsidRPr="00600F52">
              <w:rPr>
                <w:rFonts w:cstheme="minorHAnsi"/>
                <w:sz w:val="20"/>
                <w:szCs w:val="20"/>
              </w:rPr>
              <w:t>Cross-technology Transaction Mapping</w:t>
            </w:r>
          </w:p>
        </w:tc>
        <w:tc>
          <w:tcPr>
            <w:tcW w:w="1701" w:type="dxa"/>
          </w:tcPr>
          <w:p w14:paraId="41050982" w14:textId="0CC8D9B2" w:rsidR="00600F52" w:rsidRPr="00600F52" w:rsidRDefault="00600F52" w:rsidP="00600F52">
            <w:pPr>
              <w:jc w:val="center"/>
              <w:rPr>
                <w:rFonts w:cstheme="minorHAnsi"/>
                <w:sz w:val="20"/>
                <w:szCs w:val="20"/>
              </w:rPr>
            </w:pPr>
            <w:r w:rsidRPr="00600F52">
              <w:rPr>
                <w:rFonts w:cstheme="minorHAnsi"/>
                <w:sz w:val="20"/>
                <w:szCs w:val="20"/>
              </w:rPr>
              <w:sym w:font="Wingdings" w:char="F0FB"/>
            </w:r>
          </w:p>
        </w:tc>
        <w:tc>
          <w:tcPr>
            <w:tcW w:w="1843" w:type="dxa"/>
          </w:tcPr>
          <w:p w14:paraId="794AA753" w14:textId="10543FC8" w:rsidR="00600F52" w:rsidRPr="00600F52" w:rsidRDefault="00600F52" w:rsidP="00600F52">
            <w:pPr>
              <w:jc w:val="center"/>
              <w:rPr>
                <w:rFonts w:cstheme="minorHAnsi"/>
                <w:sz w:val="20"/>
                <w:szCs w:val="20"/>
              </w:rPr>
            </w:pPr>
            <w:r w:rsidRPr="00600F52">
              <w:rPr>
                <w:rFonts w:cstheme="minorHAnsi"/>
                <w:sz w:val="20"/>
                <w:szCs w:val="20"/>
              </w:rPr>
              <w:sym w:font="Wingdings" w:char="F0FC"/>
            </w:r>
          </w:p>
        </w:tc>
      </w:tr>
      <w:tr w:rsidR="00600F52" w:rsidRPr="00810EDD" w14:paraId="25F09071" w14:textId="77777777" w:rsidTr="00600F52">
        <w:trPr>
          <w:trHeight w:hRule="exact" w:val="259"/>
        </w:trPr>
        <w:tc>
          <w:tcPr>
            <w:tcW w:w="4673" w:type="dxa"/>
          </w:tcPr>
          <w:p w14:paraId="1A2CA37D" w14:textId="18E2075C" w:rsidR="00600F52" w:rsidRPr="00600F52" w:rsidRDefault="00600F52" w:rsidP="00600F52">
            <w:pPr>
              <w:rPr>
                <w:rFonts w:cstheme="minorHAnsi"/>
                <w:sz w:val="20"/>
                <w:szCs w:val="20"/>
              </w:rPr>
            </w:pPr>
            <w:r w:rsidRPr="00600F52">
              <w:rPr>
                <w:rFonts w:cstheme="minorHAnsi"/>
                <w:sz w:val="20"/>
                <w:szCs w:val="20"/>
              </w:rPr>
              <w:t>Propagation and Transaction Risk Measurement</w:t>
            </w:r>
          </w:p>
        </w:tc>
        <w:tc>
          <w:tcPr>
            <w:tcW w:w="1701" w:type="dxa"/>
          </w:tcPr>
          <w:p w14:paraId="3D88B40C" w14:textId="324112C3" w:rsidR="00600F52" w:rsidRPr="00600F52" w:rsidRDefault="00600F52" w:rsidP="00600F52">
            <w:pPr>
              <w:jc w:val="center"/>
              <w:rPr>
                <w:rFonts w:cstheme="minorHAnsi"/>
                <w:sz w:val="20"/>
                <w:szCs w:val="20"/>
              </w:rPr>
            </w:pPr>
            <w:r w:rsidRPr="00600F52">
              <w:rPr>
                <w:rFonts w:cstheme="minorHAnsi"/>
                <w:sz w:val="20"/>
                <w:szCs w:val="20"/>
              </w:rPr>
              <w:sym w:font="Wingdings" w:char="F0FB"/>
            </w:r>
          </w:p>
        </w:tc>
        <w:tc>
          <w:tcPr>
            <w:tcW w:w="1843" w:type="dxa"/>
          </w:tcPr>
          <w:p w14:paraId="40700EB2" w14:textId="0579A17A" w:rsidR="00600F52" w:rsidRPr="00600F52" w:rsidRDefault="00600F52" w:rsidP="00600F52">
            <w:pPr>
              <w:jc w:val="center"/>
              <w:rPr>
                <w:rFonts w:cstheme="minorHAnsi"/>
                <w:sz w:val="20"/>
                <w:szCs w:val="20"/>
              </w:rPr>
            </w:pPr>
            <w:r w:rsidRPr="00600F52">
              <w:rPr>
                <w:rFonts w:cstheme="minorHAnsi"/>
                <w:sz w:val="20"/>
                <w:szCs w:val="20"/>
              </w:rPr>
              <w:sym w:font="Wingdings" w:char="F0FC"/>
            </w:r>
          </w:p>
        </w:tc>
      </w:tr>
      <w:tr w:rsidR="00600F52" w:rsidRPr="00810EDD" w14:paraId="4D34B480" w14:textId="77777777" w:rsidTr="00600F52">
        <w:trPr>
          <w:trHeight w:hRule="exact" w:val="259"/>
        </w:trPr>
        <w:tc>
          <w:tcPr>
            <w:tcW w:w="4673" w:type="dxa"/>
          </w:tcPr>
          <w:p w14:paraId="6B9D125E" w14:textId="79FD64B1" w:rsidR="00600F52" w:rsidRPr="00600F52" w:rsidRDefault="00600F52" w:rsidP="00600F52">
            <w:pPr>
              <w:rPr>
                <w:rFonts w:cstheme="minorHAnsi"/>
                <w:sz w:val="20"/>
                <w:szCs w:val="20"/>
              </w:rPr>
            </w:pPr>
            <w:r w:rsidRPr="00600F52">
              <w:rPr>
                <w:rFonts w:cstheme="minorHAnsi"/>
                <w:sz w:val="20"/>
                <w:szCs w:val="20"/>
              </w:rPr>
              <w:t>Tagging Sensitive Data</w:t>
            </w:r>
          </w:p>
        </w:tc>
        <w:tc>
          <w:tcPr>
            <w:tcW w:w="1701" w:type="dxa"/>
          </w:tcPr>
          <w:p w14:paraId="03D6841B" w14:textId="090CE479" w:rsidR="00600F52" w:rsidRPr="00600F52" w:rsidRDefault="00600F52" w:rsidP="00600F52">
            <w:pPr>
              <w:jc w:val="center"/>
              <w:rPr>
                <w:rFonts w:cstheme="minorHAnsi"/>
                <w:sz w:val="20"/>
                <w:szCs w:val="20"/>
              </w:rPr>
            </w:pPr>
            <w:r w:rsidRPr="00600F52">
              <w:rPr>
                <w:rFonts w:cstheme="minorHAnsi"/>
                <w:sz w:val="20"/>
                <w:szCs w:val="20"/>
              </w:rPr>
              <w:sym w:font="Wingdings" w:char="F0FB"/>
            </w:r>
          </w:p>
        </w:tc>
        <w:tc>
          <w:tcPr>
            <w:tcW w:w="1843" w:type="dxa"/>
          </w:tcPr>
          <w:p w14:paraId="5796BF46" w14:textId="4EA5A756" w:rsidR="00600F52" w:rsidRPr="00600F52" w:rsidRDefault="00600F52" w:rsidP="00600F52">
            <w:pPr>
              <w:jc w:val="center"/>
              <w:rPr>
                <w:rFonts w:cstheme="minorHAnsi"/>
                <w:sz w:val="20"/>
                <w:szCs w:val="20"/>
              </w:rPr>
            </w:pPr>
            <w:r w:rsidRPr="00600F52">
              <w:rPr>
                <w:rFonts w:cstheme="minorHAnsi"/>
                <w:sz w:val="20"/>
                <w:szCs w:val="20"/>
              </w:rPr>
              <w:sym w:font="Wingdings" w:char="F0FC"/>
            </w:r>
          </w:p>
        </w:tc>
      </w:tr>
      <w:tr w:rsidR="00600F52" w:rsidRPr="00810EDD" w14:paraId="35996AAA" w14:textId="77777777" w:rsidTr="00600F52">
        <w:trPr>
          <w:trHeight w:hRule="exact" w:val="259"/>
        </w:trPr>
        <w:tc>
          <w:tcPr>
            <w:tcW w:w="4673" w:type="dxa"/>
          </w:tcPr>
          <w:p w14:paraId="1087BCFE" w14:textId="599DD8E4" w:rsidR="00600F52" w:rsidRPr="00600F52" w:rsidRDefault="00600F52" w:rsidP="00600F52">
            <w:pPr>
              <w:rPr>
                <w:rFonts w:cstheme="minorHAnsi"/>
                <w:sz w:val="20"/>
                <w:szCs w:val="20"/>
              </w:rPr>
            </w:pPr>
            <w:r w:rsidRPr="00600F52">
              <w:rPr>
                <w:rFonts w:cstheme="minorHAnsi"/>
                <w:sz w:val="20"/>
                <w:szCs w:val="20"/>
              </w:rPr>
              <w:t>Blueprinting</w:t>
            </w:r>
          </w:p>
        </w:tc>
        <w:tc>
          <w:tcPr>
            <w:tcW w:w="1701" w:type="dxa"/>
          </w:tcPr>
          <w:p w14:paraId="426A0363" w14:textId="17969A91" w:rsidR="00600F52" w:rsidRPr="00600F52" w:rsidRDefault="00600F52" w:rsidP="00600F52">
            <w:pPr>
              <w:jc w:val="center"/>
              <w:rPr>
                <w:rFonts w:cstheme="minorHAnsi"/>
                <w:sz w:val="20"/>
                <w:szCs w:val="20"/>
              </w:rPr>
            </w:pPr>
            <w:r w:rsidRPr="00600F52">
              <w:rPr>
                <w:rFonts w:cstheme="minorHAnsi"/>
                <w:sz w:val="20"/>
                <w:szCs w:val="20"/>
              </w:rPr>
              <w:sym w:font="Wingdings" w:char="F0FB"/>
            </w:r>
          </w:p>
        </w:tc>
        <w:tc>
          <w:tcPr>
            <w:tcW w:w="1843" w:type="dxa"/>
          </w:tcPr>
          <w:p w14:paraId="7810BFC2" w14:textId="07B46A32" w:rsidR="00600F52" w:rsidRPr="00600F52" w:rsidRDefault="00600F52" w:rsidP="00600F52">
            <w:pPr>
              <w:jc w:val="center"/>
              <w:rPr>
                <w:rFonts w:cstheme="minorHAnsi"/>
                <w:sz w:val="20"/>
                <w:szCs w:val="20"/>
              </w:rPr>
            </w:pPr>
            <w:r w:rsidRPr="00600F52">
              <w:rPr>
                <w:rFonts w:cstheme="minorHAnsi"/>
                <w:sz w:val="20"/>
                <w:szCs w:val="20"/>
              </w:rPr>
              <w:sym w:font="Wingdings" w:char="F0FC"/>
            </w:r>
          </w:p>
        </w:tc>
      </w:tr>
    </w:tbl>
    <w:p w14:paraId="6594131A" w14:textId="77777777" w:rsidR="00564127" w:rsidRDefault="00564127" w:rsidP="00C42BE9">
      <w:pPr>
        <w:spacing w:line="240" w:lineRule="auto"/>
        <w:jc w:val="center"/>
        <w:rPr>
          <w:rFonts w:cstheme="minorHAnsi"/>
          <w:sz w:val="24"/>
          <w:szCs w:val="24"/>
        </w:rPr>
      </w:pPr>
    </w:p>
    <w:p w14:paraId="2CA9138E" w14:textId="77777777" w:rsidR="00600F52" w:rsidRPr="00417870" w:rsidRDefault="00600F52" w:rsidP="00C42BE9">
      <w:pPr>
        <w:spacing w:line="240" w:lineRule="auto"/>
        <w:jc w:val="center"/>
        <w:rPr>
          <w:rFonts w:cstheme="minorHAnsi"/>
          <w:sz w:val="24"/>
          <w:szCs w:val="24"/>
        </w:rPr>
      </w:pPr>
    </w:p>
    <w:sectPr w:rsidR="00600F52" w:rsidRPr="00417870" w:rsidSect="00E84EDF">
      <w:headerReference w:type="default" r:id="rId16"/>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2A29" w14:textId="77777777" w:rsidR="004676DA" w:rsidRDefault="004676DA" w:rsidP="002C2A49">
      <w:pPr>
        <w:spacing w:after="0" w:line="240" w:lineRule="auto"/>
      </w:pPr>
      <w:r>
        <w:separator/>
      </w:r>
    </w:p>
  </w:endnote>
  <w:endnote w:type="continuationSeparator" w:id="0">
    <w:p w14:paraId="624FBE5F" w14:textId="77777777" w:rsidR="004676DA" w:rsidRDefault="004676DA" w:rsidP="002C2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2DE8" w14:textId="77777777" w:rsidR="004676DA" w:rsidRDefault="004676DA" w:rsidP="002C2A49">
      <w:pPr>
        <w:spacing w:after="0" w:line="240" w:lineRule="auto"/>
      </w:pPr>
      <w:r>
        <w:separator/>
      </w:r>
    </w:p>
  </w:footnote>
  <w:footnote w:type="continuationSeparator" w:id="0">
    <w:p w14:paraId="74479BB0" w14:textId="77777777" w:rsidR="004676DA" w:rsidRDefault="004676DA" w:rsidP="002C2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38B43" w14:textId="77777777" w:rsidR="002C2A49" w:rsidRDefault="00D31F6B">
    <w:pPr>
      <w:pStyle w:val="Header"/>
    </w:pPr>
    <w:r>
      <w:rPr>
        <w:b/>
        <w:sz w:val="24"/>
        <w:szCs w:val="24"/>
      </w:rPr>
      <w:t>Technology</w:t>
    </w:r>
    <w:r w:rsidR="002C2A49" w:rsidRPr="00111343">
      <w:rPr>
        <w:b/>
        <w:sz w:val="24"/>
        <w:szCs w:val="24"/>
      </w:rPr>
      <w:t xml:space="preserve"> Analysis</w:t>
    </w:r>
    <w:r w:rsidR="00721D76" w:rsidRPr="008262C1">
      <w:rPr>
        <w:sz w:val="24"/>
        <w:szCs w:val="24"/>
      </w:rPr>
      <w:t xml:space="preserve">  </w:t>
    </w:r>
    <w:r w:rsidR="007C5CA0" w:rsidRPr="008262C1">
      <w:rPr>
        <w:sz w:val="24"/>
        <w:szCs w:val="24"/>
      </w:rPr>
      <w:t xml:space="preserve">  </w:t>
    </w:r>
    <w:r w:rsidR="00721D76" w:rsidRPr="008262C1">
      <w:rPr>
        <w:sz w:val="24"/>
        <w:szCs w:val="24"/>
      </w:rPr>
      <w:t xml:space="preserve">  </w:t>
    </w:r>
    <w:r w:rsidR="00721D76" w:rsidRPr="008262C1">
      <w:t xml:space="preserve"> </w:t>
    </w:r>
    <w:r w:rsidR="00111343">
      <w:t xml:space="preserve"> </w:t>
    </w:r>
    <w:r w:rsidR="00721D76" w:rsidRPr="008262C1">
      <w:t xml:space="preserve">                                                                                   </w:t>
    </w:r>
    <w:r w:rsidR="00C97910">
      <w:t xml:space="preserve">        </w:t>
    </w:r>
    <w:r w:rsidR="008262C1" w:rsidRPr="008262C1">
      <w:t xml:space="preserve">             </w:t>
    </w:r>
    <w:r w:rsidR="00C97910">
      <w:t xml:space="preserve">                                                                          </w:t>
    </w:r>
    <w:r w:rsidR="00111343">
      <w:t xml:space="preserve">               </w:t>
    </w:r>
    <w:r w:rsidR="008262C1" w:rsidRPr="008262C1">
      <w:t xml:space="preserve">  </w:t>
    </w:r>
    <w:r>
      <w:t xml:space="preserve">              </w:t>
    </w:r>
    <w:r w:rsidR="00721D76" w:rsidRPr="008262C1">
      <w:t xml:space="preserve">    </w:t>
    </w:r>
    <w:r w:rsidR="00721D76">
      <w:t xml:space="preserve"> </w:t>
    </w:r>
    <w:r w:rsidR="00721D76" w:rsidRPr="00721D76">
      <w:rPr>
        <w:noProof/>
      </w:rPr>
      <w:drawing>
        <wp:inline distT="0" distB="0" distL="0" distR="0" wp14:anchorId="3A1B75C9" wp14:editId="4A8280C0">
          <wp:extent cx="1203152" cy="133908"/>
          <wp:effectExtent l="0" t="0" r="0" b="0"/>
          <wp:docPr id="3" name="Picture 121"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descr="CAST_grey_100_bl.jpg"/>
                  <pic:cNvPicPr>
                    <a:picLocks noChangeAspect="1"/>
                  </pic:cNvPicPr>
                </pic:nvPicPr>
                <pic:blipFill>
                  <a:blip r:embed="rId1" cstate="print"/>
                  <a:srcRect b="42816"/>
                  <a:stretch>
                    <a:fillRect/>
                  </a:stretch>
                </pic:blipFill>
                <pic:spPr>
                  <a:xfrm>
                    <a:off x="0" y="0"/>
                    <a:ext cx="1380174" cy="153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5EBD"/>
    <w:multiLevelType w:val="hybridMultilevel"/>
    <w:tmpl w:val="8140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C7C0E"/>
    <w:multiLevelType w:val="multilevel"/>
    <w:tmpl w:val="0B5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728048">
    <w:abstractNumId w:val="0"/>
  </w:num>
  <w:num w:numId="2" w16cid:durableId="1571815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C55"/>
    <w:rsid w:val="000038C5"/>
    <w:rsid w:val="00004857"/>
    <w:rsid w:val="00015A51"/>
    <w:rsid w:val="00015AE5"/>
    <w:rsid w:val="000229EE"/>
    <w:rsid w:val="00035748"/>
    <w:rsid w:val="0003735B"/>
    <w:rsid w:val="00046DA9"/>
    <w:rsid w:val="00056F88"/>
    <w:rsid w:val="00062A06"/>
    <w:rsid w:val="00062E4B"/>
    <w:rsid w:val="00063128"/>
    <w:rsid w:val="000700F8"/>
    <w:rsid w:val="0007332C"/>
    <w:rsid w:val="00096324"/>
    <w:rsid w:val="000B7DA7"/>
    <w:rsid w:val="000C3A4E"/>
    <w:rsid w:val="000D317F"/>
    <w:rsid w:val="000D405A"/>
    <w:rsid w:val="000D446E"/>
    <w:rsid w:val="000E2EBD"/>
    <w:rsid w:val="000F275C"/>
    <w:rsid w:val="00106F8D"/>
    <w:rsid w:val="00111343"/>
    <w:rsid w:val="00114D9E"/>
    <w:rsid w:val="0011520D"/>
    <w:rsid w:val="00135219"/>
    <w:rsid w:val="0013730A"/>
    <w:rsid w:val="00137A40"/>
    <w:rsid w:val="00154CBD"/>
    <w:rsid w:val="00161002"/>
    <w:rsid w:val="001648E4"/>
    <w:rsid w:val="001659DC"/>
    <w:rsid w:val="00166E8C"/>
    <w:rsid w:val="00170664"/>
    <w:rsid w:val="00175426"/>
    <w:rsid w:val="00176FCB"/>
    <w:rsid w:val="00192D4C"/>
    <w:rsid w:val="0019779F"/>
    <w:rsid w:val="00197FDB"/>
    <w:rsid w:val="001A01E4"/>
    <w:rsid w:val="001A1577"/>
    <w:rsid w:val="001A18E9"/>
    <w:rsid w:val="001B4B8D"/>
    <w:rsid w:val="001B52AA"/>
    <w:rsid w:val="001C01AA"/>
    <w:rsid w:val="001C6375"/>
    <w:rsid w:val="001E310F"/>
    <w:rsid w:val="001E48A6"/>
    <w:rsid w:val="001F03E7"/>
    <w:rsid w:val="001F174F"/>
    <w:rsid w:val="001F178E"/>
    <w:rsid w:val="001F3D14"/>
    <w:rsid w:val="00210B3D"/>
    <w:rsid w:val="00227148"/>
    <w:rsid w:val="00230EBB"/>
    <w:rsid w:val="00243139"/>
    <w:rsid w:val="00246343"/>
    <w:rsid w:val="002464EB"/>
    <w:rsid w:val="0025405C"/>
    <w:rsid w:val="00256921"/>
    <w:rsid w:val="00261261"/>
    <w:rsid w:val="00271CE8"/>
    <w:rsid w:val="00281535"/>
    <w:rsid w:val="0028191C"/>
    <w:rsid w:val="0028787A"/>
    <w:rsid w:val="00291A16"/>
    <w:rsid w:val="002B1C35"/>
    <w:rsid w:val="002B4FDC"/>
    <w:rsid w:val="002C2A49"/>
    <w:rsid w:val="002D01AB"/>
    <w:rsid w:val="002E59A9"/>
    <w:rsid w:val="002F0A52"/>
    <w:rsid w:val="002F70A8"/>
    <w:rsid w:val="00300A57"/>
    <w:rsid w:val="00306BD1"/>
    <w:rsid w:val="00315EA9"/>
    <w:rsid w:val="0032291B"/>
    <w:rsid w:val="00324EF0"/>
    <w:rsid w:val="0032547A"/>
    <w:rsid w:val="00335C5B"/>
    <w:rsid w:val="00337FB3"/>
    <w:rsid w:val="00344141"/>
    <w:rsid w:val="00344F00"/>
    <w:rsid w:val="00346BC1"/>
    <w:rsid w:val="0034785D"/>
    <w:rsid w:val="00350A98"/>
    <w:rsid w:val="00356504"/>
    <w:rsid w:val="00382F2E"/>
    <w:rsid w:val="00392CA6"/>
    <w:rsid w:val="00393ECC"/>
    <w:rsid w:val="003A1F29"/>
    <w:rsid w:val="003A3D58"/>
    <w:rsid w:val="003A42DA"/>
    <w:rsid w:val="003B4D80"/>
    <w:rsid w:val="003B7923"/>
    <w:rsid w:val="003C1A06"/>
    <w:rsid w:val="003C239C"/>
    <w:rsid w:val="003C3A94"/>
    <w:rsid w:val="003C5F83"/>
    <w:rsid w:val="003D0E09"/>
    <w:rsid w:val="003D1046"/>
    <w:rsid w:val="003D4E42"/>
    <w:rsid w:val="003E2A8D"/>
    <w:rsid w:val="003E2DCF"/>
    <w:rsid w:val="003E3660"/>
    <w:rsid w:val="003E44CE"/>
    <w:rsid w:val="003E7E5A"/>
    <w:rsid w:val="003F222C"/>
    <w:rsid w:val="004045E3"/>
    <w:rsid w:val="004135E0"/>
    <w:rsid w:val="00417870"/>
    <w:rsid w:val="00420EDE"/>
    <w:rsid w:val="00433AC2"/>
    <w:rsid w:val="004509D2"/>
    <w:rsid w:val="004514A0"/>
    <w:rsid w:val="00460FBF"/>
    <w:rsid w:val="00465934"/>
    <w:rsid w:val="004676DA"/>
    <w:rsid w:val="00471ED1"/>
    <w:rsid w:val="00472F44"/>
    <w:rsid w:val="00480EF9"/>
    <w:rsid w:val="00485491"/>
    <w:rsid w:val="00487EBB"/>
    <w:rsid w:val="004924A5"/>
    <w:rsid w:val="00494AAE"/>
    <w:rsid w:val="004A1157"/>
    <w:rsid w:val="004A19AE"/>
    <w:rsid w:val="004A39EB"/>
    <w:rsid w:val="004D316A"/>
    <w:rsid w:val="004D4AE9"/>
    <w:rsid w:val="004D5446"/>
    <w:rsid w:val="004E16D9"/>
    <w:rsid w:val="004E1C55"/>
    <w:rsid w:val="004E772A"/>
    <w:rsid w:val="004E7B78"/>
    <w:rsid w:val="004F48BE"/>
    <w:rsid w:val="004F5069"/>
    <w:rsid w:val="00500E57"/>
    <w:rsid w:val="00502E52"/>
    <w:rsid w:val="00504EA8"/>
    <w:rsid w:val="00516E95"/>
    <w:rsid w:val="0052114B"/>
    <w:rsid w:val="005272FD"/>
    <w:rsid w:val="0053075A"/>
    <w:rsid w:val="00546581"/>
    <w:rsid w:val="005548DD"/>
    <w:rsid w:val="005601BC"/>
    <w:rsid w:val="00561B63"/>
    <w:rsid w:val="00562AAF"/>
    <w:rsid w:val="00564127"/>
    <w:rsid w:val="00566DB2"/>
    <w:rsid w:val="00570156"/>
    <w:rsid w:val="00574B06"/>
    <w:rsid w:val="00574EE9"/>
    <w:rsid w:val="00576A82"/>
    <w:rsid w:val="00582450"/>
    <w:rsid w:val="0058271A"/>
    <w:rsid w:val="00595082"/>
    <w:rsid w:val="005A478E"/>
    <w:rsid w:val="005A65FD"/>
    <w:rsid w:val="005B6260"/>
    <w:rsid w:val="005C6EB9"/>
    <w:rsid w:val="005D3C55"/>
    <w:rsid w:val="005D54DE"/>
    <w:rsid w:val="005E457D"/>
    <w:rsid w:val="005E7B62"/>
    <w:rsid w:val="005F6D98"/>
    <w:rsid w:val="005F7437"/>
    <w:rsid w:val="00600F52"/>
    <w:rsid w:val="00607F9B"/>
    <w:rsid w:val="0061393F"/>
    <w:rsid w:val="0062013C"/>
    <w:rsid w:val="006213EF"/>
    <w:rsid w:val="00622501"/>
    <w:rsid w:val="00627A60"/>
    <w:rsid w:val="006477E4"/>
    <w:rsid w:val="00665FF2"/>
    <w:rsid w:val="0067754A"/>
    <w:rsid w:val="006842C9"/>
    <w:rsid w:val="006928DA"/>
    <w:rsid w:val="00695001"/>
    <w:rsid w:val="006958A5"/>
    <w:rsid w:val="006A2052"/>
    <w:rsid w:val="006C38E9"/>
    <w:rsid w:val="006C3EFF"/>
    <w:rsid w:val="006C4CEE"/>
    <w:rsid w:val="006C6CD7"/>
    <w:rsid w:val="006C6FAA"/>
    <w:rsid w:val="006D1058"/>
    <w:rsid w:val="006D1520"/>
    <w:rsid w:val="006D15AD"/>
    <w:rsid w:val="006E0DAD"/>
    <w:rsid w:val="006E6064"/>
    <w:rsid w:val="006E6168"/>
    <w:rsid w:val="006E7244"/>
    <w:rsid w:val="006E730C"/>
    <w:rsid w:val="006F3217"/>
    <w:rsid w:val="006F3EB3"/>
    <w:rsid w:val="006F724B"/>
    <w:rsid w:val="007047BF"/>
    <w:rsid w:val="007136BB"/>
    <w:rsid w:val="007157CD"/>
    <w:rsid w:val="00716F5B"/>
    <w:rsid w:val="00721D76"/>
    <w:rsid w:val="0072301C"/>
    <w:rsid w:val="007340E1"/>
    <w:rsid w:val="007404B7"/>
    <w:rsid w:val="007428F8"/>
    <w:rsid w:val="0075136B"/>
    <w:rsid w:val="007733AB"/>
    <w:rsid w:val="00781160"/>
    <w:rsid w:val="00785DCB"/>
    <w:rsid w:val="00794880"/>
    <w:rsid w:val="0079502A"/>
    <w:rsid w:val="00797617"/>
    <w:rsid w:val="007A0C48"/>
    <w:rsid w:val="007A1CCA"/>
    <w:rsid w:val="007A2009"/>
    <w:rsid w:val="007C1507"/>
    <w:rsid w:val="007C5CA0"/>
    <w:rsid w:val="007C75D3"/>
    <w:rsid w:val="007D252B"/>
    <w:rsid w:val="007D298C"/>
    <w:rsid w:val="007D6D83"/>
    <w:rsid w:val="007D7A6C"/>
    <w:rsid w:val="007E036C"/>
    <w:rsid w:val="007E7793"/>
    <w:rsid w:val="007F0A45"/>
    <w:rsid w:val="007F44E5"/>
    <w:rsid w:val="007F7308"/>
    <w:rsid w:val="008001DA"/>
    <w:rsid w:val="00800ED6"/>
    <w:rsid w:val="008065AB"/>
    <w:rsid w:val="00810EDD"/>
    <w:rsid w:val="00816AA2"/>
    <w:rsid w:val="008174F2"/>
    <w:rsid w:val="00822243"/>
    <w:rsid w:val="00825DE8"/>
    <w:rsid w:val="00825E31"/>
    <w:rsid w:val="008262C1"/>
    <w:rsid w:val="00826625"/>
    <w:rsid w:val="00832B63"/>
    <w:rsid w:val="00832DF4"/>
    <w:rsid w:val="00836052"/>
    <w:rsid w:val="00842B08"/>
    <w:rsid w:val="00852923"/>
    <w:rsid w:val="00857BFF"/>
    <w:rsid w:val="00864193"/>
    <w:rsid w:val="00873DDA"/>
    <w:rsid w:val="008839D6"/>
    <w:rsid w:val="0088404C"/>
    <w:rsid w:val="00890D62"/>
    <w:rsid w:val="008967BA"/>
    <w:rsid w:val="00896978"/>
    <w:rsid w:val="008B787D"/>
    <w:rsid w:val="008E233F"/>
    <w:rsid w:val="008E4AD2"/>
    <w:rsid w:val="008E706C"/>
    <w:rsid w:val="008F6269"/>
    <w:rsid w:val="0090529A"/>
    <w:rsid w:val="0091505A"/>
    <w:rsid w:val="0091572B"/>
    <w:rsid w:val="0091764D"/>
    <w:rsid w:val="00925C43"/>
    <w:rsid w:val="009264AB"/>
    <w:rsid w:val="00936723"/>
    <w:rsid w:val="009367B0"/>
    <w:rsid w:val="00942D34"/>
    <w:rsid w:val="00943800"/>
    <w:rsid w:val="0094418F"/>
    <w:rsid w:val="009500BE"/>
    <w:rsid w:val="00951481"/>
    <w:rsid w:val="009519B8"/>
    <w:rsid w:val="009523B9"/>
    <w:rsid w:val="009533BF"/>
    <w:rsid w:val="00960FA4"/>
    <w:rsid w:val="0096542C"/>
    <w:rsid w:val="0098290D"/>
    <w:rsid w:val="00983A13"/>
    <w:rsid w:val="00985CAB"/>
    <w:rsid w:val="00986F0F"/>
    <w:rsid w:val="009905F6"/>
    <w:rsid w:val="0099734A"/>
    <w:rsid w:val="009A4CD0"/>
    <w:rsid w:val="009B1379"/>
    <w:rsid w:val="009B3E46"/>
    <w:rsid w:val="009C738B"/>
    <w:rsid w:val="009C7467"/>
    <w:rsid w:val="009E1CA4"/>
    <w:rsid w:val="009E49F9"/>
    <w:rsid w:val="009E5734"/>
    <w:rsid w:val="009F007F"/>
    <w:rsid w:val="009F0E7B"/>
    <w:rsid w:val="00A071B8"/>
    <w:rsid w:val="00A14D92"/>
    <w:rsid w:val="00A163D3"/>
    <w:rsid w:val="00A239CB"/>
    <w:rsid w:val="00A2618F"/>
    <w:rsid w:val="00A343D4"/>
    <w:rsid w:val="00A515AB"/>
    <w:rsid w:val="00A52280"/>
    <w:rsid w:val="00A56178"/>
    <w:rsid w:val="00A61CBF"/>
    <w:rsid w:val="00A63518"/>
    <w:rsid w:val="00A73BE2"/>
    <w:rsid w:val="00A75DE9"/>
    <w:rsid w:val="00A76954"/>
    <w:rsid w:val="00A815F8"/>
    <w:rsid w:val="00A81BBA"/>
    <w:rsid w:val="00A86405"/>
    <w:rsid w:val="00A9106F"/>
    <w:rsid w:val="00A9360D"/>
    <w:rsid w:val="00A9730E"/>
    <w:rsid w:val="00AA2C4E"/>
    <w:rsid w:val="00AA50A6"/>
    <w:rsid w:val="00AA6CCF"/>
    <w:rsid w:val="00AB6D3E"/>
    <w:rsid w:val="00AC1622"/>
    <w:rsid w:val="00AD5EFF"/>
    <w:rsid w:val="00AE05E2"/>
    <w:rsid w:val="00AE20AD"/>
    <w:rsid w:val="00AE35F3"/>
    <w:rsid w:val="00AE3EDC"/>
    <w:rsid w:val="00AE4563"/>
    <w:rsid w:val="00AE5B99"/>
    <w:rsid w:val="00AF0AC2"/>
    <w:rsid w:val="00AF1B4B"/>
    <w:rsid w:val="00B02F35"/>
    <w:rsid w:val="00B1367E"/>
    <w:rsid w:val="00B24550"/>
    <w:rsid w:val="00B34BA4"/>
    <w:rsid w:val="00B36901"/>
    <w:rsid w:val="00B37355"/>
    <w:rsid w:val="00B40D5A"/>
    <w:rsid w:val="00B41729"/>
    <w:rsid w:val="00B513B3"/>
    <w:rsid w:val="00B54524"/>
    <w:rsid w:val="00B5560D"/>
    <w:rsid w:val="00B730AB"/>
    <w:rsid w:val="00B77CCE"/>
    <w:rsid w:val="00B845A1"/>
    <w:rsid w:val="00B85A68"/>
    <w:rsid w:val="00B92768"/>
    <w:rsid w:val="00B96AE6"/>
    <w:rsid w:val="00BB2995"/>
    <w:rsid w:val="00BB2E45"/>
    <w:rsid w:val="00BB31E3"/>
    <w:rsid w:val="00BB3F20"/>
    <w:rsid w:val="00BC253A"/>
    <w:rsid w:val="00BC5C2F"/>
    <w:rsid w:val="00BC67FB"/>
    <w:rsid w:val="00BD475D"/>
    <w:rsid w:val="00BD60F2"/>
    <w:rsid w:val="00BE41F6"/>
    <w:rsid w:val="00BE6755"/>
    <w:rsid w:val="00BF540A"/>
    <w:rsid w:val="00BF742E"/>
    <w:rsid w:val="00C0084A"/>
    <w:rsid w:val="00C047A8"/>
    <w:rsid w:val="00C07578"/>
    <w:rsid w:val="00C12B22"/>
    <w:rsid w:val="00C161CE"/>
    <w:rsid w:val="00C20C71"/>
    <w:rsid w:val="00C332A3"/>
    <w:rsid w:val="00C34A52"/>
    <w:rsid w:val="00C36722"/>
    <w:rsid w:val="00C37B28"/>
    <w:rsid w:val="00C42BE9"/>
    <w:rsid w:val="00C432D7"/>
    <w:rsid w:val="00C44258"/>
    <w:rsid w:val="00C47131"/>
    <w:rsid w:val="00C53E43"/>
    <w:rsid w:val="00C62F42"/>
    <w:rsid w:val="00C62F74"/>
    <w:rsid w:val="00C73B88"/>
    <w:rsid w:val="00C7452D"/>
    <w:rsid w:val="00C82705"/>
    <w:rsid w:val="00C86943"/>
    <w:rsid w:val="00C878BF"/>
    <w:rsid w:val="00C93D3B"/>
    <w:rsid w:val="00C97910"/>
    <w:rsid w:val="00CA68EF"/>
    <w:rsid w:val="00CA7673"/>
    <w:rsid w:val="00CB6C79"/>
    <w:rsid w:val="00CC10BD"/>
    <w:rsid w:val="00CC319F"/>
    <w:rsid w:val="00CC3CB4"/>
    <w:rsid w:val="00CC6267"/>
    <w:rsid w:val="00CC6F7B"/>
    <w:rsid w:val="00CC71E1"/>
    <w:rsid w:val="00CD1C19"/>
    <w:rsid w:val="00CD57EB"/>
    <w:rsid w:val="00CE1467"/>
    <w:rsid w:val="00CF130E"/>
    <w:rsid w:val="00D12B08"/>
    <w:rsid w:val="00D148EE"/>
    <w:rsid w:val="00D21DBE"/>
    <w:rsid w:val="00D2221F"/>
    <w:rsid w:val="00D23DB6"/>
    <w:rsid w:val="00D25E7A"/>
    <w:rsid w:val="00D31560"/>
    <w:rsid w:val="00D31F6B"/>
    <w:rsid w:val="00D32C81"/>
    <w:rsid w:val="00D43B6F"/>
    <w:rsid w:val="00D457BF"/>
    <w:rsid w:val="00D45A2F"/>
    <w:rsid w:val="00D503FD"/>
    <w:rsid w:val="00D63834"/>
    <w:rsid w:val="00D6499B"/>
    <w:rsid w:val="00D651BA"/>
    <w:rsid w:val="00D700E6"/>
    <w:rsid w:val="00D70EF9"/>
    <w:rsid w:val="00D7291B"/>
    <w:rsid w:val="00D7798D"/>
    <w:rsid w:val="00D81411"/>
    <w:rsid w:val="00D82175"/>
    <w:rsid w:val="00D86477"/>
    <w:rsid w:val="00D956EF"/>
    <w:rsid w:val="00DA20F9"/>
    <w:rsid w:val="00DA2594"/>
    <w:rsid w:val="00DA2C4A"/>
    <w:rsid w:val="00DA2FB5"/>
    <w:rsid w:val="00DA49E9"/>
    <w:rsid w:val="00DA554C"/>
    <w:rsid w:val="00DA6F48"/>
    <w:rsid w:val="00DA7DB8"/>
    <w:rsid w:val="00DC1293"/>
    <w:rsid w:val="00DC2ACA"/>
    <w:rsid w:val="00DC398C"/>
    <w:rsid w:val="00DC5068"/>
    <w:rsid w:val="00DC6833"/>
    <w:rsid w:val="00DD41CD"/>
    <w:rsid w:val="00DD631B"/>
    <w:rsid w:val="00DD6D5E"/>
    <w:rsid w:val="00DE0630"/>
    <w:rsid w:val="00DE348F"/>
    <w:rsid w:val="00DE783D"/>
    <w:rsid w:val="00DF4B46"/>
    <w:rsid w:val="00DF62B1"/>
    <w:rsid w:val="00E004D6"/>
    <w:rsid w:val="00E03096"/>
    <w:rsid w:val="00E075EE"/>
    <w:rsid w:val="00E209C7"/>
    <w:rsid w:val="00E20E5A"/>
    <w:rsid w:val="00E32B1F"/>
    <w:rsid w:val="00E32F40"/>
    <w:rsid w:val="00E333FF"/>
    <w:rsid w:val="00E33C98"/>
    <w:rsid w:val="00E50EA9"/>
    <w:rsid w:val="00E54F1D"/>
    <w:rsid w:val="00E552E5"/>
    <w:rsid w:val="00E55B9A"/>
    <w:rsid w:val="00E6318E"/>
    <w:rsid w:val="00E70371"/>
    <w:rsid w:val="00E73C6A"/>
    <w:rsid w:val="00E824B1"/>
    <w:rsid w:val="00E84EDF"/>
    <w:rsid w:val="00EA3C9D"/>
    <w:rsid w:val="00EB1D70"/>
    <w:rsid w:val="00EC265C"/>
    <w:rsid w:val="00EC5B48"/>
    <w:rsid w:val="00EC785F"/>
    <w:rsid w:val="00ED45C6"/>
    <w:rsid w:val="00ED7403"/>
    <w:rsid w:val="00EF3136"/>
    <w:rsid w:val="00F051C3"/>
    <w:rsid w:val="00F0731D"/>
    <w:rsid w:val="00F16CD2"/>
    <w:rsid w:val="00F21908"/>
    <w:rsid w:val="00F50B01"/>
    <w:rsid w:val="00F5649D"/>
    <w:rsid w:val="00F56D96"/>
    <w:rsid w:val="00F707A2"/>
    <w:rsid w:val="00F7357C"/>
    <w:rsid w:val="00F7724D"/>
    <w:rsid w:val="00FA0157"/>
    <w:rsid w:val="00FA1780"/>
    <w:rsid w:val="00FA20C1"/>
    <w:rsid w:val="00FB1B67"/>
    <w:rsid w:val="00FB6A76"/>
    <w:rsid w:val="00FC0822"/>
    <w:rsid w:val="00FC2BEA"/>
    <w:rsid w:val="00FC5168"/>
    <w:rsid w:val="00FD4BC3"/>
    <w:rsid w:val="00FD6B59"/>
    <w:rsid w:val="00FE10B4"/>
    <w:rsid w:val="00FE6E6C"/>
    <w:rsid w:val="00FE78FE"/>
    <w:rsid w:val="00FF0972"/>
    <w:rsid w:val="00FF4343"/>
    <w:rsid w:val="00FF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FB48E"/>
  <w15:chartTrackingRefBased/>
  <w15:docId w15:val="{C7D34697-3E44-4E05-9F44-3268A6D9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23B9"/>
    <w:rPr>
      <w:color w:val="0563C1" w:themeColor="hyperlink"/>
      <w:u w:val="single"/>
    </w:rPr>
  </w:style>
  <w:style w:type="character" w:customStyle="1" w:styleId="apple-converted-space">
    <w:name w:val="apple-converted-space"/>
    <w:basedOn w:val="DefaultParagraphFont"/>
    <w:rsid w:val="002F70A8"/>
  </w:style>
  <w:style w:type="paragraph" w:styleId="ListParagraph">
    <w:name w:val="List Paragraph"/>
    <w:basedOn w:val="Normal"/>
    <w:uiPriority w:val="34"/>
    <w:qFormat/>
    <w:rsid w:val="000C3A4E"/>
    <w:pPr>
      <w:ind w:left="720"/>
      <w:contextualSpacing/>
    </w:pPr>
  </w:style>
  <w:style w:type="paragraph" w:styleId="Header">
    <w:name w:val="header"/>
    <w:basedOn w:val="Normal"/>
    <w:link w:val="HeaderChar"/>
    <w:uiPriority w:val="99"/>
    <w:unhideWhenUsed/>
    <w:rsid w:val="002C2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A49"/>
  </w:style>
  <w:style w:type="paragraph" w:styleId="Footer">
    <w:name w:val="footer"/>
    <w:basedOn w:val="Normal"/>
    <w:link w:val="FooterChar"/>
    <w:uiPriority w:val="99"/>
    <w:unhideWhenUsed/>
    <w:rsid w:val="002C2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A49"/>
  </w:style>
  <w:style w:type="character" w:styleId="FollowedHyperlink">
    <w:name w:val="FollowedHyperlink"/>
    <w:basedOn w:val="DefaultParagraphFont"/>
    <w:uiPriority w:val="99"/>
    <w:semiHidden/>
    <w:unhideWhenUsed/>
    <w:rsid w:val="00A815F8"/>
    <w:rPr>
      <w:color w:val="954F72" w:themeColor="followedHyperlink"/>
      <w:u w:val="single"/>
    </w:rPr>
  </w:style>
  <w:style w:type="character" w:customStyle="1" w:styleId="tx">
    <w:name w:val="tx"/>
    <w:basedOn w:val="DefaultParagraphFont"/>
    <w:rsid w:val="00C161CE"/>
  </w:style>
  <w:style w:type="character" w:styleId="UnresolvedMention">
    <w:name w:val="Unresolved Mention"/>
    <w:basedOn w:val="DefaultParagraphFont"/>
    <w:uiPriority w:val="99"/>
    <w:semiHidden/>
    <w:unhideWhenUsed/>
    <w:rsid w:val="005F6D98"/>
    <w:rPr>
      <w:color w:val="808080"/>
      <w:shd w:val="clear" w:color="auto" w:fill="E6E6E6"/>
    </w:rPr>
  </w:style>
  <w:style w:type="paragraph" w:styleId="NormalWeb">
    <w:name w:val="Normal (Web)"/>
    <w:basedOn w:val="Normal"/>
    <w:uiPriority w:val="99"/>
    <w:semiHidden/>
    <w:unhideWhenUsed/>
    <w:rsid w:val="00FA01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5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0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8954">
      <w:bodyDiv w:val="1"/>
      <w:marLeft w:val="0"/>
      <w:marRight w:val="0"/>
      <w:marTop w:val="0"/>
      <w:marBottom w:val="0"/>
      <w:divBdr>
        <w:top w:val="none" w:sz="0" w:space="0" w:color="auto"/>
        <w:left w:val="none" w:sz="0" w:space="0" w:color="auto"/>
        <w:bottom w:val="none" w:sz="0" w:space="0" w:color="auto"/>
        <w:right w:val="none" w:sz="0" w:space="0" w:color="auto"/>
      </w:divBdr>
    </w:div>
    <w:div w:id="189799497">
      <w:bodyDiv w:val="1"/>
      <w:marLeft w:val="0"/>
      <w:marRight w:val="0"/>
      <w:marTop w:val="0"/>
      <w:marBottom w:val="0"/>
      <w:divBdr>
        <w:top w:val="none" w:sz="0" w:space="0" w:color="auto"/>
        <w:left w:val="none" w:sz="0" w:space="0" w:color="auto"/>
        <w:bottom w:val="none" w:sz="0" w:space="0" w:color="auto"/>
        <w:right w:val="none" w:sz="0" w:space="0" w:color="auto"/>
      </w:divBdr>
    </w:div>
    <w:div w:id="20711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castsoftware.com/display/DOC82/Supported+Technologi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ynopsys.com/content/dam/synopsys/sig-assets/datasheets/SAST-Coverity-datasheet.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ynopsys.com/software-integrity/security-testing/static-analysis-sast.htm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xtend.castsoftware.com/V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3113993-d33c-4244-a38c-53b2c614626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BDDC92DC806394F8FF0C160E58E7889" ma:contentTypeVersion="12" ma:contentTypeDescription="Create a new document." ma:contentTypeScope="" ma:versionID="765e6ffe7b6c8dffe93586134362bee7">
  <xsd:schema xmlns:xsd="http://www.w3.org/2001/XMLSchema" xmlns:xs="http://www.w3.org/2001/XMLSchema" xmlns:p="http://schemas.microsoft.com/office/2006/metadata/properties" xmlns:ns2="13113993-d33c-4244-a38c-53b2c6146264" xmlns:ns3="9ef58bef-3dba-4579-b6c9-63e8a183b029" targetNamespace="http://schemas.microsoft.com/office/2006/metadata/properties" ma:root="true" ma:fieldsID="732a70c248bf85c288434100d6103d4f" ns2:_="" ns3:_="">
    <xsd:import namespace="13113993-d33c-4244-a38c-53b2c6146264"/>
    <xsd:import namespace="9ef58bef-3dba-4579-b6c9-63e8a183b02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113993-d33c-4244-a38c-53b2c6146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c554113-5c1c-4c88-a5a0-ba7e0db0880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f58bef-3dba-4579-b6c9-63e8a183b02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CDAF71-8490-4F40-AA32-2A60E4F0EE68}">
  <ds:schemaRefs>
    <ds:schemaRef ds:uri="http://schemas.microsoft.com/sharepoint/v3/contenttype/forms"/>
  </ds:schemaRefs>
</ds:datastoreItem>
</file>

<file path=customXml/itemProps2.xml><?xml version="1.0" encoding="utf-8"?>
<ds:datastoreItem xmlns:ds="http://schemas.openxmlformats.org/officeDocument/2006/customXml" ds:itemID="{0909561C-ACBF-4F48-A5CF-0796451CBFA7}">
  <ds:schemaRefs>
    <ds:schemaRef ds:uri="http://schemas.microsoft.com/office/2006/metadata/properties"/>
    <ds:schemaRef ds:uri="http://schemas.microsoft.com/office/infopath/2007/PartnerControls"/>
    <ds:schemaRef ds:uri="7567a9fe-b457-465b-b407-7609377d0f3b"/>
    <ds:schemaRef ds:uri="41bb8dfc-0e4f-40cf-bc20-ef4d24fa9cde"/>
  </ds:schemaRefs>
</ds:datastoreItem>
</file>

<file path=customXml/itemProps3.xml><?xml version="1.0" encoding="utf-8"?>
<ds:datastoreItem xmlns:ds="http://schemas.openxmlformats.org/officeDocument/2006/customXml" ds:itemID="{DB5F6212-0D1C-45A2-AD7E-83EC39AB97D2}">
  <ds:schemaRefs>
    <ds:schemaRef ds:uri="http://schemas.openxmlformats.org/officeDocument/2006/bibliography"/>
  </ds:schemaRefs>
</ds:datastoreItem>
</file>

<file path=customXml/itemProps4.xml><?xml version="1.0" encoding="utf-8"?>
<ds:datastoreItem xmlns:ds="http://schemas.openxmlformats.org/officeDocument/2006/customXml" ds:itemID="{55A2A0C5-3A63-4492-B6CC-1B58B99016C1}"/>
</file>

<file path=docProps/app.xml><?xml version="1.0" encoding="utf-8"?>
<Properties xmlns="http://schemas.openxmlformats.org/officeDocument/2006/extended-properties" xmlns:vt="http://schemas.openxmlformats.org/officeDocument/2006/docPropsVTypes">
  <Template>Normal</Template>
  <TotalTime>686</TotalTime>
  <Pages>4</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Cheong</dc:creator>
  <cp:keywords/>
  <dc:description/>
  <cp:lastModifiedBy>Yogavelan Subramanian</cp:lastModifiedBy>
  <cp:revision>123</cp:revision>
  <cp:lastPrinted>2017-11-13T22:45:00Z</cp:lastPrinted>
  <dcterms:created xsi:type="dcterms:W3CDTF">2017-11-10T21:20:00Z</dcterms:created>
  <dcterms:modified xsi:type="dcterms:W3CDTF">2023-12-13T03:00:00Z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0x0101005AC9450E8407A1429A6A5AACAB43529B</vt:lpwstr>
  </property>
</Properties>
</file>