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>
          <w:rFonts w:ascii="Impact" w:cs="Impact" w:eastAsia="Impact" w:hAnsi="Impact"/>
        </w:rPr>
      </w:pPr>
      <w:bookmarkStart w:colFirst="0" w:colLast="0" w:name="_gs2o11bnb7ic" w:id="0"/>
      <w:bookmarkEnd w:id="0"/>
      <w:r w:rsidDel="00000000" w:rsidR="00000000" w:rsidRPr="00000000">
        <w:rPr>
          <w:rFonts w:ascii="Impact" w:cs="Impact" w:eastAsia="Impact" w:hAnsi="Impact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DAY1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HTML- hypertext markup language ( hypertext - text which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contains links </w:t>
      </w:r>
      <w:r w:rsidDel="00000000" w:rsidR="00000000" w:rsidRPr="00000000">
        <w:rPr>
          <w:sz w:val="26"/>
          <w:szCs w:val="26"/>
          <w:rtl w:val="0"/>
        </w:rPr>
        <w:t xml:space="preserve">to other texts, markup language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a system of</w:t>
      </w:r>
      <w:r w:rsidDel="00000000" w:rsidR="00000000" w:rsidRPr="00000000">
        <w:rPr>
          <w:color w:val="001d35"/>
          <w:sz w:val="27"/>
          <w:szCs w:val="27"/>
          <w:highlight w:val="white"/>
          <w:u w:val="single"/>
          <w:rtl w:val="0"/>
        </w:rPr>
        <w:t xml:space="preserve"> tagging text 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that instructs how it should be displayed or processed)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color w:val="001d3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HTML - is used  to create </w:t>
      </w:r>
      <w:commentRangeStart w:id="0"/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static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web pages(not editable webpages)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jc w:val="both"/>
        <w:rPr>
          <w:color w:val="001d3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Tim Berners-Lee Founded in 1991 and used HTML1 in 1993, at present we are using HTML5 version in 2014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jc w:val="both"/>
        <w:rPr>
          <w:color w:val="001d3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To care of html is W3C (World Wide Web Consortium)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color w:val="001d3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Website - a collection of webpages under a single domain name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color w:val="001d3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Webpage - a collection of multiple data like text, audio, video, images etc..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color w:val="001d3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SDLC - (software development life cycle)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is a structured process that is used to design, develop, and test good-quality software.to deliver high-quality, maintainable software that meets the user's requirements.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IP Address-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the unique identifying number assigned to every device connected to the internet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b w:val="1"/>
          <w:color w:val="040c28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040c28"/>
          <w:sz w:val="30"/>
          <w:szCs w:val="30"/>
          <w:highlight w:val="white"/>
          <w:rtl w:val="0"/>
        </w:rPr>
        <w:t xml:space="preserve">Tags -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combination of &lt;,&gt;,symbol with keywords (&lt;h1&gt;, here h1 is keyword 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color w:val="040c28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Tags are 2 types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color w:val="040c28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1. Paired tag - 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a tag that comes in a set of two: an opening tag and a closing tag (&lt;h1&gt; …….&lt;/h1&gt;)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color w:val="001d3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2. Unpaired/voidtag/empty tag - also called a self-closing or empty tag, is a tag that </w:t>
      </w:r>
      <w:r w:rsidDel="00000000" w:rsidR="00000000" w:rsidRPr="00000000">
        <w:rPr>
          <w:color w:val="001d35"/>
          <w:sz w:val="27"/>
          <w:szCs w:val="27"/>
          <w:highlight w:val="white"/>
          <w:u w:val="single"/>
          <w:rtl w:val="0"/>
        </w:rPr>
        <w:t xml:space="preserve">does not require a closing counterpart. (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&lt;br&gt; - breaktag, &lt;hr&gt; - horizantaltag)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color w:val="001d3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Structure of HTML -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   &lt;!Doctype&gt; - it tells the version of html to the browser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    &lt;html&gt;        - root element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               &lt;head&gt; - it contains </w:t>
      </w:r>
      <w:commentRangeStart w:id="1"/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metatags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and </w:t>
      </w:r>
      <w:commentRangeStart w:id="2"/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title tags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                 &lt;/head&gt;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             &lt;body&gt; - body contains the content which is displayed on webpages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            &lt;/body&gt;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            &lt;/html&gt;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Q) Difference between html4 and html 5 tags ?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445578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ans) </w:t>
      </w:r>
      <w:r w:rsidDel="00000000" w:rsidR="00000000" w:rsidRPr="00000000">
        <w:rPr>
          <w:color w:val="445578"/>
          <w:sz w:val="24"/>
          <w:szCs w:val="24"/>
          <w:highlight w:val="white"/>
          <w:rtl w:val="0"/>
        </w:rPr>
        <w:t xml:space="preserve">HTML4 and HTML5 are the two versions of HTML that offer more features than the earlier versions. The following table depicts the main differences between HTML4 and HTML5.</w:t>
      </w:r>
    </w:p>
    <w:tbl>
      <w:tblPr>
        <w:tblStyle w:val="Table1"/>
        <w:tblW w:w="9360.0" w:type="dxa"/>
        <w:jc w:val="left"/>
        <w:tblBorders>
          <w:top w:color="f4f4f4" w:space="0" w:sz="4" w:val="single"/>
          <w:left w:color="f4f4f4" w:space="0" w:sz="4" w:val="single"/>
          <w:bottom w:color="f4f4f4" w:space="0" w:sz="4" w:val="single"/>
          <w:right w:color="f4f4f4" w:space="0" w:sz="4" w:val="single"/>
          <w:insideH w:color="f4f4f4" w:space="0" w:sz="4" w:val="single"/>
          <w:insideV w:color="f4f4f4" w:space="0" w:sz="4" w:val="single"/>
        </w:tblBorders>
        <w:tblLayout w:type="fixed"/>
        <w:tblLook w:val="0600"/>
      </w:tblPr>
      <w:tblGrid>
        <w:gridCol w:w="1747.045735475896"/>
        <w:gridCol w:w="2209.839307787392"/>
        <w:gridCol w:w="5403.114956736712"/>
        <w:tblGridChange w:id="0">
          <w:tblGrid>
            <w:gridCol w:w="1747.045735475896"/>
            <w:gridCol w:w="2209.839307787392"/>
            <w:gridCol w:w="5403.11495673671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Feature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HTML 4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HTML 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Release Date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1997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October 2014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Doctype Declaration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Lengthy and complex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Simplified: &lt;!DOCTYPE html&gt;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Vector Graphics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Requires plug-ins like Adobe Flash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Native support with &lt;svg&gt;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Audio/Video Support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Requires external plugins (like Flash)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Native support with &lt;audio&gt; and &lt;video&gt;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Semantics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Limited semantic elements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Rich semantic elements like &lt;article&gt;, &lt;nav&gt;, &lt;section&gt;, &lt;header&gt;, &lt;footer&gt;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APIs and DOM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Limited API support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Extensive APIs (offline storage, drag-drop, etc.)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Graphics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Limited; mainly through external plugins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Canvas API for 2D/3D graphics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Storage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Cookies for client-side storage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Local storage, session storage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Accessibility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Basic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Improved with new semantic elements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Browser Compatibility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Consistent across modern browsers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Varies; older browsers require polyfills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Mobile Support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Limited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Enhanced, with features for mobile optimization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Form Controls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Basic controls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New form controls like calendar, date, time, color picker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Scripting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Heavily reliant on external scripts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More integrated scripting capabilities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Structure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Less emphasis on document structure</w:t>
            </w:r>
          </w:p>
        </w:tc>
        <w:tc>
          <w:tcPr>
            <w:tcBorders>
              <w:top w:color="f4f4f4" w:space="0" w:sz="4" w:val="single"/>
              <w:left w:color="f4f4f4" w:space="0" w:sz="4" w:val="single"/>
              <w:bottom w:color="f4f4f4" w:space="0" w:sz="4" w:val="single"/>
              <w:right w:color="f4f4f4" w:space="0" w:sz="4" w:val="single"/>
            </w:tcBorders>
            <w:tcMar>
              <w:top w:w="4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80" w:line="384.00000000000006" w:lineRule="auto"/>
              <w:jc w:val="both"/>
              <w:rPr>
                <w:color w:val="44557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5578"/>
                <w:sz w:val="24"/>
                <w:szCs w:val="24"/>
                <w:highlight w:val="white"/>
                <w:rtl w:val="0"/>
              </w:rPr>
              <w:t xml:space="preserve">Strong focus on document structure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                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arish S" w:id="0" w:date="2025-05-22T08:32:27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static web page, sometimes which is called a flat page or a stationary page, is a web page that is delivered to a web browser exactly as stored,[1] in contrast to dynamic web pages which are generated by a web application</w:t>
      </w:r>
    </w:p>
  </w:comment>
  <w:comment w:author="Harish S" w:id="2" w:date="2025-05-22T09:04:08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document</w:t>
      </w:r>
    </w:p>
  </w:comment>
  <w:comment w:author="Harish S" w:id="1" w:date="2025-05-22T09:01:03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(search gen operations)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