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Rabeet Siddiqui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6034 Ashley grove dr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Houston, TX, 77084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rabeetsiddiqui.dfai@gmail.com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346-397-5424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Motivated and dedicated high school student with a passion for computer science seeking opportunities to apply and expand knowledge in programming and technology.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Harmony School of Discovery, Houston TX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Graduation: May, 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GPA: 3.82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Relevant Coursework: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Science (AP CSA)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Principles of Computer Science.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 Fundamentals in 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Fundamentals in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Fundamentals in Microsoft Azure Fundamentals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Volunteer Experience: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Volunteer, Sunday School (2022-2023)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Dar-Ul-Sakina (2023-2024)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Responsibilities may include [list any responsibilities or achievements]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Boy Scout 2018-2024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Achieved Eagle scout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Skills: Leadership, Communication, Relations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Proficient in Java, Python, and Microsoft Azure Fundamentals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Strong problem-solving abilities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Excellent communication skills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Ability to work independently and in a team environment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Extracurricular Activities: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relations for Student Council, National Service Leadership Society, Honors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