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3A22" w14:textId="77777777" w:rsidR="006B3BFC" w:rsidRDefault="00000000">
      <w:pPr>
        <w:spacing w:after="0" w:line="259" w:lineRule="auto"/>
        <w:ind w:left="346" w:right="0"/>
      </w:pPr>
      <w:r>
        <w:rPr>
          <w:sz w:val="20"/>
        </w:rPr>
        <w:t xml:space="preserve"> </w:t>
      </w:r>
      <w:r>
        <w:t xml:space="preserve"> </w:t>
      </w:r>
    </w:p>
    <w:p w14:paraId="14A1EC84" w14:textId="77777777" w:rsidR="006B3BFC" w:rsidRDefault="00000000">
      <w:pPr>
        <w:tabs>
          <w:tab w:val="right" w:pos="10890"/>
        </w:tabs>
        <w:spacing w:after="29" w:line="259" w:lineRule="auto"/>
        <w:ind w:left="-5" w:right="0"/>
      </w:pPr>
      <w:r>
        <w:rPr>
          <w:noProof/>
        </w:rPr>
        <w:drawing>
          <wp:anchor distT="0" distB="0" distL="114300" distR="114300" simplePos="0" relativeHeight="251658240" behindDoc="0" locked="0" layoutInCell="1" allowOverlap="0" wp14:anchorId="43EA3D54" wp14:editId="0C3F886D">
            <wp:simplePos x="0" y="0"/>
            <wp:positionH relativeFrom="column">
              <wp:posOffset>5779008</wp:posOffset>
            </wp:positionH>
            <wp:positionV relativeFrom="paragraph">
              <wp:posOffset>134112</wp:posOffset>
            </wp:positionV>
            <wp:extent cx="1100328" cy="512064"/>
            <wp:effectExtent l="0" t="0" r="0" b="0"/>
            <wp:wrapSquare wrapText="bothSides"/>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4"/>
                    <a:stretch>
                      <a:fillRect/>
                    </a:stretch>
                  </pic:blipFill>
                  <pic:spPr>
                    <a:xfrm>
                      <a:off x="0" y="0"/>
                      <a:ext cx="1100328" cy="512064"/>
                    </a:xfrm>
                    <a:prstGeom prst="rect">
                      <a:avLst/>
                    </a:prstGeom>
                  </pic:spPr>
                </pic:pic>
              </a:graphicData>
            </a:graphic>
          </wp:anchor>
        </w:drawing>
      </w:r>
      <w:r>
        <w:rPr>
          <w:noProof/>
        </w:rPr>
        <w:drawing>
          <wp:inline distT="0" distB="0" distL="0" distR="0" wp14:anchorId="7C6166F4" wp14:editId="3FB7A909">
            <wp:extent cx="1834896" cy="77724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1834896" cy="777240"/>
                    </a:xfrm>
                    <a:prstGeom prst="rect">
                      <a:avLst/>
                    </a:prstGeom>
                  </pic:spPr>
                </pic:pic>
              </a:graphicData>
            </a:graphic>
          </wp:inline>
        </w:drawing>
      </w:r>
      <w:r>
        <w:tab/>
        <w:t xml:space="preserve"> </w:t>
      </w:r>
    </w:p>
    <w:p w14:paraId="22FB4657" w14:textId="77777777" w:rsidR="006B3BFC" w:rsidRDefault="00000000">
      <w:pPr>
        <w:spacing w:after="0" w:line="259" w:lineRule="auto"/>
        <w:ind w:left="0" w:right="124"/>
        <w:jc w:val="center"/>
      </w:pPr>
      <w:r>
        <w:rPr>
          <w:sz w:val="28"/>
        </w:rPr>
        <w:t xml:space="preserve">Solution Architecture </w:t>
      </w:r>
      <w:r>
        <w:t xml:space="preserve"> </w:t>
      </w:r>
    </w:p>
    <w:p w14:paraId="1CC64EE6" w14:textId="77777777" w:rsidR="006B3BFC" w:rsidRDefault="00000000">
      <w:pPr>
        <w:spacing w:after="28" w:line="259" w:lineRule="auto"/>
        <w:ind w:left="346" w:right="0"/>
      </w:pPr>
      <w:r>
        <w:rPr>
          <w:sz w:val="20"/>
        </w:rPr>
        <w:t xml:space="preserve"> </w:t>
      </w:r>
      <w:r>
        <w:t xml:space="preserve"> </w:t>
      </w:r>
    </w:p>
    <w:p w14:paraId="7ECD987B" w14:textId="77777777" w:rsidR="006B3BFC" w:rsidRDefault="00000000">
      <w:pPr>
        <w:spacing w:after="0" w:line="259" w:lineRule="auto"/>
        <w:ind w:left="346" w:right="0"/>
      </w:pPr>
      <w:r>
        <w:rPr>
          <w:sz w:val="20"/>
        </w:rPr>
        <w:t xml:space="preserve"> </w:t>
      </w:r>
      <w:r>
        <w:t xml:space="preserve"> </w:t>
      </w:r>
    </w:p>
    <w:tbl>
      <w:tblPr>
        <w:tblStyle w:val="TableGrid"/>
        <w:tblW w:w="9360" w:type="dxa"/>
        <w:tblInd w:w="725" w:type="dxa"/>
        <w:tblCellMar>
          <w:top w:w="0" w:type="dxa"/>
          <w:left w:w="125" w:type="dxa"/>
          <w:bottom w:w="0" w:type="dxa"/>
          <w:right w:w="115" w:type="dxa"/>
        </w:tblCellMar>
        <w:tblLook w:val="04A0" w:firstRow="1" w:lastRow="0" w:firstColumn="1" w:lastColumn="0" w:noHBand="0" w:noVBand="1"/>
      </w:tblPr>
      <w:tblGrid>
        <w:gridCol w:w="3240"/>
        <w:gridCol w:w="6120"/>
      </w:tblGrid>
      <w:tr w:rsidR="006B3BFC" w14:paraId="1EE7F018" w14:textId="77777777">
        <w:trPr>
          <w:trHeight w:val="521"/>
        </w:trPr>
        <w:tc>
          <w:tcPr>
            <w:tcW w:w="3240" w:type="dxa"/>
            <w:tcBorders>
              <w:top w:val="single" w:sz="8" w:space="0" w:color="CCCCCC"/>
              <w:left w:val="single" w:sz="8" w:space="0" w:color="CCCCCC"/>
              <w:bottom w:val="single" w:sz="8" w:space="0" w:color="CCCCCC"/>
              <w:right w:val="single" w:sz="8" w:space="0" w:color="CCCCCC"/>
            </w:tcBorders>
            <w:vAlign w:val="center"/>
          </w:tcPr>
          <w:p w14:paraId="305F991A" w14:textId="77777777" w:rsidR="006B3BFC" w:rsidRDefault="00000000">
            <w:pPr>
              <w:spacing w:after="0" w:line="259" w:lineRule="auto"/>
              <w:ind w:left="0" w:right="0"/>
            </w:pPr>
            <w:r>
              <w:rPr>
                <w:sz w:val="24"/>
              </w:rPr>
              <w:t xml:space="preserve">Date </w:t>
            </w:r>
            <w:r>
              <w:t xml:space="preserv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E813C02" w14:textId="77777777" w:rsidR="006B3BFC" w:rsidRDefault="00000000">
            <w:pPr>
              <w:spacing w:after="0" w:line="259" w:lineRule="auto"/>
              <w:ind w:left="0" w:right="0"/>
            </w:pPr>
            <w:r>
              <w:rPr>
                <w:sz w:val="24"/>
              </w:rPr>
              <w:t>29 June 2026</w:t>
            </w:r>
            <w:r>
              <w:t xml:space="preserve"> </w:t>
            </w:r>
          </w:p>
        </w:tc>
      </w:tr>
      <w:tr w:rsidR="006B3BFC" w14:paraId="72E2E9BD" w14:textId="77777777">
        <w:trPr>
          <w:trHeight w:val="499"/>
        </w:trPr>
        <w:tc>
          <w:tcPr>
            <w:tcW w:w="3240" w:type="dxa"/>
            <w:tcBorders>
              <w:top w:val="single" w:sz="8" w:space="0" w:color="CCCCCC"/>
              <w:left w:val="single" w:sz="8" w:space="0" w:color="CCCCCC"/>
              <w:bottom w:val="single" w:sz="8" w:space="0" w:color="CCCCCC"/>
              <w:right w:val="single" w:sz="8" w:space="0" w:color="CCCCCC"/>
            </w:tcBorders>
            <w:vAlign w:val="center"/>
          </w:tcPr>
          <w:p w14:paraId="42F29A9E" w14:textId="77777777" w:rsidR="006B3BFC" w:rsidRDefault="00000000">
            <w:pPr>
              <w:spacing w:after="0" w:line="259" w:lineRule="auto"/>
              <w:ind w:left="0" w:right="0"/>
            </w:pPr>
            <w:r>
              <w:rPr>
                <w:sz w:val="24"/>
              </w:rPr>
              <w:t xml:space="preserve">Team ID </w:t>
            </w:r>
            <w:r>
              <w:t xml:space="preserve"> </w:t>
            </w:r>
          </w:p>
        </w:tc>
        <w:tc>
          <w:tcPr>
            <w:tcW w:w="6120" w:type="dxa"/>
            <w:tcBorders>
              <w:top w:val="single" w:sz="8" w:space="0" w:color="CCCCCC"/>
              <w:left w:val="single" w:sz="8" w:space="0" w:color="CCCCCC"/>
              <w:bottom w:val="single" w:sz="8" w:space="0" w:color="CCCCCC"/>
              <w:right w:val="single" w:sz="8" w:space="0" w:color="CCCCCC"/>
            </w:tcBorders>
            <w:vAlign w:val="center"/>
          </w:tcPr>
          <w:p w14:paraId="70226754" w14:textId="51049A23" w:rsidR="006B3BFC" w:rsidRDefault="00082873">
            <w:pPr>
              <w:spacing w:after="0" w:line="259" w:lineRule="auto"/>
              <w:ind w:left="0" w:right="0"/>
            </w:pPr>
            <w:r>
              <w:t>xxx</w:t>
            </w:r>
          </w:p>
        </w:tc>
      </w:tr>
      <w:tr w:rsidR="006B3BFC" w14:paraId="47810D12" w14:textId="77777777">
        <w:trPr>
          <w:trHeight w:val="499"/>
        </w:trPr>
        <w:tc>
          <w:tcPr>
            <w:tcW w:w="3240" w:type="dxa"/>
            <w:tcBorders>
              <w:top w:val="single" w:sz="8" w:space="0" w:color="CCCCCC"/>
              <w:left w:val="single" w:sz="8" w:space="0" w:color="CCCCCC"/>
              <w:bottom w:val="single" w:sz="8" w:space="0" w:color="CCCCCC"/>
              <w:right w:val="single" w:sz="8" w:space="0" w:color="CCCCCC"/>
            </w:tcBorders>
            <w:vAlign w:val="center"/>
          </w:tcPr>
          <w:p w14:paraId="062DEAFB" w14:textId="77777777" w:rsidR="006B3BFC" w:rsidRDefault="00000000">
            <w:pPr>
              <w:spacing w:after="0" w:line="259" w:lineRule="auto"/>
              <w:ind w:left="0" w:right="0"/>
            </w:pPr>
            <w:r>
              <w:rPr>
                <w:sz w:val="24"/>
              </w:rPr>
              <w:t xml:space="preserve">Project Name </w:t>
            </w:r>
            <w:r>
              <w:t xml:space="preserv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A9C4147" w14:textId="77777777" w:rsidR="006B3BFC" w:rsidRDefault="00000000">
            <w:pPr>
              <w:spacing w:after="0" w:line="259" w:lineRule="auto"/>
              <w:ind w:left="0" w:right="0"/>
            </w:pPr>
            <w:r>
              <w:rPr>
                <w:sz w:val="24"/>
              </w:rPr>
              <w:t>Smart Lender</w:t>
            </w:r>
            <w:r>
              <w:t xml:space="preserve"> </w:t>
            </w:r>
          </w:p>
        </w:tc>
      </w:tr>
      <w:tr w:rsidR="006B3BFC" w14:paraId="4F129C10" w14:textId="77777777">
        <w:trPr>
          <w:trHeight w:val="502"/>
        </w:trPr>
        <w:tc>
          <w:tcPr>
            <w:tcW w:w="3240" w:type="dxa"/>
            <w:tcBorders>
              <w:top w:val="single" w:sz="8" w:space="0" w:color="CCCCCC"/>
              <w:left w:val="single" w:sz="8" w:space="0" w:color="CCCCCC"/>
              <w:bottom w:val="single" w:sz="8" w:space="0" w:color="CCCCCC"/>
              <w:right w:val="single" w:sz="8" w:space="0" w:color="CCCCCC"/>
            </w:tcBorders>
            <w:vAlign w:val="center"/>
          </w:tcPr>
          <w:p w14:paraId="3CDF41EF" w14:textId="77777777" w:rsidR="006B3BFC" w:rsidRDefault="00000000">
            <w:pPr>
              <w:spacing w:after="0" w:line="259" w:lineRule="auto"/>
              <w:ind w:left="0" w:right="0"/>
            </w:pPr>
            <w:r>
              <w:rPr>
                <w:sz w:val="24"/>
              </w:rPr>
              <w:t xml:space="preserve">Maximum Marks </w:t>
            </w:r>
            <w:r>
              <w:t xml:space="preserv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BF131DC" w14:textId="77777777" w:rsidR="006B3BFC" w:rsidRDefault="00000000">
            <w:pPr>
              <w:spacing w:after="0" w:line="259" w:lineRule="auto"/>
              <w:ind w:left="0" w:right="0"/>
            </w:pPr>
            <w:r>
              <w:rPr>
                <w:sz w:val="24"/>
              </w:rPr>
              <w:t xml:space="preserve">5 Marks </w:t>
            </w:r>
            <w:r>
              <w:t xml:space="preserve"> </w:t>
            </w:r>
          </w:p>
        </w:tc>
      </w:tr>
    </w:tbl>
    <w:p w14:paraId="17F9F52C" w14:textId="77777777" w:rsidR="006B3BFC" w:rsidRDefault="00000000">
      <w:pPr>
        <w:spacing w:after="0" w:line="259" w:lineRule="auto"/>
        <w:ind w:right="0"/>
      </w:pPr>
      <w:r>
        <w:t xml:space="preserve"> </w:t>
      </w:r>
    </w:p>
    <w:p w14:paraId="6B3F46EA" w14:textId="77777777" w:rsidR="006B3BFC" w:rsidRDefault="00000000">
      <w:pPr>
        <w:spacing w:after="0" w:line="259" w:lineRule="auto"/>
        <w:ind w:right="0"/>
      </w:pPr>
      <w:r>
        <w:t xml:space="preserve">Solution Architecture Diagram:  </w:t>
      </w:r>
    </w:p>
    <w:p w14:paraId="7590661B" w14:textId="77777777" w:rsidR="006B3BFC" w:rsidRDefault="00000000">
      <w:pPr>
        <w:spacing w:after="0" w:line="259" w:lineRule="auto"/>
        <w:ind w:right="0"/>
      </w:pPr>
      <w:r>
        <w:t xml:space="preserve"> </w:t>
      </w:r>
    </w:p>
    <w:p w14:paraId="3FAA179D" w14:textId="77777777" w:rsidR="006B3BFC" w:rsidRDefault="00000000">
      <w:r>
        <w:t xml:space="preserve">The Smart Lender – Loan Eligibility Prediction System follows a layered architecture to ensure efficient, secure, and scalable loan eligibility prediction. Users interact with the system through a Flaskbased web interface, where applicant details are entered. The requests are processed through the application layer, which performs data validation, preprocessing, and machine learning prediction using the trained XGBoost model. The business logic manages the prediction workflow and communicates with external services when required. Finally, the data layer stores the loan dataset, trained machine learning model, prediction results, and application logs. This architecture enables fast, reliable, and realtime loan approval predictions while maintaining data integrity and system performance. </w:t>
      </w:r>
    </w:p>
    <w:p w14:paraId="7B58BAF9" w14:textId="77777777" w:rsidR="006B3BFC" w:rsidRDefault="00000000">
      <w:pPr>
        <w:spacing w:after="0" w:line="259" w:lineRule="auto"/>
        <w:ind w:left="346" w:right="0"/>
      </w:pPr>
      <w:r>
        <w:rPr>
          <w:sz w:val="20"/>
        </w:rPr>
        <w:t xml:space="preserve"> </w:t>
      </w:r>
      <w:r>
        <w:t xml:space="preserve"> </w:t>
      </w:r>
    </w:p>
    <w:p w14:paraId="1609D39A" w14:textId="77777777" w:rsidR="006B3BFC" w:rsidRDefault="00000000">
      <w:pPr>
        <w:spacing w:after="0" w:line="259" w:lineRule="auto"/>
        <w:ind w:left="0" w:right="83"/>
        <w:jc w:val="center"/>
      </w:pPr>
      <w:r>
        <w:rPr>
          <w:noProof/>
        </w:rPr>
        <w:lastRenderedPageBreak/>
        <w:drawing>
          <wp:inline distT="0" distB="0" distL="0" distR="0" wp14:anchorId="03DC84A2" wp14:editId="3DD8DD78">
            <wp:extent cx="4134612" cy="37719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6"/>
                    <a:stretch>
                      <a:fillRect/>
                    </a:stretch>
                  </pic:blipFill>
                  <pic:spPr>
                    <a:xfrm>
                      <a:off x="0" y="0"/>
                      <a:ext cx="4134612" cy="3771900"/>
                    </a:xfrm>
                    <a:prstGeom prst="rect">
                      <a:avLst/>
                    </a:prstGeom>
                  </pic:spPr>
                </pic:pic>
              </a:graphicData>
            </a:graphic>
          </wp:inline>
        </w:drawing>
      </w:r>
      <w:r>
        <w:t xml:space="preserve"> </w:t>
      </w:r>
    </w:p>
    <w:p w14:paraId="12077937" w14:textId="77777777" w:rsidR="006B3BFC" w:rsidRDefault="00000000">
      <w:pPr>
        <w:spacing w:line="259" w:lineRule="auto"/>
        <w:ind w:left="0" w:right="5303"/>
        <w:jc w:val="right"/>
      </w:pPr>
      <w:r>
        <w:rPr>
          <w:sz w:val="20"/>
        </w:rPr>
        <w:t xml:space="preserve"> </w:t>
      </w:r>
      <w:r>
        <w:t xml:space="preserve"> </w:t>
      </w:r>
    </w:p>
    <w:p w14:paraId="43C1E449" w14:textId="77777777" w:rsidR="006B3BFC" w:rsidRDefault="00000000">
      <w:pPr>
        <w:spacing w:after="0" w:line="259" w:lineRule="auto"/>
        <w:ind w:left="346" w:right="0"/>
      </w:pPr>
      <w:r>
        <w:rPr>
          <w:sz w:val="20"/>
        </w:rPr>
        <w:t xml:space="preserve"> </w:t>
      </w:r>
      <w:r>
        <w:t xml:space="preserve"> </w:t>
      </w:r>
    </w:p>
    <w:p w14:paraId="005F8BEE" w14:textId="77777777" w:rsidR="006B3BFC" w:rsidRDefault="00000000">
      <w:pPr>
        <w:spacing w:after="68" w:line="259" w:lineRule="auto"/>
        <w:ind w:left="0" w:right="0"/>
      </w:pPr>
      <w:r>
        <w:t xml:space="preserve"> </w:t>
      </w:r>
    </w:p>
    <w:p w14:paraId="6C87E0E8" w14:textId="77777777" w:rsidR="006B3BFC" w:rsidRDefault="00000000">
      <w:pPr>
        <w:pStyle w:val="Heading1"/>
      </w:pPr>
      <w:r>
        <w:t>Component Description Table</w:t>
      </w:r>
      <w:r>
        <w:rPr>
          <w:color w:val="000000"/>
        </w:rPr>
        <w:t xml:space="preserve"> </w:t>
      </w:r>
      <w:r>
        <w:rPr>
          <w:color w:val="000000"/>
          <w:sz w:val="22"/>
        </w:rPr>
        <w:t xml:space="preserve"> </w:t>
      </w:r>
    </w:p>
    <w:p w14:paraId="33CC0E02" w14:textId="77777777" w:rsidR="006B3BFC" w:rsidRDefault="00000000">
      <w:pPr>
        <w:spacing w:after="0" w:line="259" w:lineRule="auto"/>
        <w:ind w:left="346" w:right="0"/>
      </w:pPr>
      <w:r>
        <w:rPr>
          <w:sz w:val="20"/>
        </w:rPr>
        <w:t xml:space="preserve"> </w:t>
      </w:r>
      <w:r>
        <w:t xml:space="preserve"> </w:t>
      </w:r>
    </w:p>
    <w:tbl>
      <w:tblPr>
        <w:tblStyle w:val="TableGrid"/>
        <w:tblW w:w="9354" w:type="dxa"/>
        <w:tblInd w:w="728" w:type="dxa"/>
        <w:tblCellMar>
          <w:top w:w="63" w:type="dxa"/>
          <w:left w:w="152" w:type="dxa"/>
          <w:bottom w:w="0" w:type="dxa"/>
          <w:right w:w="105" w:type="dxa"/>
        </w:tblCellMar>
        <w:tblLook w:val="04A0" w:firstRow="1" w:lastRow="0" w:firstColumn="1" w:lastColumn="0" w:noHBand="0" w:noVBand="1"/>
      </w:tblPr>
      <w:tblGrid>
        <w:gridCol w:w="2338"/>
        <w:gridCol w:w="4680"/>
        <w:gridCol w:w="2336"/>
      </w:tblGrid>
      <w:tr w:rsidR="006B3BFC" w14:paraId="3238105E" w14:textId="77777777">
        <w:trPr>
          <w:trHeight w:val="635"/>
        </w:trPr>
        <w:tc>
          <w:tcPr>
            <w:tcW w:w="2338"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6422FFB" w14:textId="77777777" w:rsidR="006B3BFC" w:rsidRDefault="00000000">
            <w:pPr>
              <w:spacing w:after="0" w:line="259" w:lineRule="auto"/>
              <w:ind w:left="0" w:righ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24376E14" w14:textId="77777777" w:rsidR="006B3BFC" w:rsidRDefault="00000000">
            <w:pPr>
              <w:spacing w:after="0" w:line="259" w:lineRule="auto"/>
              <w:ind w:left="2" w:right="0"/>
            </w:pPr>
            <w:r>
              <w:t xml:space="preserve">Description / Role in Architecture  </w:t>
            </w:r>
          </w:p>
        </w:tc>
        <w:tc>
          <w:tcPr>
            <w:tcW w:w="2336"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7D86AA16" w14:textId="77777777" w:rsidR="006B3BFC" w:rsidRDefault="00000000">
            <w:pPr>
              <w:spacing w:after="0" w:line="259" w:lineRule="auto"/>
              <w:ind w:left="2" w:right="0"/>
            </w:pPr>
            <w:r>
              <w:t xml:space="preserve">Technologies Used  </w:t>
            </w:r>
          </w:p>
        </w:tc>
      </w:tr>
      <w:tr w:rsidR="006B3BFC" w14:paraId="60B43C25" w14:textId="77777777">
        <w:trPr>
          <w:trHeight w:val="840"/>
        </w:trPr>
        <w:tc>
          <w:tcPr>
            <w:tcW w:w="2338" w:type="dxa"/>
            <w:tcBorders>
              <w:top w:val="single" w:sz="8" w:space="0" w:color="000000"/>
              <w:left w:val="single" w:sz="8" w:space="0" w:color="000000"/>
              <w:bottom w:val="single" w:sz="8" w:space="0" w:color="000000"/>
              <w:right w:val="single" w:sz="8" w:space="0" w:color="000000"/>
            </w:tcBorders>
            <w:vAlign w:val="center"/>
          </w:tcPr>
          <w:p w14:paraId="2BD8C216" w14:textId="77777777" w:rsidR="006B3BFC" w:rsidRDefault="00000000">
            <w:pPr>
              <w:spacing w:after="0" w:line="259" w:lineRule="auto"/>
              <w:ind w:left="0" w:right="0"/>
            </w:pPr>
            <w:r>
              <w:rPr>
                <w:color w:val="7E8B8C"/>
              </w:rPr>
              <w:t xml:space="preserve">Presentation / Client </w:t>
            </w:r>
          </w:p>
          <w:p w14:paraId="359A9AF6" w14:textId="77777777" w:rsidR="006B3BFC" w:rsidRDefault="00000000">
            <w:pPr>
              <w:spacing w:after="0" w:line="259" w:lineRule="auto"/>
              <w:ind w:left="0" w:right="0"/>
            </w:pPr>
            <w:r>
              <w:rPr>
                <w:color w:val="7E8B8C"/>
              </w:rPr>
              <w:t>Layer</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0737A876" w14:textId="77777777" w:rsidR="006B3BFC" w:rsidRDefault="00000000">
            <w:pPr>
              <w:spacing w:after="0" w:line="259" w:lineRule="auto"/>
              <w:ind w:left="2" w:right="0"/>
            </w:pPr>
            <w:r>
              <w:rPr>
                <w:color w:val="7E8B8C"/>
              </w:rPr>
              <w:t>Provides a user-friendly interface where applicants enter loan details and view the loan eligibility prediction result.</w:t>
            </w:r>
            <w:r>
              <w:t xml:space="preserve"> </w:t>
            </w:r>
          </w:p>
        </w:tc>
        <w:tc>
          <w:tcPr>
            <w:tcW w:w="2336" w:type="dxa"/>
            <w:tcBorders>
              <w:top w:val="single" w:sz="8" w:space="0" w:color="000000"/>
              <w:left w:val="single" w:sz="8" w:space="0" w:color="000000"/>
              <w:bottom w:val="single" w:sz="8" w:space="0" w:color="000000"/>
              <w:right w:val="single" w:sz="8" w:space="0" w:color="000000"/>
            </w:tcBorders>
          </w:tcPr>
          <w:p w14:paraId="7D466937" w14:textId="77777777" w:rsidR="006B3BFC" w:rsidRDefault="00000000">
            <w:pPr>
              <w:spacing w:after="0" w:line="259" w:lineRule="auto"/>
              <w:ind w:left="2" w:right="0"/>
            </w:pPr>
            <w:r>
              <w:rPr>
                <w:color w:val="7E8B8C"/>
              </w:rPr>
              <w:t xml:space="preserve">HTML, CSS, </w:t>
            </w:r>
          </w:p>
          <w:p w14:paraId="113F6595" w14:textId="77777777" w:rsidR="006B3BFC" w:rsidRDefault="00000000">
            <w:pPr>
              <w:spacing w:after="0" w:line="259" w:lineRule="auto"/>
              <w:ind w:left="2" w:right="0"/>
            </w:pPr>
            <w:r>
              <w:rPr>
                <w:color w:val="7E8B8C"/>
              </w:rPr>
              <w:t xml:space="preserve">JavaScript, Flask </w:t>
            </w:r>
          </w:p>
          <w:p w14:paraId="4828CFAF" w14:textId="77777777" w:rsidR="006B3BFC" w:rsidRDefault="00000000">
            <w:pPr>
              <w:spacing w:after="0" w:line="259" w:lineRule="auto"/>
              <w:ind w:left="2" w:right="0"/>
            </w:pPr>
            <w:r>
              <w:rPr>
                <w:color w:val="7E8B8C"/>
              </w:rPr>
              <w:t>Templates</w:t>
            </w:r>
            <w:r>
              <w:t xml:space="preserve"> </w:t>
            </w:r>
          </w:p>
        </w:tc>
      </w:tr>
      <w:tr w:rsidR="006B3BFC" w14:paraId="4F4C0ED3" w14:textId="77777777">
        <w:trPr>
          <w:trHeight w:val="840"/>
        </w:trPr>
        <w:tc>
          <w:tcPr>
            <w:tcW w:w="2338" w:type="dxa"/>
            <w:tcBorders>
              <w:top w:val="single" w:sz="8" w:space="0" w:color="000000"/>
              <w:left w:val="single" w:sz="8" w:space="0" w:color="000000"/>
              <w:bottom w:val="single" w:sz="8" w:space="0" w:color="000000"/>
              <w:right w:val="single" w:sz="8" w:space="0" w:color="000000"/>
            </w:tcBorders>
            <w:vAlign w:val="center"/>
          </w:tcPr>
          <w:p w14:paraId="7D7453E5" w14:textId="77777777" w:rsidR="006B3BFC" w:rsidRDefault="00000000">
            <w:pPr>
              <w:spacing w:after="0" w:line="259" w:lineRule="auto"/>
              <w:ind w:left="0" w:right="0"/>
            </w:pPr>
            <w:r>
              <w:rPr>
                <w:color w:val="7E8B8C"/>
              </w:rPr>
              <w:t xml:space="preserve">API Gateway / </w:t>
            </w:r>
          </w:p>
          <w:p w14:paraId="72C36D14" w14:textId="77777777" w:rsidR="006B3BFC" w:rsidRDefault="00000000">
            <w:pPr>
              <w:spacing w:after="0" w:line="259" w:lineRule="auto"/>
              <w:ind w:left="0" w:right="0"/>
            </w:pPr>
            <w:r>
              <w:rPr>
                <w:color w:val="7E8B8C"/>
              </w:rPr>
              <w:t>Application Layer</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4E3C7FE4" w14:textId="77777777" w:rsidR="006B3BFC" w:rsidRDefault="00000000">
            <w:pPr>
              <w:spacing w:after="0" w:line="259" w:lineRule="auto"/>
              <w:ind w:left="2" w:right="0"/>
            </w:pPr>
            <w:r>
              <w:rPr>
                <w:color w:val="7E8B8C"/>
              </w:rPr>
              <w:t>Receives user requests, validates input, and forwards the data to the machine learning prediction service.</w:t>
            </w:r>
            <w:r>
              <w:t xml:space="preserve"> </w:t>
            </w:r>
          </w:p>
        </w:tc>
        <w:tc>
          <w:tcPr>
            <w:tcW w:w="2336" w:type="dxa"/>
            <w:tcBorders>
              <w:top w:val="single" w:sz="8" w:space="0" w:color="000000"/>
              <w:left w:val="single" w:sz="8" w:space="0" w:color="000000"/>
              <w:bottom w:val="single" w:sz="8" w:space="0" w:color="000000"/>
              <w:right w:val="single" w:sz="8" w:space="0" w:color="000000"/>
            </w:tcBorders>
            <w:vAlign w:val="center"/>
          </w:tcPr>
          <w:p w14:paraId="02032FC3" w14:textId="77777777" w:rsidR="006B3BFC" w:rsidRDefault="00000000">
            <w:pPr>
              <w:spacing w:after="0" w:line="259" w:lineRule="auto"/>
              <w:ind w:left="2" w:right="0"/>
            </w:pPr>
            <w:r>
              <w:rPr>
                <w:color w:val="7E8B8C"/>
              </w:rPr>
              <w:t>Flask, Python</w:t>
            </w:r>
            <w:r>
              <w:t xml:space="preserve"> </w:t>
            </w:r>
          </w:p>
        </w:tc>
      </w:tr>
      <w:tr w:rsidR="006B3BFC" w14:paraId="2FFC4131" w14:textId="77777777">
        <w:trPr>
          <w:trHeight w:val="838"/>
        </w:trPr>
        <w:tc>
          <w:tcPr>
            <w:tcW w:w="2338" w:type="dxa"/>
            <w:tcBorders>
              <w:top w:val="single" w:sz="8" w:space="0" w:color="000000"/>
              <w:left w:val="single" w:sz="8" w:space="0" w:color="000000"/>
              <w:bottom w:val="single" w:sz="8" w:space="0" w:color="000000"/>
              <w:right w:val="single" w:sz="8" w:space="0" w:color="000000"/>
            </w:tcBorders>
            <w:vAlign w:val="center"/>
          </w:tcPr>
          <w:p w14:paraId="33E19D55" w14:textId="77777777" w:rsidR="006B3BFC" w:rsidRDefault="00000000">
            <w:pPr>
              <w:spacing w:after="0" w:line="259" w:lineRule="auto"/>
              <w:ind w:left="0" w:right="0"/>
            </w:pPr>
            <w:r>
              <w:rPr>
                <w:color w:val="7E8B8C"/>
              </w:rPr>
              <w:t>Core Logic Service</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715D86D7" w14:textId="77777777" w:rsidR="006B3BFC" w:rsidRDefault="00000000">
            <w:pPr>
              <w:spacing w:after="0" w:line="259" w:lineRule="auto"/>
              <w:ind w:left="2" w:right="0"/>
            </w:pPr>
            <w:r>
              <w:rPr>
                <w:color w:val="7E8B8C"/>
              </w:rPr>
              <w:t>Performs data preprocessing, feature encoding, and executes the trained XGBoost model to predict loan eligibility.</w:t>
            </w:r>
            <w:r>
              <w:t xml:space="preserve"> </w:t>
            </w:r>
          </w:p>
        </w:tc>
        <w:tc>
          <w:tcPr>
            <w:tcW w:w="2336" w:type="dxa"/>
            <w:tcBorders>
              <w:top w:val="single" w:sz="8" w:space="0" w:color="000000"/>
              <w:left w:val="single" w:sz="8" w:space="0" w:color="000000"/>
              <w:bottom w:val="single" w:sz="8" w:space="0" w:color="000000"/>
              <w:right w:val="single" w:sz="8" w:space="0" w:color="000000"/>
            </w:tcBorders>
          </w:tcPr>
          <w:p w14:paraId="2C0AD274" w14:textId="77777777" w:rsidR="006B3BFC" w:rsidRDefault="00000000">
            <w:pPr>
              <w:spacing w:after="0" w:line="259" w:lineRule="auto"/>
              <w:ind w:left="2" w:right="0"/>
            </w:pPr>
            <w:r>
              <w:rPr>
                <w:color w:val="7E8B8C"/>
              </w:rPr>
              <w:t xml:space="preserve">Python, Scikit-learn, </w:t>
            </w:r>
          </w:p>
          <w:p w14:paraId="363878CB" w14:textId="77777777" w:rsidR="006B3BFC" w:rsidRDefault="00000000">
            <w:pPr>
              <w:spacing w:after="0" w:line="259" w:lineRule="auto"/>
              <w:ind w:left="2" w:right="0"/>
            </w:pPr>
            <w:r>
              <w:rPr>
                <w:color w:val="7E8B8C"/>
              </w:rPr>
              <w:t xml:space="preserve">XGBoost, Pandas, </w:t>
            </w:r>
          </w:p>
          <w:p w14:paraId="2F7ED69E" w14:textId="77777777" w:rsidR="006B3BFC" w:rsidRDefault="00000000">
            <w:pPr>
              <w:spacing w:after="0" w:line="259" w:lineRule="auto"/>
              <w:ind w:left="2" w:right="0"/>
            </w:pPr>
            <w:r>
              <w:rPr>
                <w:color w:val="7E8B8C"/>
              </w:rPr>
              <w:t>NumPy</w:t>
            </w:r>
            <w:r>
              <w:t xml:space="preserve"> </w:t>
            </w:r>
          </w:p>
        </w:tc>
      </w:tr>
      <w:tr w:rsidR="006B3BFC" w14:paraId="41EB276C" w14:textId="77777777">
        <w:trPr>
          <w:trHeight w:val="840"/>
        </w:trPr>
        <w:tc>
          <w:tcPr>
            <w:tcW w:w="2338" w:type="dxa"/>
            <w:tcBorders>
              <w:top w:val="single" w:sz="8" w:space="0" w:color="000000"/>
              <w:left w:val="single" w:sz="8" w:space="0" w:color="000000"/>
              <w:bottom w:val="single" w:sz="8" w:space="0" w:color="000000"/>
              <w:right w:val="single" w:sz="8" w:space="0" w:color="000000"/>
            </w:tcBorders>
            <w:vAlign w:val="center"/>
          </w:tcPr>
          <w:p w14:paraId="7B5DCDD0" w14:textId="77777777" w:rsidR="006B3BFC" w:rsidRDefault="00000000">
            <w:pPr>
              <w:spacing w:after="0" w:line="259" w:lineRule="auto"/>
              <w:ind w:left="0" w:right="0"/>
            </w:pPr>
            <w:r>
              <w:rPr>
                <w:color w:val="7E8B8C"/>
              </w:rPr>
              <w:t xml:space="preserve">External API </w:t>
            </w:r>
          </w:p>
          <w:p w14:paraId="58AD9CAC" w14:textId="77777777" w:rsidR="006B3BFC" w:rsidRDefault="00000000">
            <w:pPr>
              <w:spacing w:after="0" w:line="259" w:lineRule="auto"/>
              <w:ind w:left="0" w:right="0"/>
            </w:pPr>
            <w:r>
              <w:rPr>
                <w:color w:val="7E8B8C"/>
              </w:rPr>
              <w:t>Integrations</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176052EB" w14:textId="77777777" w:rsidR="006B3BFC" w:rsidRDefault="00000000">
            <w:pPr>
              <w:spacing w:after="0" w:line="259" w:lineRule="auto"/>
              <w:ind w:left="2" w:right="0"/>
            </w:pPr>
            <w:r>
              <w:rPr>
                <w:color w:val="7E8B8C"/>
              </w:rPr>
              <w:t>Supports future integration with banking systems, credit verification services, or notification services if required.</w:t>
            </w:r>
            <w:r>
              <w:t xml:space="preserve"> </w:t>
            </w:r>
          </w:p>
        </w:tc>
        <w:tc>
          <w:tcPr>
            <w:tcW w:w="2336" w:type="dxa"/>
            <w:tcBorders>
              <w:top w:val="single" w:sz="8" w:space="0" w:color="000000"/>
              <w:left w:val="single" w:sz="8" w:space="0" w:color="000000"/>
              <w:bottom w:val="single" w:sz="8" w:space="0" w:color="000000"/>
              <w:right w:val="single" w:sz="8" w:space="0" w:color="000000"/>
            </w:tcBorders>
            <w:vAlign w:val="center"/>
          </w:tcPr>
          <w:p w14:paraId="6559D271" w14:textId="77777777" w:rsidR="006B3BFC" w:rsidRDefault="00000000">
            <w:pPr>
              <w:spacing w:after="0" w:line="259" w:lineRule="auto"/>
              <w:ind w:left="2" w:right="0"/>
            </w:pPr>
            <w:r>
              <w:rPr>
                <w:color w:val="7E8B8C"/>
              </w:rPr>
              <w:t>REST APIs (Optional)</w:t>
            </w:r>
            <w:r>
              <w:t xml:space="preserve"> </w:t>
            </w:r>
          </w:p>
        </w:tc>
      </w:tr>
      <w:tr w:rsidR="006B3BFC" w14:paraId="5B171B09" w14:textId="77777777">
        <w:trPr>
          <w:trHeight w:val="840"/>
        </w:trPr>
        <w:tc>
          <w:tcPr>
            <w:tcW w:w="2338" w:type="dxa"/>
            <w:tcBorders>
              <w:top w:val="single" w:sz="8" w:space="0" w:color="000000"/>
              <w:left w:val="single" w:sz="8" w:space="0" w:color="000000"/>
              <w:bottom w:val="single" w:sz="8" w:space="0" w:color="000000"/>
              <w:right w:val="single" w:sz="8" w:space="0" w:color="000000"/>
            </w:tcBorders>
            <w:vAlign w:val="center"/>
          </w:tcPr>
          <w:p w14:paraId="75542310" w14:textId="77777777" w:rsidR="006B3BFC" w:rsidRDefault="00000000">
            <w:pPr>
              <w:spacing w:after="0" w:line="259" w:lineRule="auto"/>
              <w:ind w:left="0" w:right="0"/>
            </w:pPr>
            <w:r>
              <w:rPr>
                <w:color w:val="7E8B8C"/>
              </w:rPr>
              <w:t xml:space="preserve">Data / Storage Layer </w:t>
            </w:r>
          </w:p>
        </w:tc>
        <w:tc>
          <w:tcPr>
            <w:tcW w:w="4680" w:type="dxa"/>
            <w:tcBorders>
              <w:top w:val="single" w:sz="8" w:space="0" w:color="000000"/>
              <w:left w:val="single" w:sz="8" w:space="0" w:color="000000"/>
              <w:bottom w:val="single" w:sz="8" w:space="0" w:color="000000"/>
              <w:right w:val="single" w:sz="8" w:space="0" w:color="000000"/>
            </w:tcBorders>
            <w:vAlign w:val="center"/>
          </w:tcPr>
          <w:p w14:paraId="37D20BEF" w14:textId="77777777" w:rsidR="006B3BFC" w:rsidRDefault="00000000">
            <w:pPr>
              <w:spacing w:after="0" w:line="259" w:lineRule="auto"/>
              <w:ind w:left="2" w:right="0"/>
            </w:pPr>
            <w:r>
              <w:rPr>
                <w:color w:val="7E8B8C"/>
              </w:rPr>
              <w:t xml:space="preserve">Stores the loan dataset, trained machine learning model, prediction results, and application logs. </w:t>
            </w:r>
          </w:p>
        </w:tc>
        <w:tc>
          <w:tcPr>
            <w:tcW w:w="2336" w:type="dxa"/>
            <w:tcBorders>
              <w:top w:val="single" w:sz="8" w:space="0" w:color="000000"/>
              <w:left w:val="single" w:sz="8" w:space="0" w:color="000000"/>
              <w:bottom w:val="single" w:sz="8" w:space="0" w:color="000000"/>
              <w:right w:val="single" w:sz="8" w:space="0" w:color="000000"/>
            </w:tcBorders>
          </w:tcPr>
          <w:p w14:paraId="102091B0" w14:textId="77777777" w:rsidR="006B3BFC" w:rsidRDefault="00000000">
            <w:pPr>
              <w:spacing w:after="0" w:line="259" w:lineRule="auto"/>
              <w:ind w:left="2" w:right="0"/>
            </w:pPr>
            <w:r>
              <w:rPr>
                <w:color w:val="7E8B8C"/>
              </w:rPr>
              <w:t xml:space="preserve">CSV Dataset, Pickle </w:t>
            </w:r>
          </w:p>
          <w:p w14:paraId="4C81D9D0" w14:textId="77777777" w:rsidR="006B3BFC" w:rsidRDefault="00000000">
            <w:pPr>
              <w:spacing w:after="0" w:line="259" w:lineRule="auto"/>
              <w:ind w:left="2" w:right="0"/>
            </w:pPr>
            <w:r>
              <w:rPr>
                <w:color w:val="7E8B8C"/>
              </w:rPr>
              <w:t xml:space="preserve">(.pkl), IBM Cloud </w:t>
            </w:r>
          </w:p>
          <w:p w14:paraId="2C8DE857" w14:textId="77777777" w:rsidR="006B3BFC" w:rsidRDefault="00000000">
            <w:pPr>
              <w:spacing w:after="0" w:line="259" w:lineRule="auto"/>
              <w:ind w:left="2" w:right="0"/>
            </w:pPr>
            <w:r>
              <w:rPr>
                <w:color w:val="7E8B8C"/>
              </w:rPr>
              <w:t xml:space="preserve">Storage </w:t>
            </w:r>
          </w:p>
        </w:tc>
      </w:tr>
    </w:tbl>
    <w:p w14:paraId="20750269" w14:textId="77777777" w:rsidR="006B3BFC" w:rsidRDefault="00000000">
      <w:pPr>
        <w:spacing w:after="0" w:line="259" w:lineRule="auto"/>
        <w:ind w:left="346" w:right="0"/>
      </w:pPr>
      <w:r>
        <w:t xml:space="preserve">  </w:t>
      </w:r>
    </w:p>
    <w:sectPr w:rsidR="006B3BFC">
      <w:pgSz w:w="12240" w:h="15840"/>
      <w:pgMar w:top="193" w:right="616" w:bottom="1618" w:left="7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BFC"/>
    <w:rsid w:val="00082873"/>
    <w:rsid w:val="00660C11"/>
    <w:rsid w:val="006B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6340"/>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7" w:lineRule="auto"/>
      <w:ind w:left="706" w:right="845"/>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85"/>
      <w:outlineLvl w:val="0"/>
    </w:pPr>
    <w:rPr>
      <w:rFonts w:ascii="Times New Roman" w:eastAsia="Times New Roman" w:hAnsi="Times New Roman" w:cs="Times New Roman"/>
      <w:color w:val="2B3D4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B3D4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Solution Architecture</dc:title>
  <dc:subject/>
  <dc:creator>DHANUSH S</dc:creator>
  <cp:keywords/>
  <cp:lastModifiedBy>DHANUSH S</cp:lastModifiedBy>
  <cp:revision>2</cp:revision>
  <dcterms:created xsi:type="dcterms:W3CDTF">2026-07-15T08:07:00Z</dcterms:created>
  <dcterms:modified xsi:type="dcterms:W3CDTF">2026-07-15T08:07:00Z</dcterms:modified>
</cp:coreProperties>
</file>