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CO1_AT3 — VISUALIZATION DESIGN EXERCISE</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 xml:space="preserve">CO1 – </w:t>
            </w:r>
            <w:r w:rsidR="00CE6018">
              <w:rPr>
                <w:sz w:val="18"/>
                <w:szCs w:val="18"/>
              </w:rPr>
              <w:t>Precision</w:t>
            </w:r>
            <w:r>
              <w:rPr>
                <w:sz w:val="18"/>
                <w:szCs w:val="18"/>
              </w:rPr>
              <w:t xml:space="preserve"> (BL2)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3 – Visualization Design</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1EAD1A46" w:rsidR="00804D6A" w:rsidRDefault="00127DDD">
            <w:r>
              <w:rPr>
                <w:sz w:val="18"/>
                <w:szCs w:val="18"/>
              </w:rPr>
              <w:t>40</w:t>
            </w:r>
            <w:r w:rsidR="00ED3B0E">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20 (2 Questions × 10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Understand the fundamental concepts, principles, and techniques of data visualization.(BL2)</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3AA177C4" w:rsidR="00804D6A" w:rsidRDefault="00331F2F">
            <w:r>
              <w:t>P. SIDDARDHA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0B1E784B" w:rsidR="00804D6A" w:rsidRDefault="00331F2F">
            <w:r>
              <w:t>192424271</w:t>
            </w:r>
          </w:p>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39B9E8D5" w:rsidR="00804D6A" w:rsidRDefault="00331F2F">
            <w:r>
              <w:t>AIDS-2024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6E7A66BD" w:rsidR="00804D6A" w:rsidRDefault="00331F2F">
            <w:r>
              <w:t>30-07-2026</w:t>
            </w:r>
          </w:p>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rsidTr="002813EC">
        <w:trPr>
          <w:trHeight w:val="551"/>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Default="00ED3B0E">
            <w:r>
              <w:rPr>
                <w:b/>
                <w:bCs/>
                <w:color w:val="C00000"/>
              </w:rPr>
              <w:t>Code of Conduct</w:t>
            </w:r>
          </w:p>
          <w:p w14:paraId="36CD22B1" w14:textId="7B4A8DED" w:rsidR="00804D6A" w:rsidRDefault="00ED3B0E">
            <w:pPr>
              <w:spacing w:after="60"/>
              <w:rPr>
                <w:i/>
                <w:iCs/>
                <w:sz w:val="18"/>
                <w:szCs w:val="18"/>
              </w:rPr>
            </w:pPr>
            <w:r>
              <w:rPr>
                <w:i/>
                <w:iCs/>
                <w:sz w:val="18"/>
                <w:szCs w:val="18"/>
              </w:rPr>
              <w:t>I</w:t>
            </w:r>
            <w:r w:rsidR="00331F2F">
              <w:rPr>
                <w:i/>
                <w:iCs/>
                <w:sz w:val="18"/>
                <w:szCs w:val="18"/>
              </w:rPr>
              <w:t xml:space="preserve"> P. SIDDARDHA (192424271)</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Default="00965175">
            <w:pPr>
              <w:spacing w:after="60"/>
            </w:pPr>
          </w:p>
          <w:p w14:paraId="36CD22B2" w14:textId="5C096302" w:rsidR="00804D6A" w:rsidRDefault="00ED3B0E">
            <w:r>
              <w:rPr>
                <w:sz w:val="18"/>
                <w:szCs w:val="18"/>
              </w:rPr>
              <w:t>Signature of the Student:</w:t>
            </w:r>
            <w:r w:rsidR="00331F2F">
              <w:rPr>
                <w:sz w:val="18"/>
                <w:szCs w:val="18"/>
              </w:rPr>
              <w:t xml:space="preserve"> P. </w:t>
            </w:r>
            <w:proofErr w:type="spellStart"/>
            <w:r w:rsidR="00331F2F">
              <w:rPr>
                <w:sz w:val="18"/>
                <w:szCs w:val="18"/>
              </w:rPr>
              <w:t>Siddardha</w:t>
            </w:r>
            <w:proofErr w:type="spellEnd"/>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assessment contains 2 questions, each carrying 10 marks. Total: 20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60 minutes.</w:t>
            </w:r>
          </w:p>
        </w:tc>
      </w:tr>
    </w:tbl>
    <w:p w14:paraId="36CD22BC" w14:textId="77777777" w:rsidR="00804D6A" w:rsidRDefault="00804D6A">
      <w:pPr>
        <w:spacing w:after="50"/>
      </w:pPr>
    </w:p>
    <w:p w14:paraId="292DA978" w14:textId="77777777" w:rsidR="00965175" w:rsidRDefault="00965175">
      <w:pPr>
        <w:spacing w:after="50"/>
      </w:pPr>
    </w:p>
    <w:p w14:paraId="26745534" w14:textId="77777777" w:rsidR="00965175" w:rsidRDefault="00965175">
      <w:pPr>
        <w:spacing w:after="50"/>
      </w:pPr>
    </w:p>
    <w:p w14:paraId="7C7ABDC1" w14:textId="77777777" w:rsidR="00965175" w:rsidRDefault="00965175">
      <w:pPr>
        <w:spacing w:after="50"/>
      </w:pPr>
    </w:p>
    <w:p w14:paraId="100F2D12" w14:textId="77777777" w:rsidR="00965175" w:rsidRDefault="00965175">
      <w:pPr>
        <w:spacing w:after="50"/>
      </w:pPr>
    </w:p>
    <w:p w14:paraId="1187F7E6" w14:textId="43BF0F0E"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VISUALIZATION DESIGN</w:t>
      </w:r>
    </w:p>
    <w:p w14:paraId="4C9A1F5F" w14:textId="77777777" w:rsidR="0093681E" w:rsidRDefault="0093681E" w:rsidP="0093681E">
      <w:pPr>
        <w:jc w:val="both"/>
        <w:rPr>
          <w:b/>
          <w:bCs/>
          <w:sz w:val="24"/>
          <w:szCs w:val="24"/>
        </w:rPr>
      </w:pPr>
    </w:p>
    <w:p w14:paraId="5422C01B" w14:textId="77777777" w:rsidR="00331F2F" w:rsidRPr="00331F2F" w:rsidRDefault="00331F2F" w:rsidP="00331F2F">
      <w:pPr>
        <w:spacing w:after="50"/>
        <w:rPr>
          <w:b/>
          <w:bCs/>
          <w:sz w:val="24"/>
          <w:szCs w:val="24"/>
          <w:lang w:val="en-US"/>
        </w:rPr>
      </w:pPr>
      <w:r w:rsidRPr="00331F2F">
        <w:rPr>
          <w:b/>
          <w:bCs/>
          <w:sz w:val="24"/>
          <w:szCs w:val="24"/>
          <w:lang w:val="en-US"/>
        </w:rPr>
        <w:t>Problem 3 (10 Marks)</w:t>
      </w:r>
    </w:p>
    <w:p w14:paraId="5430B72E" w14:textId="77777777" w:rsidR="00331F2F" w:rsidRPr="00331F2F" w:rsidRDefault="00331F2F" w:rsidP="00331F2F">
      <w:pPr>
        <w:spacing w:after="50"/>
        <w:rPr>
          <w:b/>
          <w:bCs/>
          <w:lang w:val="en-US"/>
        </w:rPr>
      </w:pPr>
      <w:r w:rsidRPr="00331F2F">
        <w:rPr>
          <w:b/>
          <w:bCs/>
          <w:lang w:val="en-US"/>
        </w:rPr>
        <w:t>Scenario</w:t>
      </w:r>
    </w:p>
    <w:p w14:paraId="6BF044B6" w14:textId="77777777" w:rsidR="00331F2F" w:rsidRPr="00331F2F" w:rsidRDefault="00331F2F" w:rsidP="00331F2F">
      <w:pPr>
        <w:spacing w:after="50"/>
        <w:rPr>
          <w:lang w:val="en-US"/>
        </w:rPr>
      </w:pPr>
      <w:r w:rsidRPr="00331F2F">
        <w:rPr>
          <w:lang w:val="en-US"/>
        </w:rPr>
        <w:t>A researcher has ordinal survey data measuring agreement (</w:t>
      </w:r>
      <w:r w:rsidRPr="00331F2F">
        <w:rPr>
          <w:b/>
          <w:bCs/>
          <w:lang w:val="en-US"/>
        </w:rPr>
        <w:t>Strongly Disagree</w:t>
      </w:r>
      <w:r w:rsidRPr="00331F2F">
        <w:rPr>
          <w:lang w:val="en-US"/>
        </w:rPr>
        <w:t xml:space="preserve"> to </w:t>
      </w:r>
      <w:r w:rsidRPr="00331F2F">
        <w:rPr>
          <w:b/>
          <w:bCs/>
          <w:lang w:val="en-US"/>
        </w:rPr>
        <w:t>Strongly Agree</w:t>
      </w:r>
      <w:r w:rsidRPr="00331F2F">
        <w:rPr>
          <w:lang w:val="en-US"/>
        </w:rPr>
        <w:t>) for eight different statements.</w:t>
      </w:r>
    </w:p>
    <w:p w14:paraId="7B88F49F" w14:textId="4EA4C875" w:rsidR="00331F2F" w:rsidRPr="00331F2F" w:rsidRDefault="00331F2F" w:rsidP="00331F2F">
      <w:pPr>
        <w:spacing w:after="50"/>
        <w:rPr>
          <w:lang w:val="en-US"/>
        </w:rPr>
      </w:pPr>
    </w:p>
    <w:p w14:paraId="501D775D" w14:textId="77777777" w:rsidR="00331F2F" w:rsidRPr="00331F2F" w:rsidRDefault="00331F2F" w:rsidP="00331F2F">
      <w:pPr>
        <w:spacing w:after="50"/>
        <w:rPr>
          <w:b/>
          <w:bCs/>
          <w:lang w:val="en-US"/>
        </w:rPr>
      </w:pPr>
      <w:r w:rsidRPr="00331F2F">
        <w:rPr>
          <w:b/>
          <w:bCs/>
          <w:lang w:val="en-US"/>
        </w:rPr>
        <w:t>Aim</w:t>
      </w:r>
    </w:p>
    <w:p w14:paraId="15791184" w14:textId="77777777" w:rsidR="00331F2F" w:rsidRPr="00331F2F" w:rsidRDefault="00331F2F" w:rsidP="00331F2F">
      <w:pPr>
        <w:spacing w:after="50"/>
        <w:rPr>
          <w:lang w:val="en-US"/>
        </w:rPr>
      </w:pPr>
      <w:r w:rsidRPr="00331F2F">
        <w:rPr>
          <w:lang w:val="en-US"/>
        </w:rPr>
        <w:t xml:space="preserve">To </w:t>
      </w:r>
      <w:proofErr w:type="spellStart"/>
      <w:r w:rsidRPr="00331F2F">
        <w:rPr>
          <w:lang w:val="en-US"/>
        </w:rPr>
        <w:t>analyse</w:t>
      </w:r>
      <w:proofErr w:type="spellEnd"/>
      <w:r w:rsidRPr="00331F2F">
        <w:rPr>
          <w:lang w:val="en-US"/>
        </w:rPr>
        <w:t xml:space="preserve"> ordinal survey responses and design an appropriate visualization that effectively represents the distribution of responses while preserving their natural order.</w:t>
      </w:r>
    </w:p>
    <w:p w14:paraId="60A1A98D" w14:textId="22AB101D" w:rsidR="00331F2F" w:rsidRPr="00331F2F" w:rsidRDefault="00331F2F" w:rsidP="00331F2F">
      <w:pPr>
        <w:spacing w:after="50"/>
        <w:rPr>
          <w:lang w:val="en-US"/>
        </w:rPr>
      </w:pPr>
    </w:p>
    <w:p w14:paraId="34F273B2" w14:textId="77777777" w:rsidR="00331F2F" w:rsidRDefault="00331F2F" w:rsidP="00331F2F">
      <w:pPr>
        <w:spacing w:after="50"/>
        <w:rPr>
          <w:b/>
          <w:bCs/>
          <w:lang w:val="en-US"/>
        </w:rPr>
      </w:pPr>
      <w:r w:rsidRPr="00331F2F">
        <w:rPr>
          <w:b/>
          <w:bCs/>
          <w:lang w:val="en-US"/>
        </w:rPr>
        <w:t>Answer (a)</w:t>
      </w:r>
    </w:p>
    <w:p w14:paraId="201E31BE" w14:textId="77777777" w:rsidR="00331F2F" w:rsidRPr="00331F2F" w:rsidRDefault="00331F2F" w:rsidP="00331F2F">
      <w:pPr>
        <w:spacing w:after="50"/>
        <w:rPr>
          <w:b/>
          <w:bCs/>
          <w:lang w:val="en-US"/>
        </w:rPr>
      </w:pPr>
    </w:p>
    <w:p w14:paraId="544D359A" w14:textId="77777777" w:rsidR="00331F2F" w:rsidRDefault="00331F2F" w:rsidP="00331F2F">
      <w:pPr>
        <w:spacing w:after="50"/>
        <w:rPr>
          <w:lang w:val="en-US"/>
        </w:rPr>
      </w:pPr>
      <w:r w:rsidRPr="00331F2F">
        <w:rPr>
          <w:lang w:val="en-US"/>
        </w:rPr>
        <w:t xml:space="preserve">A </w:t>
      </w:r>
      <w:r w:rsidRPr="00331F2F">
        <w:rPr>
          <w:b/>
          <w:bCs/>
          <w:lang w:val="en-US"/>
        </w:rPr>
        <w:t>Horizontal Stacked Bar Chart</w:t>
      </w:r>
      <w:r w:rsidRPr="00331F2F">
        <w:rPr>
          <w:lang w:val="en-US"/>
        </w:rPr>
        <w:t xml:space="preserve"> is the most appropriate visualization for this dataset because it effectively compares the distribution of responses across multiple survey statements while maintaining the ordinal relationship between the response categories.</w:t>
      </w:r>
    </w:p>
    <w:p w14:paraId="277B69CB" w14:textId="77777777" w:rsidR="00331F2F" w:rsidRDefault="00331F2F" w:rsidP="00331F2F">
      <w:pPr>
        <w:spacing w:after="50"/>
        <w:rPr>
          <w:lang w:val="en-US"/>
        </w:rPr>
      </w:pPr>
    </w:p>
    <w:p w14:paraId="56D7ACF1" w14:textId="77777777" w:rsidR="00331F2F" w:rsidRDefault="00331F2F" w:rsidP="00331F2F">
      <w:pPr>
        <w:spacing w:after="50"/>
        <w:rPr>
          <w:lang w:val="en-US"/>
        </w:rPr>
      </w:pPr>
    </w:p>
    <w:p w14:paraId="0111F047" w14:textId="77777777" w:rsidR="00331F2F" w:rsidRPr="00331F2F" w:rsidRDefault="00331F2F" w:rsidP="00331F2F">
      <w:pPr>
        <w:spacing w:after="50"/>
        <w:rPr>
          <w:lang w:val="en-US"/>
        </w:rPr>
      </w:pPr>
    </w:p>
    <w:p w14:paraId="310E28CB" w14:textId="77777777" w:rsidR="00331F2F" w:rsidRPr="00331F2F" w:rsidRDefault="00331F2F" w:rsidP="00331F2F">
      <w:pPr>
        <w:spacing w:after="50"/>
        <w:rPr>
          <w:b/>
          <w:bCs/>
          <w:lang w:val="en-US"/>
        </w:rPr>
      </w:pPr>
      <w:r w:rsidRPr="00331F2F">
        <w:rPr>
          <w:b/>
          <w:bCs/>
          <w:lang w:val="en-US"/>
        </w:rPr>
        <w:lastRenderedPageBreak/>
        <w:t>Aesthetic Mapping</w:t>
      </w:r>
    </w:p>
    <w:tbl>
      <w:tblPr>
        <w:tblStyle w:val="TableGrid"/>
        <w:tblW w:w="0" w:type="auto"/>
        <w:tblLook w:val="04A0" w:firstRow="1" w:lastRow="0" w:firstColumn="1" w:lastColumn="0" w:noHBand="0" w:noVBand="1"/>
      </w:tblPr>
      <w:tblGrid>
        <w:gridCol w:w="1128"/>
        <w:gridCol w:w="1994"/>
      </w:tblGrid>
      <w:tr w:rsidR="00331F2F" w:rsidRPr="00331F2F" w14:paraId="53D31D4E" w14:textId="77777777" w:rsidTr="00331F2F">
        <w:tc>
          <w:tcPr>
            <w:tcW w:w="0" w:type="auto"/>
            <w:hideMark/>
          </w:tcPr>
          <w:p w14:paraId="073FB10B" w14:textId="77777777" w:rsidR="00331F2F" w:rsidRPr="00331F2F" w:rsidRDefault="00331F2F" w:rsidP="00331F2F">
            <w:pPr>
              <w:spacing w:after="50"/>
              <w:rPr>
                <w:b/>
                <w:bCs/>
                <w:lang w:val="en-US"/>
              </w:rPr>
            </w:pPr>
            <w:r w:rsidRPr="00331F2F">
              <w:rPr>
                <w:b/>
                <w:bCs/>
                <w:lang w:val="en-US"/>
              </w:rPr>
              <w:t>Variable</w:t>
            </w:r>
          </w:p>
        </w:tc>
        <w:tc>
          <w:tcPr>
            <w:tcW w:w="0" w:type="auto"/>
            <w:hideMark/>
          </w:tcPr>
          <w:p w14:paraId="31779670" w14:textId="77777777" w:rsidR="00331F2F" w:rsidRPr="00331F2F" w:rsidRDefault="00331F2F" w:rsidP="00331F2F">
            <w:pPr>
              <w:spacing w:after="50"/>
              <w:rPr>
                <w:b/>
                <w:bCs/>
                <w:lang w:val="en-US"/>
              </w:rPr>
            </w:pPr>
            <w:r w:rsidRPr="00331F2F">
              <w:rPr>
                <w:b/>
                <w:bCs/>
                <w:lang w:val="en-US"/>
              </w:rPr>
              <w:t>Aesthetic Mapping</w:t>
            </w:r>
          </w:p>
        </w:tc>
      </w:tr>
      <w:tr w:rsidR="00331F2F" w:rsidRPr="00331F2F" w14:paraId="0029DD86" w14:textId="77777777" w:rsidTr="00331F2F">
        <w:tc>
          <w:tcPr>
            <w:tcW w:w="0" w:type="auto"/>
            <w:hideMark/>
          </w:tcPr>
          <w:p w14:paraId="65181246" w14:textId="77777777" w:rsidR="00331F2F" w:rsidRPr="00331F2F" w:rsidRDefault="00331F2F" w:rsidP="00331F2F">
            <w:pPr>
              <w:spacing w:after="50"/>
              <w:rPr>
                <w:lang w:val="en-US"/>
              </w:rPr>
            </w:pPr>
            <w:r w:rsidRPr="00331F2F">
              <w:rPr>
                <w:lang w:val="en-US"/>
              </w:rPr>
              <w:t>Statement</w:t>
            </w:r>
          </w:p>
        </w:tc>
        <w:tc>
          <w:tcPr>
            <w:tcW w:w="0" w:type="auto"/>
            <w:hideMark/>
          </w:tcPr>
          <w:p w14:paraId="6781F892" w14:textId="77777777" w:rsidR="00331F2F" w:rsidRPr="00331F2F" w:rsidRDefault="00331F2F" w:rsidP="00331F2F">
            <w:pPr>
              <w:spacing w:after="50"/>
              <w:rPr>
                <w:lang w:val="en-US"/>
              </w:rPr>
            </w:pPr>
            <w:r w:rsidRPr="00331F2F">
              <w:rPr>
                <w:lang w:val="en-US"/>
              </w:rPr>
              <w:t>Y-axis (Rows)</w:t>
            </w:r>
          </w:p>
        </w:tc>
      </w:tr>
      <w:tr w:rsidR="00331F2F" w:rsidRPr="00331F2F" w14:paraId="3385AD2D" w14:textId="77777777" w:rsidTr="00331F2F">
        <w:tc>
          <w:tcPr>
            <w:tcW w:w="0" w:type="auto"/>
            <w:hideMark/>
          </w:tcPr>
          <w:p w14:paraId="6124010B" w14:textId="77777777" w:rsidR="00331F2F" w:rsidRPr="00331F2F" w:rsidRDefault="00331F2F" w:rsidP="00331F2F">
            <w:pPr>
              <w:spacing w:after="50"/>
              <w:rPr>
                <w:lang w:val="en-US"/>
              </w:rPr>
            </w:pPr>
            <w:r w:rsidRPr="00331F2F">
              <w:rPr>
                <w:lang w:val="en-US"/>
              </w:rPr>
              <w:t>Count</w:t>
            </w:r>
          </w:p>
        </w:tc>
        <w:tc>
          <w:tcPr>
            <w:tcW w:w="0" w:type="auto"/>
            <w:hideMark/>
          </w:tcPr>
          <w:p w14:paraId="3D48F903" w14:textId="77777777" w:rsidR="00331F2F" w:rsidRPr="00331F2F" w:rsidRDefault="00331F2F" w:rsidP="00331F2F">
            <w:pPr>
              <w:spacing w:after="50"/>
              <w:rPr>
                <w:lang w:val="en-US"/>
              </w:rPr>
            </w:pPr>
            <w:r w:rsidRPr="00331F2F">
              <w:rPr>
                <w:lang w:val="en-US"/>
              </w:rPr>
              <w:t>X-axis (Columns)</w:t>
            </w:r>
          </w:p>
        </w:tc>
      </w:tr>
      <w:tr w:rsidR="00331F2F" w:rsidRPr="00331F2F" w14:paraId="44E32D15" w14:textId="77777777" w:rsidTr="00331F2F">
        <w:tc>
          <w:tcPr>
            <w:tcW w:w="0" w:type="auto"/>
            <w:hideMark/>
          </w:tcPr>
          <w:p w14:paraId="2A515CF5" w14:textId="77777777" w:rsidR="00331F2F" w:rsidRPr="00331F2F" w:rsidRDefault="00331F2F" w:rsidP="00331F2F">
            <w:pPr>
              <w:spacing w:after="50"/>
              <w:rPr>
                <w:lang w:val="en-US"/>
              </w:rPr>
            </w:pPr>
            <w:r w:rsidRPr="00331F2F">
              <w:rPr>
                <w:lang w:val="en-US"/>
              </w:rPr>
              <w:t>Response</w:t>
            </w:r>
          </w:p>
        </w:tc>
        <w:tc>
          <w:tcPr>
            <w:tcW w:w="0" w:type="auto"/>
            <w:hideMark/>
          </w:tcPr>
          <w:p w14:paraId="0E67F308" w14:textId="77777777" w:rsidR="00331F2F" w:rsidRPr="00331F2F" w:rsidRDefault="00331F2F" w:rsidP="00331F2F">
            <w:pPr>
              <w:spacing w:after="50"/>
              <w:rPr>
                <w:lang w:val="en-US"/>
              </w:rPr>
            </w:pPr>
            <w:proofErr w:type="spellStart"/>
            <w:r w:rsidRPr="00331F2F">
              <w:rPr>
                <w:lang w:val="en-US"/>
              </w:rPr>
              <w:t>Colour</w:t>
            </w:r>
            <w:proofErr w:type="spellEnd"/>
          </w:p>
        </w:tc>
      </w:tr>
      <w:tr w:rsidR="00331F2F" w:rsidRPr="00331F2F" w14:paraId="1CA66DB5" w14:textId="77777777" w:rsidTr="00331F2F">
        <w:tc>
          <w:tcPr>
            <w:tcW w:w="0" w:type="auto"/>
            <w:hideMark/>
          </w:tcPr>
          <w:p w14:paraId="5A455ACA" w14:textId="77777777" w:rsidR="00331F2F" w:rsidRPr="00331F2F" w:rsidRDefault="00331F2F" w:rsidP="00331F2F">
            <w:pPr>
              <w:spacing w:after="50"/>
              <w:rPr>
                <w:lang w:val="en-US"/>
              </w:rPr>
            </w:pPr>
            <w:r w:rsidRPr="00331F2F">
              <w:rPr>
                <w:lang w:val="en-US"/>
              </w:rPr>
              <w:t>Count</w:t>
            </w:r>
          </w:p>
        </w:tc>
        <w:tc>
          <w:tcPr>
            <w:tcW w:w="0" w:type="auto"/>
            <w:hideMark/>
          </w:tcPr>
          <w:p w14:paraId="31B8E142" w14:textId="77777777" w:rsidR="00331F2F" w:rsidRPr="00331F2F" w:rsidRDefault="00331F2F" w:rsidP="00331F2F">
            <w:pPr>
              <w:spacing w:after="50"/>
              <w:rPr>
                <w:lang w:val="en-US"/>
              </w:rPr>
            </w:pPr>
            <w:r w:rsidRPr="00331F2F">
              <w:rPr>
                <w:lang w:val="en-US"/>
              </w:rPr>
              <w:t>Data Labels</w:t>
            </w:r>
          </w:p>
        </w:tc>
      </w:tr>
    </w:tbl>
    <w:p w14:paraId="0BC49625" w14:textId="77777777" w:rsidR="00331F2F" w:rsidRDefault="00331F2F" w:rsidP="00331F2F">
      <w:pPr>
        <w:spacing w:after="50"/>
        <w:rPr>
          <w:lang w:val="en-US"/>
        </w:rPr>
      </w:pPr>
    </w:p>
    <w:p w14:paraId="37CB6C3B" w14:textId="283B7357" w:rsidR="00331F2F" w:rsidRPr="00331F2F" w:rsidRDefault="00331F2F" w:rsidP="00331F2F">
      <w:pPr>
        <w:spacing w:after="50"/>
        <w:rPr>
          <w:lang w:val="en-US"/>
        </w:rPr>
      </w:pPr>
      <w:r w:rsidRPr="00331F2F">
        <w:rPr>
          <w:lang w:val="en-US"/>
        </w:rPr>
        <w:t xml:space="preserve">The </w:t>
      </w:r>
      <w:r w:rsidRPr="00331F2F">
        <w:rPr>
          <w:b/>
          <w:bCs/>
          <w:lang w:val="en-US"/>
        </w:rPr>
        <w:t>Statement</w:t>
      </w:r>
      <w:r w:rsidRPr="00331F2F">
        <w:rPr>
          <w:lang w:val="en-US"/>
        </w:rPr>
        <w:t xml:space="preserve"> variable is represented on the vertical axis because it is a categorical variable containing multiple survey questions. The </w:t>
      </w:r>
      <w:r w:rsidRPr="00331F2F">
        <w:rPr>
          <w:b/>
          <w:bCs/>
          <w:lang w:val="en-US"/>
        </w:rPr>
        <w:t>Count</w:t>
      </w:r>
      <w:r w:rsidRPr="00331F2F">
        <w:rPr>
          <w:lang w:val="en-US"/>
        </w:rPr>
        <w:t xml:space="preserve"> variable is plotted on the horizontal axis because it represents numerical values. The </w:t>
      </w:r>
      <w:r w:rsidRPr="00331F2F">
        <w:rPr>
          <w:b/>
          <w:bCs/>
          <w:lang w:val="en-US"/>
        </w:rPr>
        <w:t>Response</w:t>
      </w:r>
      <w:r w:rsidRPr="00331F2F">
        <w:rPr>
          <w:lang w:val="en-US"/>
        </w:rPr>
        <w:t xml:space="preserve"> categories are encoded using </w:t>
      </w:r>
      <w:proofErr w:type="spellStart"/>
      <w:r w:rsidRPr="00331F2F">
        <w:rPr>
          <w:lang w:val="en-US"/>
        </w:rPr>
        <w:t>colour</w:t>
      </w:r>
      <w:proofErr w:type="spellEnd"/>
      <w:r w:rsidRPr="00331F2F">
        <w:rPr>
          <w:lang w:val="en-US"/>
        </w:rPr>
        <w:t xml:space="preserve"> so that each level of agreement can be easily distinguished while preserving the ordinal relationship.</w:t>
      </w:r>
    </w:p>
    <w:p w14:paraId="1203E51C" w14:textId="614E399C" w:rsidR="00331F2F" w:rsidRPr="00331F2F" w:rsidRDefault="00331F2F" w:rsidP="00331F2F">
      <w:pPr>
        <w:spacing w:after="50"/>
        <w:rPr>
          <w:lang w:val="en-US"/>
        </w:rPr>
      </w:pPr>
    </w:p>
    <w:p w14:paraId="3A791633" w14:textId="77777777" w:rsidR="00331F2F" w:rsidRDefault="00331F2F" w:rsidP="00331F2F">
      <w:pPr>
        <w:spacing w:after="50"/>
        <w:rPr>
          <w:b/>
          <w:bCs/>
          <w:lang w:val="en-US"/>
        </w:rPr>
      </w:pPr>
      <w:r w:rsidRPr="00331F2F">
        <w:rPr>
          <w:b/>
          <w:bCs/>
          <w:lang w:val="en-US"/>
        </w:rPr>
        <w:t>Answer (b)</w:t>
      </w:r>
    </w:p>
    <w:p w14:paraId="6F51AE28" w14:textId="77777777" w:rsidR="00331F2F" w:rsidRPr="00331F2F" w:rsidRDefault="00331F2F" w:rsidP="00331F2F">
      <w:pPr>
        <w:spacing w:after="50"/>
        <w:rPr>
          <w:b/>
          <w:bCs/>
          <w:lang w:val="en-US"/>
        </w:rPr>
      </w:pPr>
    </w:p>
    <w:p w14:paraId="525570C0" w14:textId="77777777" w:rsidR="00331F2F" w:rsidRPr="00331F2F" w:rsidRDefault="00331F2F" w:rsidP="00331F2F">
      <w:pPr>
        <w:spacing w:after="50"/>
        <w:rPr>
          <w:lang w:val="en-US"/>
        </w:rPr>
      </w:pPr>
      <w:r w:rsidRPr="00331F2F">
        <w:rPr>
          <w:lang w:val="en-US"/>
        </w:rPr>
        <w:t>The ordered nature of the response categories is reinforced by arranging them in the following logical sequence:</w:t>
      </w:r>
    </w:p>
    <w:p w14:paraId="32D367DE" w14:textId="77777777" w:rsidR="00331F2F" w:rsidRPr="00331F2F" w:rsidRDefault="00331F2F" w:rsidP="00331F2F">
      <w:pPr>
        <w:numPr>
          <w:ilvl w:val="0"/>
          <w:numId w:val="3"/>
        </w:numPr>
        <w:spacing w:after="50"/>
        <w:rPr>
          <w:lang w:val="en-US"/>
        </w:rPr>
      </w:pPr>
      <w:r w:rsidRPr="00331F2F">
        <w:rPr>
          <w:lang w:val="en-US"/>
        </w:rPr>
        <w:t xml:space="preserve">Strongly Disagree </w:t>
      </w:r>
    </w:p>
    <w:p w14:paraId="73447B9F" w14:textId="77777777" w:rsidR="00331F2F" w:rsidRPr="00331F2F" w:rsidRDefault="00331F2F" w:rsidP="00331F2F">
      <w:pPr>
        <w:numPr>
          <w:ilvl w:val="0"/>
          <w:numId w:val="3"/>
        </w:numPr>
        <w:spacing w:after="50"/>
        <w:rPr>
          <w:lang w:val="en-US"/>
        </w:rPr>
      </w:pPr>
      <w:r w:rsidRPr="00331F2F">
        <w:rPr>
          <w:lang w:val="en-US"/>
        </w:rPr>
        <w:t xml:space="preserve">Disagree </w:t>
      </w:r>
    </w:p>
    <w:p w14:paraId="25478A02" w14:textId="77777777" w:rsidR="00331F2F" w:rsidRPr="00331F2F" w:rsidRDefault="00331F2F" w:rsidP="00331F2F">
      <w:pPr>
        <w:numPr>
          <w:ilvl w:val="0"/>
          <w:numId w:val="3"/>
        </w:numPr>
        <w:spacing w:after="50"/>
        <w:rPr>
          <w:lang w:val="en-US"/>
        </w:rPr>
      </w:pPr>
      <w:r w:rsidRPr="00331F2F">
        <w:rPr>
          <w:lang w:val="en-US"/>
        </w:rPr>
        <w:t xml:space="preserve">Neutral </w:t>
      </w:r>
    </w:p>
    <w:p w14:paraId="44864352" w14:textId="77777777" w:rsidR="00331F2F" w:rsidRPr="00331F2F" w:rsidRDefault="00331F2F" w:rsidP="00331F2F">
      <w:pPr>
        <w:numPr>
          <w:ilvl w:val="0"/>
          <w:numId w:val="3"/>
        </w:numPr>
        <w:spacing w:after="50"/>
        <w:rPr>
          <w:lang w:val="en-US"/>
        </w:rPr>
      </w:pPr>
      <w:r w:rsidRPr="00331F2F">
        <w:rPr>
          <w:lang w:val="en-US"/>
        </w:rPr>
        <w:t xml:space="preserve">Agree </w:t>
      </w:r>
    </w:p>
    <w:p w14:paraId="6DD17D66" w14:textId="77777777" w:rsidR="00331F2F" w:rsidRPr="00331F2F" w:rsidRDefault="00331F2F" w:rsidP="00331F2F">
      <w:pPr>
        <w:numPr>
          <w:ilvl w:val="0"/>
          <w:numId w:val="3"/>
        </w:numPr>
        <w:spacing w:after="50"/>
        <w:rPr>
          <w:lang w:val="en-US"/>
        </w:rPr>
      </w:pPr>
      <w:r w:rsidRPr="00331F2F">
        <w:rPr>
          <w:lang w:val="en-US"/>
        </w:rPr>
        <w:t xml:space="preserve">Strongly Agree </w:t>
      </w:r>
    </w:p>
    <w:p w14:paraId="18C49F61" w14:textId="77777777" w:rsidR="00331F2F" w:rsidRPr="00331F2F" w:rsidRDefault="00331F2F" w:rsidP="00331F2F">
      <w:pPr>
        <w:spacing w:after="50"/>
        <w:rPr>
          <w:lang w:val="en-US"/>
        </w:rPr>
      </w:pPr>
      <w:r w:rsidRPr="00331F2F">
        <w:rPr>
          <w:lang w:val="en-US"/>
        </w:rPr>
        <w:t>Maintaining this order clearly represents the progression from negative opinions to positive opinions. The stacked arrangement allows viewers to compare the distribution of responses across all statements while preserving the ordinal scale. Using a consistent ordering improves readability and prevents misinterpretation of the survey results.</w:t>
      </w:r>
    </w:p>
    <w:p w14:paraId="4A230050" w14:textId="1104ED44" w:rsidR="00331F2F" w:rsidRPr="00331F2F" w:rsidRDefault="00331F2F" w:rsidP="00331F2F">
      <w:pPr>
        <w:spacing w:after="50"/>
        <w:rPr>
          <w:lang w:val="en-US"/>
        </w:rPr>
      </w:pPr>
    </w:p>
    <w:p w14:paraId="3BCFE01E" w14:textId="77777777" w:rsidR="00331F2F" w:rsidRDefault="00331F2F" w:rsidP="00331F2F">
      <w:pPr>
        <w:spacing w:after="50"/>
        <w:rPr>
          <w:b/>
          <w:bCs/>
          <w:lang w:val="en-US"/>
        </w:rPr>
      </w:pPr>
      <w:r w:rsidRPr="00331F2F">
        <w:rPr>
          <w:b/>
          <w:bCs/>
          <w:lang w:val="en-US"/>
        </w:rPr>
        <w:t>Answer (c)</w:t>
      </w:r>
    </w:p>
    <w:p w14:paraId="49B56E02" w14:textId="77777777" w:rsidR="00331F2F" w:rsidRPr="00331F2F" w:rsidRDefault="00331F2F" w:rsidP="00331F2F">
      <w:pPr>
        <w:spacing w:after="50"/>
        <w:rPr>
          <w:b/>
          <w:bCs/>
          <w:lang w:val="en-US"/>
        </w:rPr>
      </w:pPr>
    </w:p>
    <w:p w14:paraId="30D5BDAF" w14:textId="77777777" w:rsidR="00331F2F" w:rsidRPr="00331F2F" w:rsidRDefault="00331F2F" w:rsidP="00331F2F">
      <w:pPr>
        <w:spacing w:after="50"/>
        <w:rPr>
          <w:lang w:val="en-US"/>
        </w:rPr>
      </w:pPr>
      <w:r w:rsidRPr="00331F2F">
        <w:rPr>
          <w:lang w:val="en-US"/>
        </w:rPr>
        <w:t xml:space="preserve">Yes. A </w:t>
      </w:r>
      <w:r w:rsidRPr="00331F2F">
        <w:rPr>
          <w:b/>
          <w:bCs/>
          <w:lang w:val="en-US"/>
        </w:rPr>
        <w:t xml:space="preserve">Diverging </w:t>
      </w:r>
      <w:proofErr w:type="spellStart"/>
      <w:r w:rsidRPr="00331F2F">
        <w:rPr>
          <w:b/>
          <w:bCs/>
          <w:lang w:val="en-US"/>
        </w:rPr>
        <w:t>Colour</w:t>
      </w:r>
      <w:proofErr w:type="spellEnd"/>
      <w:r w:rsidRPr="00331F2F">
        <w:rPr>
          <w:b/>
          <w:bCs/>
          <w:lang w:val="en-US"/>
        </w:rPr>
        <w:t xml:space="preserve"> Scale</w:t>
      </w:r>
      <w:r w:rsidRPr="00331F2F">
        <w:rPr>
          <w:lang w:val="en-US"/>
        </w:rPr>
        <w:t xml:space="preserve"> is highly suitable because the response categories contain a meaningful midpoint (</w:t>
      </w:r>
      <w:r w:rsidRPr="00331F2F">
        <w:rPr>
          <w:b/>
          <w:bCs/>
          <w:lang w:val="en-US"/>
        </w:rPr>
        <w:t>Neutral</w:t>
      </w:r>
      <w:r w:rsidRPr="00331F2F">
        <w:rPr>
          <w:lang w:val="en-US"/>
        </w:rPr>
        <w:t>).</w:t>
      </w:r>
    </w:p>
    <w:p w14:paraId="12DAB3CD" w14:textId="77777777" w:rsidR="00331F2F" w:rsidRPr="00331F2F" w:rsidRDefault="00331F2F" w:rsidP="00331F2F">
      <w:pPr>
        <w:spacing w:after="50"/>
        <w:rPr>
          <w:lang w:val="en-US"/>
        </w:rPr>
      </w:pPr>
      <w:r w:rsidRPr="00331F2F">
        <w:rPr>
          <w:lang w:val="en-US"/>
        </w:rPr>
        <w:t xml:space="preserve">The </w:t>
      </w:r>
      <w:proofErr w:type="spellStart"/>
      <w:r w:rsidRPr="00331F2F">
        <w:rPr>
          <w:lang w:val="en-US"/>
        </w:rPr>
        <w:t>colour</w:t>
      </w:r>
      <w:proofErr w:type="spellEnd"/>
      <w:r w:rsidRPr="00331F2F">
        <w:rPr>
          <w:lang w:val="en-US"/>
        </w:rPr>
        <w:t xml:space="preserve"> mapping can be applied as follows:</w:t>
      </w:r>
    </w:p>
    <w:p w14:paraId="6B306F0D" w14:textId="77777777" w:rsidR="00331F2F" w:rsidRPr="00331F2F" w:rsidRDefault="00331F2F" w:rsidP="00331F2F">
      <w:pPr>
        <w:numPr>
          <w:ilvl w:val="0"/>
          <w:numId w:val="4"/>
        </w:numPr>
        <w:spacing w:after="50"/>
        <w:rPr>
          <w:lang w:val="en-US"/>
        </w:rPr>
      </w:pPr>
      <w:r w:rsidRPr="00331F2F">
        <w:rPr>
          <w:b/>
          <w:bCs/>
          <w:lang w:val="en-US"/>
        </w:rPr>
        <w:t>Dark Red</w:t>
      </w:r>
      <w:r w:rsidRPr="00331F2F">
        <w:rPr>
          <w:lang w:val="en-US"/>
        </w:rPr>
        <w:t xml:space="preserve"> – Strongly Disagree </w:t>
      </w:r>
    </w:p>
    <w:p w14:paraId="3C212CAD" w14:textId="77777777" w:rsidR="00331F2F" w:rsidRPr="00331F2F" w:rsidRDefault="00331F2F" w:rsidP="00331F2F">
      <w:pPr>
        <w:numPr>
          <w:ilvl w:val="0"/>
          <w:numId w:val="4"/>
        </w:numPr>
        <w:spacing w:after="50"/>
        <w:rPr>
          <w:lang w:val="en-US"/>
        </w:rPr>
      </w:pPr>
      <w:r w:rsidRPr="00331F2F">
        <w:rPr>
          <w:b/>
          <w:bCs/>
          <w:lang w:val="en-US"/>
        </w:rPr>
        <w:t>Light Red</w:t>
      </w:r>
      <w:r w:rsidRPr="00331F2F">
        <w:rPr>
          <w:lang w:val="en-US"/>
        </w:rPr>
        <w:t xml:space="preserve"> – Disagree </w:t>
      </w:r>
    </w:p>
    <w:p w14:paraId="5FBBB280" w14:textId="77777777" w:rsidR="00331F2F" w:rsidRPr="00331F2F" w:rsidRDefault="00331F2F" w:rsidP="00331F2F">
      <w:pPr>
        <w:numPr>
          <w:ilvl w:val="0"/>
          <w:numId w:val="4"/>
        </w:numPr>
        <w:spacing w:after="50"/>
        <w:rPr>
          <w:lang w:val="en-US"/>
        </w:rPr>
      </w:pPr>
      <w:r w:rsidRPr="00331F2F">
        <w:rPr>
          <w:b/>
          <w:bCs/>
          <w:lang w:val="en-US"/>
        </w:rPr>
        <w:t>White</w:t>
      </w:r>
      <w:r w:rsidRPr="00331F2F">
        <w:rPr>
          <w:lang w:val="en-US"/>
        </w:rPr>
        <w:t xml:space="preserve"> – Neutral </w:t>
      </w:r>
    </w:p>
    <w:p w14:paraId="3EBBC78B" w14:textId="77777777" w:rsidR="00331F2F" w:rsidRPr="00331F2F" w:rsidRDefault="00331F2F" w:rsidP="00331F2F">
      <w:pPr>
        <w:numPr>
          <w:ilvl w:val="0"/>
          <w:numId w:val="4"/>
        </w:numPr>
        <w:spacing w:after="50"/>
        <w:rPr>
          <w:lang w:val="en-US"/>
        </w:rPr>
      </w:pPr>
      <w:r w:rsidRPr="00331F2F">
        <w:rPr>
          <w:b/>
          <w:bCs/>
          <w:lang w:val="en-US"/>
        </w:rPr>
        <w:t>Light Green</w:t>
      </w:r>
      <w:r w:rsidRPr="00331F2F">
        <w:rPr>
          <w:lang w:val="en-US"/>
        </w:rPr>
        <w:t xml:space="preserve"> – Agree </w:t>
      </w:r>
    </w:p>
    <w:p w14:paraId="44E300AE" w14:textId="77777777" w:rsidR="00331F2F" w:rsidRPr="00331F2F" w:rsidRDefault="00331F2F" w:rsidP="00331F2F">
      <w:pPr>
        <w:numPr>
          <w:ilvl w:val="0"/>
          <w:numId w:val="4"/>
        </w:numPr>
        <w:spacing w:after="50"/>
        <w:rPr>
          <w:lang w:val="en-US"/>
        </w:rPr>
      </w:pPr>
      <w:r w:rsidRPr="00331F2F">
        <w:rPr>
          <w:b/>
          <w:bCs/>
          <w:lang w:val="en-US"/>
        </w:rPr>
        <w:t>Dark Green</w:t>
      </w:r>
      <w:r w:rsidRPr="00331F2F">
        <w:rPr>
          <w:lang w:val="en-US"/>
        </w:rPr>
        <w:t xml:space="preserve"> – Strongly Agree </w:t>
      </w:r>
    </w:p>
    <w:p w14:paraId="539DDD3D" w14:textId="77777777" w:rsidR="00331F2F" w:rsidRPr="00331F2F" w:rsidRDefault="00331F2F" w:rsidP="00331F2F">
      <w:pPr>
        <w:spacing w:after="50"/>
        <w:rPr>
          <w:lang w:val="en-US"/>
        </w:rPr>
      </w:pPr>
      <w:r w:rsidRPr="00331F2F">
        <w:rPr>
          <w:lang w:val="en-US"/>
        </w:rPr>
        <w:t xml:space="preserve">This </w:t>
      </w:r>
      <w:proofErr w:type="spellStart"/>
      <w:r w:rsidRPr="00331F2F">
        <w:rPr>
          <w:lang w:val="en-US"/>
        </w:rPr>
        <w:t>colour</w:t>
      </w:r>
      <w:proofErr w:type="spellEnd"/>
      <w:r w:rsidRPr="00331F2F">
        <w:rPr>
          <w:lang w:val="en-US"/>
        </w:rPr>
        <w:t xml:space="preserve"> scheme clearly separates negative responses from positive responses while highlighting the neutral category. The diverging </w:t>
      </w:r>
      <w:proofErr w:type="spellStart"/>
      <w:r w:rsidRPr="00331F2F">
        <w:rPr>
          <w:lang w:val="en-US"/>
        </w:rPr>
        <w:t>colours</w:t>
      </w:r>
      <w:proofErr w:type="spellEnd"/>
      <w:r w:rsidRPr="00331F2F">
        <w:rPr>
          <w:lang w:val="en-US"/>
        </w:rPr>
        <w:t xml:space="preserve"> improve readability and allow viewers to quickly identify whether responses are predominantly </w:t>
      </w:r>
      <w:proofErr w:type="spellStart"/>
      <w:r w:rsidRPr="00331F2F">
        <w:rPr>
          <w:lang w:val="en-US"/>
        </w:rPr>
        <w:t>favourable</w:t>
      </w:r>
      <w:proofErr w:type="spellEnd"/>
      <w:r w:rsidRPr="00331F2F">
        <w:rPr>
          <w:lang w:val="en-US"/>
        </w:rPr>
        <w:t xml:space="preserve"> or </w:t>
      </w:r>
      <w:proofErr w:type="spellStart"/>
      <w:r w:rsidRPr="00331F2F">
        <w:rPr>
          <w:lang w:val="en-US"/>
        </w:rPr>
        <w:t>unfavourable</w:t>
      </w:r>
      <w:proofErr w:type="spellEnd"/>
      <w:r w:rsidRPr="00331F2F">
        <w:rPr>
          <w:lang w:val="en-US"/>
        </w:rPr>
        <w:t>.</w:t>
      </w:r>
    </w:p>
    <w:p w14:paraId="6A3D58AE" w14:textId="050F0A25" w:rsidR="00331F2F" w:rsidRPr="00331F2F" w:rsidRDefault="00331F2F" w:rsidP="00331F2F">
      <w:pPr>
        <w:spacing w:after="50"/>
        <w:rPr>
          <w:lang w:val="en-US"/>
        </w:rPr>
      </w:pPr>
    </w:p>
    <w:p w14:paraId="4E7FFE26" w14:textId="77777777" w:rsidR="00331F2F" w:rsidRDefault="00331F2F" w:rsidP="00331F2F">
      <w:pPr>
        <w:spacing w:after="50"/>
        <w:rPr>
          <w:b/>
          <w:bCs/>
          <w:lang w:val="en-US"/>
        </w:rPr>
      </w:pPr>
      <w:r w:rsidRPr="00331F2F">
        <w:rPr>
          <w:b/>
          <w:bCs/>
          <w:lang w:val="en-US"/>
        </w:rPr>
        <w:t>Result</w:t>
      </w:r>
    </w:p>
    <w:p w14:paraId="4581A07F" w14:textId="77777777" w:rsidR="00331F2F" w:rsidRPr="00331F2F" w:rsidRDefault="00331F2F" w:rsidP="00331F2F">
      <w:pPr>
        <w:spacing w:after="50"/>
        <w:rPr>
          <w:b/>
          <w:bCs/>
          <w:lang w:val="en-US"/>
        </w:rPr>
      </w:pPr>
    </w:p>
    <w:p w14:paraId="1F45EA13" w14:textId="77777777" w:rsidR="00331F2F" w:rsidRPr="00331F2F" w:rsidRDefault="00331F2F" w:rsidP="00331F2F">
      <w:pPr>
        <w:spacing w:after="50"/>
        <w:rPr>
          <w:lang w:val="en-US"/>
        </w:rPr>
      </w:pPr>
      <w:r w:rsidRPr="00331F2F">
        <w:rPr>
          <w:lang w:val="en-US"/>
        </w:rPr>
        <w:t xml:space="preserve">The horizontal stacked bar chart successfully compares the distribution of responses for all eight survey statements. The ordered response categories and diverging </w:t>
      </w:r>
      <w:proofErr w:type="spellStart"/>
      <w:r w:rsidRPr="00331F2F">
        <w:rPr>
          <w:lang w:val="en-US"/>
        </w:rPr>
        <w:t>colour</w:t>
      </w:r>
      <w:proofErr w:type="spellEnd"/>
      <w:r w:rsidRPr="00331F2F">
        <w:rPr>
          <w:lang w:val="en-US"/>
        </w:rPr>
        <w:t xml:space="preserve"> palette make it easy to identify positive, neutral and negative opinions while preserving the ordinal nature of the data.</w:t>
      </w:r>
    </w:p>
    <w:p w14:paraId="58318E74" w14:textId="4FDC1961" w:rsidR="00331F2F" w:rsidRPr="00331F2F" w:rsidRDefault="00331F2F" w:rsidP="00331F2F">
      <w:pPr>
        <w:spacing w:after="50"/>
        <w:rPr>
          <w:lang w:val="en-US"/>
        </w:rPr>
      </w:pPr>
      <w:r>
        <w:rPr>
          <w:noProof/>
        </w:rPr>
        <w:lastRenderedPageBreak/>
        <w:drawing>
          <wp:inline distT="0" distB="0" distL="0" distR="0" wp14:anchorId="49C67262" wp14:editId="30BBEFB1">
            <wp:extent cx="6400800" cy="3966845"/>
            <wp:effectExtent l="0" t="0" r="0" b="0"/>
            <wp:docPr id="19039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55171" name=""/>
                    <pic:cNvPicPr/>
                  </pic:nvPicPr>
                  <pic:blipFill>
                    <a:blip r:embed="rId6"/>
                    <a:stretch>
                      <a:fillRect/>
                    </a:stretch>
                  </pic:blipFill>
                  <pic:spPr>
                    <a:xfrm>
                      <a:off x="0" y="0"/>
                      <a:ext cx="6400800" cy="3966845"/>
                    </a:xfrm>
                    <a:prstGeom prst="rect">
                      <a:avLst/>
                    </a:prstGeom>
                  </pic:spPr>
                </pic:pic>
              </a:graphicData>
            </a:graphic>
          </wp:inline>
        </w:drawing>
      </w:r>
    </w:p>
    <w:p w14:paraId="0032D0C9" w14:textId="77777777" w:rsidR="00331F2F" w:rsidRPr="00331F2F" w:rsidRDefault="00331F2F" w:rsidP="00331F2F">
      <w:pPr>
        <w:spacing w:after="50"/>
        <w:rPr>
          <w:b/>
          <w:bCs/>
          <w:lang w:val="en-US"/>
        </w:rPr>
      </w:pPr>
      <w:r w:rsidRPr="00331F2F">
        <w:rPr>
          <w:b/>
          <w:bCs/>
          <w:lang w:val="en-US"/>
        </w:rPr>
        <w:t>Conclusion</w:t>
      </w:r>
    </w:p>
    <w:p w14:paraId="38805DED" w14:textId="77777777" w:rsidR="00331F2F" w:rsidRDefault="00331F2F" w:rsidP="00331F2F">
      <w:pPr>
        <w:spacing w:after="50"/>
        <w:rPr>
          <w:lang w:val="en-US"/>
        </w:rPr>
      </w:pPr>
      <w:r w:rsidRPr="00331F2F">
        <w:rPr>
          <w:lang w:val="en-US"/>
        </w:rPr>
        <w:t xml:space="preserve">The Horizontal Stacked Bar Chart is an effective visualization for ordinal survey data because it maintains the natural ordering of response categories and enables meaningful comparison across multiple statements. The use of appropriate aesthetic mappings and a diverging </w:t>
      </w:r>
      <w:proofErr w:type="spellStart"/>
      <w:r w:rsidRPr="00331F2F">
        <w:rPr>
          <w:lang w:val="en-US"/>
        </w:rPr>
        <w:t>colour</w:t>
      </w:r>
      <w:proofErr w:type="spellEnd"/>
      <w:r w:rsidRPr="00331F2F">
        <w:rPr>
          <w:lang w:val="en-US"/>
        </w:rPr>
        <w:t xml:space="preserve"> scale </w:t>
      </w:r>
      <w:proofErr w:type="gramStart"/>
      <w:r w:rsidRPr="00331F2F">
        <w:rPr>
          <w:lang w:val="en-US"/>
        </w:rPr>
        <w:t>improves</w:t>
      </w:r>
      <w:proofErr w:type="gramEnd"/>
      <w:r w:rsidRPr="00331F2F">
        <w:rPr>
          <w:lang w:val="en-US"/>
        </w:rPr>
        <w:t xml:space="preserve"> clarity, interpretation and overall effectiveness of the visualization.</w:t>
      </w:r>
    </w:p>
    <w:p w14:paraId="55AC55A8" w14:textId="77777777" w:rsidR="00331F2F" w:rsidRDefault="00331F2F" w:rsidP="00331F2F">
      <w:pPr>
        <w:spacing w:after="50"/>
        <w:rPr>
          <w:lang w:val="en-US"/>
        </w:rPr>
      </w:pPr>
    </w:p>
    <w:p w14:paraId="09566C24" w14:textId="77777777" w:rsidR="00331F2F" w:rsidRDefault="00331F2F" w:rsidP="00331F2F">
      <w:pPr>
        <w:spacing w:after="50"/>
        <w:rPr>
          <w:lang w:val="en-US"/>
        </w:rPr>
      </w:pPr>
    </w:p>
    <w:p w14:paraId="777B1019" w14:textId="77777777" w:rsidR="00331F2F" w:rsidRPr="00331F2F" w:rsidRDefault="00331F2F" w:rsidP="00331F2F">
      <w:pPr>
        <w:spacing w:after="50"/>
        <w:rPr>
          <w:b/>
          <w:bCs/>
          <w:sz w:val="24"/>
          <w:szCs w:val="24"/>
          <w:lang w:val="en-US"/>
        </w:rPr>
      </w:pPr>
      <w:r w:rsidRPr="00331F2F">
        <w:rPr>
          <w:b/>
          <w:bCs/>
          <w:sz w:val="24"/>
          <w:szCs w:val="24"/>
          <w:lang w:val="en-US"/>
        </w:rPr>
        <w:t>Problem 13 (10 Marks)</w:t>
      </w:r>
    </w:p>
    <w:p w14:paraId="4725791B" w14:textId="77777777" w:rsidR="00331F2F" w:rsidRPr="00331F2F" w:rsidRDefault="00331F2F" w:rsidP="00331F2F">
      <w:pPr>
        <w:spacing w:after="50"/>
        <w:rPr>
          <w:b/>
          <w:bCs/>
          <w:lang w:val="en-US"/>
        </w:rPr>
      </w:pPr>
      <w:r w:rsidRPr="00331F2F">
        <w:rPr>
          <w:b/>
          <w:bCs/>
          <w:lang w:val="en-US"/>
        </w:rPr>
        <w:t>Scenario</w:t>
      </w:r>
    </w:p>
    <w:p w14:paraId="03A3DB8D" w14:textId="77777777" w:rsidR="00331F2F" w:rsidRPr="00331F2F" w:rsidRDefault="00331F2F" w:rsidP="00331F2F">
      <w:pPr>
        <w:spacing w:after="50"/>
        <w:rPr>
          <w:lang w:val="en-US"/>
        </w:rPr>
      </w:pPr>
      <w:r w:rsidRPr="00331F2F">
        <w:rPr>
          <w:lang w:val="en-US"/>
        </w:rPr>
        <w:t>A retailer wants to visualize sales data that has a strong day-of-week cyclical pattern (for example, sales spike every Saturday) across an entire year.</w:t>
      </w:r>
    </w:p>
    <w:p w14:paraId="402A626D" w14:textId="25FCE13E" w:rsidR="00331F2F" w:rsidRPr="00331F2F" w:rsidRDefault="00331F2F" w:rsidP="00331F2F">
      <w:pPr>
        <w:spacing w:after="50"/>
        <w:rPr>
          <w:lang w:val="en-US"/>
        </w:rPr>
      </w:pPr>
    </w:p>
    <w:p w14:paraId="350EBDE6" w14:textId="77777777" w:rsidR="00331F2F" w:rsidRPr="00331F2F" w:rsidRDefault="00331F2F" w:rsidP="00331F2F">
      <w:pPr>
        <w:spacing w:after="50"/>
        <w:rPr>
          <w:b/>
          <w:bCs/>
          <w:lang w:val="en-US"/>
        </w:rPr>
      </w:pPr>
      <w:r w:rsidRPr="00331F2F">
        <w:rPr>
          <w:b/>
          <w:bCs/>
          <w:lang w:val="en-US"/>
        </w:rPr>
        <w:t>Aim</w:t>
      </w:r>
    </w:p>
    <w:p w14:paraId="1197F347" w14:textId="77777777" w:rsidR="00331F2F" w:rsidRPr="00331F2F" w:rsidRDefault="00331F2F" w:rsidP="00331F2F">
      <w:pPr>
        <w:spacing w:after="50"/>
        <w:rPr>
          <w:lang w:val="en-US"/>
        </w:rPr>
      </w:pPr>
      <w:r w:rsidRPr="00331F2F">
        <w:rPr>
          <w:lang w:val="en-US"/>
        </w:rPr>
        <w:t xml:space="preserve">To </w:t>
      </w:r>
      <w:proofErr w:type="spellStart"/>
      <w:r w:rsidRPr="00331F2F">
        <w:rPr>
          <w:lang w:val="en-US"/>
        </w:rPr>
        <w:t>analyse</w:t>
      </w:r>
      <w:proofErr w:type="spellEnd"/>
      <w:r w:rsidRPr="00331F2F">
        <w:rPr>
          <w:lang w:val="en-US"/>
        </w:rPr>
        <w:t xml:space="preserve"> the weekly sales pattern and design a visualization that clearly highlights the recurring sales cycle across the days of the week.</w:t>
      </w:r>
    </w:p>
    <w:p w14:paraId="0D5CB2A7" w14:textId="7159D047" w:rsidR="00331F2F" w:rsidRPr="00331F2F" w:rsidRDefault="00331F2F" w:rsidP="00331F2F">
      <w:pPr>
        <w:spacing w:after="50"/>
        <w:rPr>
          <w:lang w:val="en-US"/>
        </w:rPr>
      </w:pPr>
    </w:p>
    <w:p w14:paraId="383E6B90" w14:textId="77777777" w:rsidR="00331F2F" w:rsidRPr="00331F2F" w:rsidRDefault="00331F2F" w:rsidP="00331F2F">
      <w:pPr>
        <w:spacing w:after="50"/>
        <w:rPr>
          <w:b/>
          <w:bCs/>
          <w:lang w:val="en-US"/>
        </w:rPr>
      </w:pPr>
      <w:r w:rsidRPr="00331F2F">
        <w:rPr>
          <w:b/>
          <w:bCs/>
          <w:lang w:val="en-US"/>
        </w:rPr>
        <w:t>Answer (a)</w:t>
      </w:r>
    </w:p>
    <w:p w14:paraId="4DB1444F" w14:textId="77777777" w:rsidR="00331F2F" w:rsidRDefault="00331F2F" w:rsidP="00331F2F">
      <w:pPr>
        <w:spacing w:after="50"/>
        <w:rPr>
          <w:lang w:val="en-US"/>
        </w:rPr>
      </w:pPr>
      <w:r w:rsidRPr="00331F2F">
        <w:rPr>
          <w:lang w:val="en-US"/>
        </w:rPr>
        <w:t xml:space="preserve">The most appropriate design for this scenario is a </w:t>
      </w:r>
      <w:r w:rsidRPr="00331F2F">
        <w:rPr>
          <w:b/>
          <w:bCs/>
          <w:lang w:val="en-US"/>
        </w:rPr>
        <w:t>Circular (Polar) Chart</w:t>
      </w:r>
      <w:r w:rsidRPr="00331F2F">
        <w:rPr>
          <w:lang w:val="en-US"/>
        </w:rPr>
        <w:t xml:space="preserve">, as it naturally represents repeating cycles such as days of the week. Since Tableau does not provide a built-in polar chart, a </w:t>
      </w:r>
      <w:r w:rsidRPr="00331F2F">
        <w:rPr>
          <w:b/>
          <w:bCs/>
          <w:lang w:val="en-US"/>
        </w:rPr>
        <w:t>Weekly Sales Line Chart</w:t>
      </w:r>
      <w:r w:rsidRPr="00331F2F">
        <w:rPr>
          <w:lang w:val="en-US"/>
        </w:rPr>
        <w:t xml:space="preserve"> is implemented to demonstrate the same cyclical pattern while maintaining the chronological order of the days.</w:t>
      </w:r>
    </w:p>
    <w:p w14:paraId="55F99B43" w14:textId="77777777" w:rsidR="00331F2F" w:rsidRPr="00331F2F" w:rsidRDefault="00331F2F" w:rsidP="00331F2F">
      <w:pPr>
        <w:spacing w:after="50"/>
        <w:rPr>
          <w:lang w:val="en-US"/>
        </w:rPr>
      </w:pPr>
    </w:p>
    <w:p w14:paraId="2496721A" w14:textId="77777777" w:rsidR="00331F2F" w:rsidRPr="00331F2F" w:rsidRDefault="00331F2F" w:rsidP="00331F2F">
      <w:pPr>
        <w:spacing w:after="50"/>
        <w:rPr>
          <w:b/>
          <w:bCs/>
          <w:lang w:val="en-US"/>
        </w:rPr>
      </w:pPr>
      <w:r w:rsidRPr="00331F2F">
        <w:rPr>
          <w:b/>
          <w:bCs/>
          <w:lang w:val="en-US"/>
        </w:rPr>
        <w:t>Axis and Aesthetic Mapping</w:t>
      </w:r>
    </w:p>
    <w:tbl>
      <w:tblPr>
        <w:tblStyle w:val="TableGrid"/>
        <w:tblW w:w="0" w:type="auto"/>
        <w:tblLook w:val="04A0" w:firstRow="1" w:lastRow="0" w:firstColumn="1" w:lastColumn="0" w:noHBand="0" w:noVBand="1"/>
      </w:tblPr>
      <w:tblGrid>
        <w:gridCol w:w="1361"/>
        <w:gridCol w:w="1994"/>
      </w:tblGrid>
      <w:tr w:rsidR="00331F2F" w:rsidRPr="00331F2F" w14:paraId="365BB6FF" w14:textId="77777777" w:rsidTr="00331F2F">
        <w:tc>
          <w:tcPr>
            <w:tcW w:w="0" w:type="auto"/>
            <w:hideMark/>
          </w:tcPr>
          <w:p w14:paraId="3AA41C66" w14:textId="77777777" w:rsidR="00331F2F" w:rsidRPr="00331F2F" w:rsidRDefault="00331F2F" w:rsidP="00331F2F">
            <w:pPr>
              <w:spacing w:after="50"/>
              <w:rPr>
                <w:b/>
                <w:bCs/>
                <w:lang w:val="en-US"/>
              </w:rPr>
            </w:pPr>
            <w:r w:rsidRPr="00331F2F">
              <w:rPr>
                <w:b/>
                <w:bCs/>
                <w:lang w:val="en-US"/>
              </w:rPr>
              <w:t>Variable</w:t>
            </w:r>
          </w:p>
        </w:tc>
        <w:tc>
          <w:tcPr>
            <w:tcW w:w="0" w:type="auto"/>
            <w:hideMark/>
          </w:tcPr>
          <w:p w14:paraId="44E23D6F" w14:textId="77777777" w:rsidR="00331F2F" w:rsidRPr="00331F2F" w:rsidRDefault="00331F2F" w:rsidP="00331F2F">
            <w:pPr>
              <w:spacing w:after="50"/>
              <w:rPr>
                <w:b/>
                <w:bCs/>
                <w:lang w:val="en-US"/>
              </w:rPr>
            </w:pPr>
            <w:r w:rsidRPr="00331F2F">
              <w:rPr>
                <w:b/>
                <w:bCs/>
                <w:lang w:val="en-US"/>
              </w:rPr>
              <w:t>Aesthetic Mapping</w:t>
            </w:r>
          </w:p>
        </w:tc>
      </w:tr>
      <w:tr w:rsidR="00331F2F" w:rsidRPr="00331F2F" w14:paraId="2990D5C1" w14:textId="77777777" w:rsidTr="00331F2F">
        <w:tc>
          <w:tcPr>
            <w:tcW w:w="0" w:type="auto"/>
            <w:hideMark/>
          </w:tcPr>
          <w:p w14:paraId="77882F26" w14:textId="77777777" w:rsidR="00331F2F" w:rsidRPr="00331F2F" w:rsidRDefault="00331F2F" w:rsidP="00331F2F">
            <w:pPr>
              <w:spacing w:after="50"/>
              <w:rPr>
                <w:lang w:val="en-US"/>
              </w:rPr>
            </w:pPr>
            <w:r w:rsidRPr="00331F2F">
              <w:rPr>
                <w:lang w:val="en-US"/>
              </w:rPr>
              <w:t>Day of Week</w:t>
            </w:r>
          </w:p>
        </w:tc>
        <w:tc>
          <w:tcPr>
            <w:tcW w:w="0" w:type="auto"/>
            <w:hideMark/>
          </w:tcPr>
          <w:p w14:paraId="3E85AED4" w14:textId="77777777" w:rsidR="00331F2F" w:rsidRPr="00331F2F" w:rsidRDefault="00331F2F" w:rsidP="00331F2F">
            <w:pPr>
              <w:spacing w:after="50"/>
              <w:rPr>
                <w:lang w:val="en-US"/>
              </w:rPr>
            </w:pPr>
            <w:r w:rsidRPr="00331F2F">
              <w:rPr>
                <w:lang w:val="en-US"/>
              </w:rPr>
              <w:t>X-axis (Columns)</w:t>
            </w:r>
          </w:p>
        </w:tc>
      </w:tr>
      <w:tr w:rsidR="00331F2F" w:rsidRPr="00331F2F" w14:paraId="28613E50" w14:textId="77777777" w:rsidTr="00331F2F">
        <w:tc>
          <w:tcPr>
            <w:tcW w:w="0" w:type="auto"/>
            <w:hideMark/>
          </w:tcPr>
          <w:p w14:paraId="346525AE" w14:textId="77777777" w:rsidR="00331F2F" w:rsidRPr="00331F2F" w:rsidRDefault="00331F2F" w:rsidP="00331F2F">
            <w:pPr>
              <w:spacing w:after="50"/>
              <w:rPr>
                <w:lang w:val="en-US"/>
              </w:rPr>
            </w:pPr>
            <w:r w:rsidRPr="00331F2F">
              <w:rPr>
                <w:lang w:val="en-US"/>
              </w:rPr>
              <w:t>Sales</w:t>
            </w:r>
          </w:p>
        </w:tc>
        <w:tc>
          <w:tcPr>
            <w:tcW w:w="0" w:type="auto"/>
            <w:hideMark/>
          </w:tcPr>
          <w:p w14:paraId="27635283" w14:textId="77777777" w:rsidR="00331F2F" w:rsidRPr="00331F2F" w:rsidRDefault="00331F2F" w:rsidP="00331F2F">
            <w:pPr>
              <w:spacing w:after="50"/>
              <w:rPr>
                <w:lang w:val="en-US"/>
              </w:rPr>
            </w:pPr>
            <w:r w:rsidRPr="00331F2F">
              <w:rPr>
                <w:lang w:val="en-US"/>
              </w:rPr>
              <w:t>Y-axis (Rows)</w:t>
            </w:r>
          </w:p>
        </w:tc>
      </w:tr>
      <w:tr w:rsidR="00331F2F" w:rsidRPr="00331F2F" w14:paraId="46A9C37C" w14:textId="77777777" w:rsidTr="00331F2F">
        <w:tc>
          <w:tcPr>
            <w:tcW w:w="0" w:type="auto"/>
            <w:hideMark/>
          </w:tcPr>
          <w:p w14:paraId="35A04AEB" w14:textId="77777777" w:rsidR="00331F2F" w:rsidRPr="00331F2F" w:rsidRDefault="00331F2F" w:rsidP="00331F2F">
            <w:pPr>
              <w:spacing w:after="50"/>
              <w:rPr>
                <w:lang w:val="en-US"/>
              </w:rPr>
            </w:pPr>
            <w:r w:rsidRPr="00331F2F">
              <w:rPr>
                <w:lang w:val="en-US"/>
              </w:rPr>
              <w:t>Sales Trend</w:t>
            </w:r>
          </w:p>
        </w:tc>
        <w:tc>
          <w:tcPr>
            <w:tcW w:w="0" w:type="auto"/>
            <w:hideMark/>
          </w:tcPr>
          <w:p w14:paraId="6166FAA0" w14:textId="77777777" w:rsidR="00331F2F" w:rsidRPr="00331F2F" w:rsidRDefault="00331F2F" w:rsidP="00331F2F">
            <w:pPr>
              <w:spacing w:after="50"/>
              <w:rPr>
                <w:lang w:val="en-US"/>
              </w:rPr>
            </w:pPr>
            <w:r w:rsidRPr="00331F2F">
              <w:rPr>
                <w:lang w:val="en-US"/>
              </w:rPr>
              <w:t>Line</w:t>
            </w:r>
          </w:p>
        </w:tc>
      </w:tr>
      <w:tr w:rsidR="00331F2F" w:rsidRPr="00331F2F" w14:paraId="332EE164" w14:textId="77777777" w:rsidTr="00331F2F">
        <w:tc>
          <w:tcPr>
            <w:tcW w:w="0" w:type="auto"/>
            <w:hideMark/>
          </w:tcPr>
          <w:p w14:paraId="79BD5372" w14:textId="77777777" w:rsidR="00331F2F" w:rsidRPr="00331F2F" w:rsidRDefault="00331F2F" w:rsidP="00331F2F">
            <w:pPr>
              <w:spacing w:after="50"/>
              <w:rPr>
                <w:lang w:val="en-US"/>
              </w:rPr>
            </w:pPr>
            <w:r w:rsidRPr="00331F2F">
              <w:rPr>
                <w:lang w:val="en-US"/>
              </w:rPr>
              <w:lastRenderedPageBreak/>
              <w:t>Sales</w:t>
            </w:r>
          </w:p>
        </w:tc>
        <w:tc>
          <w:tcPr>
            <w:tcW w:w="0" w:type="auto"/>
            <w:hideMark/>
          </w:tcPr>
          <w:p w14:paraId="6F372FBA" w14:textId="77777777" w:rsidR="00331F2F" w:rsidRPr="00331F2F" w:rsidRDefault="00331F2F" w:rsidP="00331F2F">
            <w:pPr>
              <w:spacing w:after="50"/>
              <w:rPr>
                <w:lang w:val="en-US"/>
              </w:rPr>
            </w:pPr>
            <w:r w:rsidRPr="00331F2F">
              <w:rPr>
                <w:lang w:val="en-US"/>
              </w:rPr>
              <w:t>Data Labels</w:t>
            </w:r>
          </w:p>
        </w:tc>
      </w:tr>
    </w:tbl>
    <w:p w14:paraId="288985AF" w14:textId="77777777" w:rsidR="00331F2F" w:rsidRPr="00331F2F" w:rsidRDefault="00331F2F" w:rsidP="00331F2F">
      <w:pPr>
        <w:spacing w:after="50"/>
        <w:rPr>
          <w:lang w:val="en-US"/>
        </w:rPr>
      </w:pPr>
      <w:r w:rsidRPr="00331F2F">
        <w:rPr>
          <w:lang w:val="en-US"/>
        </w:rPr>
        <w:t xml:space="preserve">In the proposed circular design, the </w:t>
      </w:r>
      <w:r w:rsidRPr="00331F2F">
        <w:rPr>
          <w:b/>
          <w:bCs/>
          <w:lang w:val="en-US"/>
        </w:rPr>
        <w:t>Day of Week</w:t>
      </w:r>
      <w:r w:rsidRPr="00331F2F">
        <w:rPr>
          <w:lang w:val="en-US"/>
        </w:rPr>
        <w:t xml:space="preserve"> would be represented on the </w:t>
      </w:r>
      <w:r w:rsidRPr="00331F2F">
        <w:rPr>
          <w:b/>
          <w:bCs/>
          <w:lang w:val="en-US"/>
        </w:rPr>
        <w:t>angular (circular) axis</w:t>
      </w:r>
      <w:r w:rsidRPr="00331F2F">
        <w:rPr>
          <w:lang w:val="en-US"/>
        </w:rPr>
        <w:t xml:space="preserve">, while </w:t>
      </w:r>
      <w:r w:rsidRPr="00331F2F">
        <w:rPr>
          <w:b/>
          <w:bCs/>
          <w:lang w:val="en-US"/>
        </w:rPr>
        <w:t>Sales</w:t>
      </w:r>
      <w:r w:rsidRPr="00331F2F">
        <w:rPr>
          <w:lang w:val="en-US"/>
        </w:rPr>
        <w:t xml:space="preserve"> would be represented on the </w:t>
      </w:r>
      <w:r w:rsidRPr="00331F2F">
        <w:rPr>
          <w:b/>
          <w:bCs/>
          <w:lang w:val="en-US"/>
        </w:rPr>
        <w:t>radial axis</w:t>
      </w:r>
      <w:r w:rsidRPr="00331F2F">
        <w:rPr>
          <w:lang w:val="en-US"/>
        </w:rPr>
        <w:t>. The line connects the sales values to highlight the weekly cycle, and data labels display the exact sales values for each day.</w:t>
      </w:r>
    </w:p>
    <w:p w14:paraId="3EDA4192" w14:textId="63C63EDE" w:rsidR="00331F2F" w:rsidRPr="00331F2F" w:rsidRDefault="00331F2F" w:rsidP="00331F2F">
      <w:pPr>
        <w:spacing w:after="50"/>
        <w:rPr>
          <w:lang w:val="en-US"/>
        </w:rPr>
      </w:pPr>
    </w:p>
    <w:p w14:paraId="56126451" w14:textId="77777777" w:rsidR="00331F2F" w:rsidRPr="00331F2F" w:rsidRDefault="00331F2F" w:rsidP="00331F2F">
      <w:pPr>
        <w:spacing w:after="50"/>
        <w:rPr>
          <w:b/>
          <w:bCs/>
          <w:lang w:val="en-US"/>
        </w:rPr>
      </w:pPr>
      <w:r w:rsidRPr="00331F2F">
        <w:rPr>
          <w:b/>
          <w:bCs/>
          <w:lang w:val="en-US"/>
        </w:rPr>
        <w:t>Answer (b)</w:t>
      </w:r>
    </w:p>
    <w:p w14:paraId="1A9F4EF2" w14:textId="77777777" w:rsidR="00331F2F" w:rsidRPr="00331F2F" w:rsidRDefault="00331F2F" w:rsidP="00331F2F">
      <w:pPr>
        <w:spacing w:after="50"/>
        <w:rPr>
          <w:lang w:val="en-US"/>
        </w:rPr>
      </w:pPr>
      <w:r w:rsidRPr="00331F2F">
        <w:rPr>
          <w:lang w:val="en-US"/>
        </w:rPr>
        <w:t>A circular (polar) layout emphasizes repeating patterns because the end of one week naturally connects to the beginning of the next week. This continuous arrangement makes recurring peaks and troughs much easier to identify than a standard linear Cartesian chart.</w:t>
      </w:r>
    </w:p>
    <w:p w14:paraId="6CA45362" w14:textId="77777777" w:rsidR="00331F2F" w:rsidRPr="00331F2F" w:rsidRDefault="00331F2F" w:rsidP="00331F2F">
      <w:pPr>
        <w:spacing w:after="50"/>
        <w:rPr>
          <w:lang w:val="en-US"/>
        </w:rPr>
      </w:pPr>
      <w:r w:rsidRPr="00331F2F">
        <w:rPr>
          <w:lang w:val="en-US"/>
        </w:rPr>
        <w:t xml:space="preserve">From the Tableau visualization, sales increase gradually from </w:t>
      </w:r>
      <w:r w:rsidRPr="00331F2F">
        <w:rPr>
          <w:b/>
          <w:bCs/>
          <w:lang w:val="en-US"/>
        </w:rPr>
        <w:t>Monday</w:t>
      </w:r>
      <w:r w:rsidRPr="00331F2F">
        <w:rPr>
          <w:lang w:val="en-US"/>
        </w:rPr>
        <w:t xml:space="preserve"> to </w:t>
      </w:r>
      <w:r w:rsidRPr="00331F2F">
        <w:rPr>
          <w:b/>
          <w:bCs/>
          <w:lang w:val="en-US"/>
        </w:rPr>
        <w:t>Friday</w:t>
      </w:r>
      <w:r w:rsidRPr="00331F2F">
        <w:rPr>
          <w:lang w:val="en-US"/>
        </w:rPr>
        <w:t xml:space="preserve">, reach their highest value on </w:t>
      </w:r>
      <w:r w:rsidRPr="00331F2F">
        <w:rPr>
          <w:b/>
          <w:bCs/>
          <w:lang w:val="en-US"/>
        </w:rPr>
        <w:t>Saturday</w:t>
      </w:r>
      <w:r w:rsidRPr="00331F2F">
        <w:rPr>
          <w:lang w:val="en-US"/>
        </w:rPr>
        <w:t xml:space="preserve">, and then decrease slightly on </w:t>
      </w:r>
      <w:r w:rsidRPr="00331F2F">
        <w:rPr>
          <w:b/>
          <w:bCs/>
          <w:lang w:val="en-US"/>
        </w:rPr>
        <w:t>Sunday</w:t>
      </w:r>
      <w:r w:rsidRPr="00331F2F">
        <w:rPr>
          <w:lang w:val="en-US"/>
        </w:rPr>
        <w:t xml:space="preserve">. This clearly indicates that </w:t>
      </w:r>
      <w:r w:rsidRPr="00331F2F">
        <w:rPr>
          <w:b/>
          <w:bCs/>
          <w:lang w:val="en-US"/>
        </w:rPr>
        <w:t>Saturday consistently records the highest sales</w:t>
      </w:r>
      <w:r w:rsidRPr="00331F2F">
        <w:rPr>
          <w:lang w:val="en-US"/>
        </w:rPr>
        <w:t>, demonstrating a strong weekly sales cycle.</w:t>
      </w:r>
    </w:p>
    <w:p w14:paraId="771FBCA7" w14:textId="77777777" w:rsidR="00331F2F" w:rsidRPr="00331F2F" w:rsidRDefault="00331F2F" w:rsidP="00331F2F">
      <w:pPr>
        <w:spacing w:after="50"/>
        <w:rPr>
          <w:lang w:val="en-US"/>
        </w:rPr>
      </w:pPr>
      <w:r w:rsidRPr="00331F2F">
        <w:rPr>
          <w:lang w:val="en-US"/>
        </w:rPr>
        <w:t xml:space="preserve">Compared with a standard line chart spanning an entire year, a circular design reduces visual clutter and enables viewers to recognize recurring weekly </w:t>
      </w:r>
      <w:proofErr w:type="spellStart"/>
      <w:r w:rsidRPr="00331F2F">
        <w:rPr>
          <w:lang w:val="en-US"/>
        </w:rPr>
        <w:t>behaviour</w:t>
      </w:r>
      <w:proofErr w:type="spellEnd"/>
      <w:r w:rsidRPr="00331F2F">
        <w:rPr>
          <w:lang w:val="en-US"/>
        </w:rPr>
        <w:t xml:space="preserve"> more quickly.</w:t>
      </w:r>
    </w:p>
    <w:p w14:paraId="17953BCC" w14:textId="4766A935" w:rsidR="00331F2F" w:rsidRPr="00331F2F" w:rsidRDefault="00331F2F" w:rsidP="00331F2F">
      <w:pPr>
        <w:spacing w:after="50"/>
        <w:rPr>
          <w:lang w:val="en-US"/>
        </w:rPr>
      </w:pPr>
    </w:p>
    <w:p w14:paraId="5323AE97" w14:textId="77777777" w:rsidR="00331F2F" w:rsidRPr="00331F2F" w:rsidRDefault="00331F2F" w:rsidP="00331F2F">
      <w:pPr>
        <w:spacing w:after="50"/>
        <w:rPr>
          <w:b/>
          <w:bCs/>
          <w:lang w:val="en-US"/>
        </w:rPr>
      </w:pPr>
      <w:r w:rsidRPr="00331F2F">
        <w:rPr>
          <w:b/>
          <w:bCs/>
          <w:lang w:val="en-US"/>
        </w:rPr>
        <w:t>Answer (c)</w:t>
      </w:r>
    </w:p>
    <w:p w14:paraId="1AEDBA83" w14:textId="77777777" w:rsidR="00331F2F" w:rsidRPr="00331F2F" w:rsidRDefault="00331F2F" w:rsidP="00331F2F">
      <w:pPr>
        <w:spacing w:after="50"/>
        <w:rPr>
          <w:lang w:val="en-US"/>
        </w:rPr>
      </w:pPr>
      <w:r w:rsidRPr="00331F2F">
        <w:rPr>
          <w:lang w:val="en-US"/>
        </w:rPr>
        <w:t xml:space="preserve">Before constructing the visualization, the sales data should be </w:t>
      </w:r>
      <w:r w:rsidRPr="00331F2F">
        <w:rPr>
          <w:b/>
          <w:bCs/>
          <w:lang w:val="en-US"/>
        </w:rPr>
        <w:t>grouped by Day of Week</w:t>
      </w:r>
      <w:r w:rsidRPr="00331F2F">
        <w:rPr>
          <w:lang w:val="en-US"/>
        </w:rPr>
        <w:t>.</w:t>
      </w:r>
    </w:p>
    <w:p w14:paraId="2D18FD65" w14:textId="77777777" w:rsidR="00331F2F" w:rsidRPr="00331F2F" w:rsidRDefault="00331F2F" w:rsidP="00331F2F">
      <w:pPr>
        <w:spacing w:after="50"/>
        <w:rPr>
          <w:lang w:val="en-US"/>
        </w:rPr>
      </w:pPr>
      <w:r w:rsidRPr="00331F2F">
        <w:rPr>
          <w:lang w:val="en-US"/>
        </w:rPr>
        <w:t xml:space="preserve">This data preparation step combines all occurrences of each weekday throughout the year and calculates the </w:t>
      </w:r>
      <w:r w:rsidRPr="00331F2F">
        <w:rPr>
          <w:b/>
          <w:bCs/>
          <w:lang w:val="en-US"/>
        </w:rPr>
        <w:t>average</w:t>
      </w:r>
      <w:r w:rsidRPr="00331F2F">
        <w:rPr>
          <w:lang w:val="en-US"/>
        </w:rPr>
        <w:t xml:space="preserve"> or </w:t>
      </w:r>
      <w:r w:rsidRPr="00331F2F">
        <w:rPr>
          <w:b/>
          <w:bCs/>
          <w:lang w:val="en-US"/>
        </w:rPr>
        <w:t>total sales</w:t>
      </w:r>
      <w:r w:rsidRPr="00331F2F">
        <w:rPr>
          <w:lang w:val="en-US"/>
        </w:rPr>
        <w:t xml:space="preserve"> for each day. Grouping the data removes unnecessary daily variations and highlights the underlying weekly sales pattern.</w:t>
      </w:r>
    </w:p>
    <w:p w14:paraId="32BDE24F" w14:textId="77777777" w:rsidR="00331F2F" w:rsidRPr="00331F2F" w:rsidRDefault="00331F2F" w:rsidP="00331F2F">
      <w:pPr>
        <w:spacing w:after="50"/>
        <w:rPr>
          <w:lang w:val="en-US"/>
        </w:rPr>
      </w:pPr>
      <w:r w:rsidRPr="00331F2F">
        <w:rPr>
          <w:lang w:val="en-US"/>
        </w:rPr>
        <w:t>This preprocessing step ensures that the visualization accurately represents the recurring sales cycle and makes comparison between weekdays easier and more meaningful.</w:t>
      </w:r>
    </w:p>
    <w:p w14:paraId="399FC9A4" w14:textId="487638EF" w:rsidR="00331F2F" w:rsidRPr="00331F2F" w:rsidRDefault="00331F2F" w:rsidP="00331F2F">
      <w:pPr>
        <w:spacing w:after="50"/>
        <w:rPr>
          <w:lang w:val="en-US"/>
        </w:rPr>
      </w:pPr>
    </w:p>
    <w:p w14:paraId="4207635B" w14:textId="77777777" w:rsidR="00331F2F" w:rsidRPr="00331F2F" w:rsidRDefault="00331F2F" w:rsidP="00331F2F">
      <w:pPr>
        <w:spacing w:after="50"/>
        <w:rPr>
          <w:b/>
          <w:bCs/>
          <w:lang w:val="en-US"/>
        </w:rPr>
      </w:pPr>
      <w:r w:rsidRPr="00331F2F">
        <w:rPr>
          <w:b/>
          <w:bCs/>
          <w:lang w:val="en-US"/>
        </w:rPr>
        <w:t>Result</w:t>
      </w:r>
    </w:p>
    <w:p w14:paraId="307B7E8A" w14:textId="77777777" w:rsidR="00331F2F" w:rsidRPr="00331F2F" w:rsidRDefault="00331F2F" w:rsidP="00331F2F">
      <w:pPr>
        <w:spacing w:after="50"/>
        <w:rPr>
          <w:lang w:val="en-US"/>
        </w:rPr>
      </w:pPr>
      <w:r w:rsidRPr="00331F2F">
        <w:rPr>
          <w:lang w:val="en-US"/>
        </w:rPr>
        <w:t xml:space="preserve">The Tableau visualization clearly illustrates the weekly sales trend. Sales gradually increase during the week, reach their maximum value on </w:t>
      </w:r>
      <w:r w:rsidRPr="00331F2F">
        <w:rPr>
          <w:b/>
          <w:bCs/>
          <w:lang w:val="en-US"/>
        </w:rPr>
        <w:t>Saturday</w:t>
      </w:r>
      <w:r w:rsidRPr="00331F2F">
        <w:rPr>
          <w:lang w:val="en-US"/>
        </w:rPr>
        <w:t xml:space="preserve">, and decrease slightly on </w:t>
      </w:r>
      <w:r w:rsidRPr="00331F2F">
        <w:rPr>
          <w:b/>
          <w:bCs/>
          <w:lang w:val="en-US"/>
        </w:rPr>
        <w:t>Sunday</w:t>
      </w:r>
      <w:r w:rsidRPr="00331F2F">
        <w:rPr>
          <w:lang w:val="en-US"/>
        </w:rPr>
        <w:t>, confirming the existence of a strong and consistent weekly sales cycle.</w:t>
      </w:r>
    </w:p>
    <w:p w14:paraId="0CB23DDE" w14:textId="39CF10A6" w:rsidR="00331F2F" w:rsidRPr="00331F2F" w:rsidRDefault="00331F2F" w:rsidP="00331F2F">
      <w:pPr>
        <w:spacing w:after="50"/>
        <w:rPr>
          <w:lang w:val="en-US"/>
        </w:rPr>
      </w:pPr>
      <w:r>
        <w:rPr>
          <w:noProof/>
        </w:rPr>
        <w:drawing>
          <wp:inline distT="0" distB="0" distL="0" distR="0" wp14:anchorId="57BE8054" wp14:editId="2A97B1C3">
            <wp:extent cx="6400800" cy="3959225"/>
            <wp:effectExtent l="0" t="0" r="0" b="3175"/>
            <wp:docPr id="114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34" name=""/>
                    <pic:cNvPicPr/>
                  </pic:nvPicPr>
                  <pic:blipFill>
                    <a:blip r:embed="rId7"/>
                    <a:stretch>
                      <a:fillRect/>
                    </a:stretch>
                  </pic:blipFill>
                  <pic:spPr>
                    <a:xfrm>
                      <a:off x="0" y="0"/>
                      <a:ext cx="6400800" cy="3959225"/>
                    </a:xfrm>
                    <a:prstGeom prst="rect">
                      <a:avLst/>
                    </a:prstGeom>
                  </pic:spPr>
                </pic:pic>
              </a:graphicData>
            </a:graphic>
          </wp:inline>
        </w:drawing>
      </w:r>
    </w:p>
    <w:p w14:paraId="3355E53E" w14:textId="77777777" w:rsidR="00331F2F" w:rsidRDefault="00331F2F" w:rsidP="00331F2F">
      <w:pPr>
        <w:spacing w:after="50"/>
        <w:rPr>
          <w:b/>
          <w:bCs/>
          <w:lang w:val="en-US"/>
        </w:rPr>
      </w:pPr>
    </w:p>
    <w:p w14:paraId="2CFC16EF" w14:textId="188B4EAC" w:rsidR="00331F2F" w:rsidRPr="00331F2F" w:rsidRDefault="00331F2F" w:rsidP="00331F2F">
      <w:pPr>
        <w:spacing w:after="50"/>
        <w:rPr>
          <w:b/>
          <w:bCs/>
          <w:lang w:val="en-US"/>
        </w:rPr>
      </w:pPr>
      <w:r w:rsidRPr="00331F2F">
        <w:rPr>
          <w:b/>
          <w:bCs/>
          <w:lang w:val="en-US"/>
        </w:rPr>
        <w:lastRenderedPageBreak/>
        <w:t>Conclusion</w:t>
      </w:r>
    </w:p>
    <w:p w14:paraId="5E08ABE2" w14:textId="77777777" w:rsidR="00331F2F" w:rsidRPr="00331F2F" w:rsidRDefault="00331F2F" w:rsidP="00331F2F">
      <w:pPr>
        <w:spacing w:after="50"/>
        <w:rPr>
          <w:lang w:val="en-US"/>
        </w:rPr>
      </w:pPr>
      <w:r w:rsidRPr="00331F2F">
        <w:rPr>
          <w:lang w:val="en-US"/>
        </w:rPr>
        <w:t xml:space="preserve">The proposed visualization effectively represents the retailer's weekly sales pattern by arranging the days in chronological order and highlighting changes in sales throughout the week. Grouping the data by day of the week allows recurring sales trends to be identified easily. Although Tableau does not directly support circular (polar) charts, the implemented Weekly Sales Line Chart successfully communicates the same cyclical </w:t>
      </w:r>
      <w:proofErr w:type="spellStart"/>
      <w:r w:rsidRPr="00331F2F">
        <w:rPr>
          <w:lang w:val="en-US"/>
        </w:rPr>
        <w:t>behaviour</w:t>
      </w:r>
      <w:proofErr w:type="spellEnd"/>
      <w:r w:rsidRPr="00331F2F">
        <w:rPr>
          <w:lang w:val="en-US"/>
        </w:rPr>
        <w:t xml:space="preserve"> and provides meaningful insight into weekly sales performance.</w:t>
      </w:r>
    </w:p>
    <w:p w14:paraId="5779B625" w14:textId="77777777" w:rsidR="00331F2F" w:rsidRPr="00331F2F" w:rsidRDefault="00331F2F" w:rsidP="00331F2F">
      <w:pPr>
        <w:spacing w:after="50"/>
        <w:rPr>
          <w:lang w:val="en-US"/>
        </w:rPr>
      </w:pPr>
    </w:p>
    <w:p w14:paraId="36CD2570" w14:textId="77777777" w:rsidR="00804D6A" w:rsidRDefault="00804D6A">
      <w:pPr>
        <w:spacing w:after="50"/>
      </w:pPr>
    </w:p>
    <w:p w14:paraId="0691A7E9" w14:textId="77777777" w:rsidR="00965175" w:rsidRDefault="00965175">
      <w:pPr>
        <w:spacing w:after="50"/>
      </w:pPr>
    </w:p>
    <w:p w14:paraId="4B64EBF8" w14:textId="77777777" w:rsidR="00331F2F" w:rsidRDefault="00331F2F">
      <w:pPr>
        <w:spacing w:after="50"/>
      </w:pPr>
    </w:p>
    <w:p w14:paraId="743E08CA" w14:textId="77777777" w:rsidR="00331F2F" w:rsidRDefault="00331F2F">
      <w:pPr>
        <w:spacing w:after="50"/>
      </w:pPr>
    </w:p>
    <w:p w14:paraId="6E14AC7B" w14:textId="77777777" w:rsidR="00331F2F" w:rsidRDefault="00331F2F">
      <w:pPr>
        <w:spacing w:after="50"/>
      </w:pPr>
    </w:p>
    <w:p w14:paraId="20762E38" w14:textId="77777777" w:rsidR="00331F2F" w:rsidRDefault="00331F2F">
      <w:pPr>
        <w:spacing w:after="50"/>
      </w:pPr>
    </w:p>
    <w:p w14:paraId="22D75943" w14:textId="77777777" w:rsidR="00331F2F" w:rsidRDefault="00331F2F">
      <w:pPr>
        <w:spacing w:after="50"/>
      </w:pPr>
    </w:p>
    <w:p w14:paraId="16A4AFC8" w14:textId="77777777" w:rsidR="00331F2F" w:rsidRDefault="00331F2F">
      <w:pPr>
        <w:spacing w:after="50"/>
      </w:pPr>
    </w:p>
    <w:p w14:paraId="4049A29B" w14:textId="77777777" w:rsidR="00331F2F" w:rsidRDefault="00331F2F">
      <w:pPr>
        <w:spacing w:after="50"/>
      </w:pPr>
    </w:p>
    <w:p w14:paraId="0525C9C7" w14:textId="77777777" w:rsidR="00331F2F" w:rsidRDefault="00331F2F">
      <w:pPr>
        <w:spacing w:after="50"/>
      </w:pPr>
    </w:p>
    <w:p w14:paraId="2DAD18CC" w14:textId="77777777" w:rsidR="00331F2F" w:rsidRDefault="00331F2F">
      <w:pPr>
        <w:spacing w:after="50"/>
      </w:pPr>
    </w:p>
    <w:p w14:paraId="76DE67F8" w14:textId="77777777" w:rsidR="00331F2F" w:rsidRDefault="00331F2F">
      <w:pPr>
        <w:spacing w:after="50"/>
      </w:pPr>
    </w:p>
    <w:p w14:paraId="4E655449" w14:textId="77777777" w:rsidR="00331F2F" w:rsidRDefault="00331F2F">
      <w:pPr>
        <w:spacing w:after="50"/>
      </w:pPr>
    </w:p>
    <w:p w14:paraId="05E5F339" w14:textId="77777777" w:rsidR="00331F2F" w:rsidRDefault="00331F2F">
      <w:pPr>
        <w:spacing w:after="50"/>
      </w:pPr>
    </w:p>
    <w:p w14:paraId="4CF2023C" w14:textId="77777777" w:rsidR="00331F2F" w:rsidRDefault="00331F2F">
      <w:pPr>
        <w:spacing w:after="50"/>
      </w:pPr>
    </w:p>
    <w:p w14:paraId="45F16F90" w14:textId="77777777" w:rsidR="00331F2F" w:rsidRDefault="00331F2F">
      <w:pPr>
        <w:spacing w:after="50"/>
      </w:pPr>
    </w:p>
    <w:p w14:paraId="1017E810" w14:textId="77777777" w:rsidR="00331F2F" w:rsidRDefault="00331F2F">
      <w:pPr>
        <w:spacing w:after="50"/>
      </w:pPr>
    </w:p>
    <w:p w14:paraId="10C409A0" w14:textId="77777777" w:rsidR="00331F2F" w:rsidRDefault="00331F2F">
      <w:pPr>
        <w:spacing w:after="50"/>
      </w:pPr>
    </w:p>
    <w:p w14:paraId="0378AC37" w14:textId="77777777" w:rsidR="00331F2F" w:rsidRDefault="00331F2F">
      <w:pPr>
        <w:spacing w:after="50"/>
      </w:pPr>
    </w:p>
    <w:p w14:paraId="31915ACF" w14:textId="77777777" w:rsidR="00331F2F" w:rsidRDefault="00331F2F">
      <w:pPr>
        <w:spacing w:after="50"/>
      </w:pPr>
    </w:p>
    <w:p w14:paraId="59CA4AEC" w14:textId="77777777" w:rsidR="00331F2F" w:rsidRDefault="00331F2F">
      <w:pPr>
        <w:spacing w:after="50"/>
      </w:pPr>
    </w:p>
    <w:p w14:paraId="328ECAD8" w14:textId="77777777" w:rsidR="00331F2F" w:rsidRDefault="00331F2F">
      <w:pPr>
        <w:spacing w:after="50"/>
      </w:pPr>
    </w:p>
    <w:p w14:paraId="0012688B" w14:textId="77777777" w:rsidR="00331F2F" w:rsidRDefault="00331F2F">
      <w:pPr>
        <w:spacing w:after="50"/>
      </w:pPr>
    </w:p>
    <w:p w14:paraId="2F971EC2" w14:textId="77777777" w:rsidR="00331F2F" w:rsidRDefault="00331F2F">
      <w:pPr>
        <w:spacing w:after="50"/>
      </w:pPr>
    </w:p>
    <w:p w14:paraId="01C6AF02" w14:textId="77777777" w:rsidR="00331F2F" w:rsidRDefault="00331F2F">
      <w:pPr>
        <w:spacing w:after="50"/>
      </w:pPr>
    </w:p>
    <w:p w14:paraId="03281640" w14:textId="77777777" w:rsidR="00331F2F" w:rsidRDefault="00331F2F">
      <w:pPr>
        <w:spacing w:after="50"/>
      </w:pPr>
    </w:p>
    <w:p w14:paraId="3B3778CD" w14:textId="77777777" w:rsidR="00331F2F" w:rsidRDefault="00331F2F">
      <w:pPr>
        <w:spacing w:after="50"/>
      </w:pPr>
    </w:p>
    <w:p w14:paraId="6A95FE0D" w14:textId="77777777" w:rsidR="00331F2F" w:rsidRDefault="00331F2F">
      <w:pPr>
        <w:spacing w:after="50"/>
      </w:pPr>
    </w:p>
    <w:p w14:paraId="16224A48" w14:textId="77777777" w:rsidR="00331F2F" w:rsidRDefault="00331F2F">
      <w:pPr>
        <w:spacing w:after="50"/>
      </w:pPr>
    </w:p>
    <w:p w14:paraId="574AF5B4" w14:textId="77777777" w:rsidR="00331F2F" w:rsidRDefault="00331F2F">
      <w:pPr>
        <w:spacing w:after="50"/>
      </w:pPr>
    </w:p>
    <w:p w14:paraId="0E7DC2E4" w14:textId="77777777" w:rsidR="00331F2F" w:rsidRDefault="00331F2F">
      <w:pPr>
        <w:spacing w:after="50"/>
      </w:pPr>
    </w:p>
    <w:p w14:paraId="69F018A4" w14:textId="77777777" w:rsidR="00331F2F" w:rsidRDefault="00331F2F">
      <w:pPr>
        <w:spacing w:after="50"/>
      </w:pPr>
    </w:p>
    <w:p w14:paraId="5EB0B970" w14:textId="77777777" w:rsidR="00331F2F" w:rsidRDefault="00331F2F">
      <w:pPr>
        <w:spacing w:after="50"/>
      </w:pPr>
    </w:p>
    <w:p w14:paraId="32FC6B14" w14:textId="77777777" w:rsidR="00331F2F" w:rsidRDefault="00331F2F">
      <w:pPr>
        <w:spacing w:after="50"/>
      </w:pPr>
    </w:p>
    <w:p w14:paraId="00F5C3F8" w14:textId="77777777" w:rsidR="00331F2F" w:rsidRDefault="00331F2F">
      <w:pPr>
        <w:spacing w:after="50"/>
      </w:pPr>
    </w:p>
    <w:p w14:paraId="1217D56C" w14:textId="77777777" w:rsidR="00331F2F" w:rsidRDefault="00331F2F">
      <w:pPr>
        <w:spacing w:after="50"/>
      </w:pPr>
    </w:p>
    <w:p w14:paraId="7765A08F" w14:textId="77777777" w:rsidR="00331F2F" w:rsidRDefault="00331F2F">
      <w:pPr>
        <w:spacing w:after="50"/>
      </w:pPr>
    </w:p>
    <w:p w14:paraId="39D03489" w14:textId="77777777" w:rsidR="00331F2F" w:rsidRDefault="00331F2F">
      <w:pPr>
        <w:spacing w:after="50"/>
      </w:pPr>
    </w:p>
    <w:p w14:paraId="4FE67618" w14:textId="77777777" w:rsidR="00331F2F" w:rsidRDefault="00331F2F">
      <w:pPr>
        <w:spacing w:after="50"/>
      </w:pPr>
    </w:p>
    <w:p w14:paraId="542E9651" w14:textId="77777777" w:rsidR="00965175" w:rsidRDefault="00965175">
      <w:pPr>
        <w:spacing w:after="50"/>
      </w:pPr>
    </w:p>
    <w:p w14:paraId="7CCB7C5E" w14:textId="77777777" w:rsidR="00965175" w:rsidRDefault="00965175">
      <w:pPr>
        <w:spacing w:after="50"/>
      </w:pPr>
    </w:p>
    <w:p w14:paraId="67D4E20F" w14:textId="77777777" w:rsidR="00965175" w:rsidRDefault="00965175">
      <w:pPr>
        <w:spacing w:after="50"/>
      </w:pPr>
    </w:p>
    <w:p w14:paraId="613E3BAD" w14:textId="7FF5C6A2" w:rsidR="00676CED" w:rsidRDefault="00ED3B0E" w:rsidP="00676CED">
      <w:pPr>
        <w:spacing w:after="60"/>
        <w:jc w:val="center"/>
      </w:pPr>
      <w:r>
        <w:rPr>
          <w:b/>
          <w:bCs/>
          <w:color w:val="1F4E79"/>
          <w:sz w:val="22"/>
          <w:szCs w:val="22"/>
        </w:rPr>
        <w:lastRenderedPageBreak/>
        <w:t>ASSESSMENT RUBRIC</w:t>
      </w:r>
    </w:p>
    <w:p w14:paraId="2B843CE2" w14:textId="77777777" w:rsidR="00676CED" w:rsidRDefault="00676CED" w:rsidP="00676CED">
      <w:pPr>
        <w:spacing w:after="60"/>
        <w:jc w:val="center"/>
      </w:pPr>
      <w:r>
        <w:rPr>
          <w:b/>
          <w:bCs/>
          <w:color w:val="1E2761"/>
          <w:sz w:val="34"/>
          <w:szCs w:val="34"/>
        </w:rPr>
        <w:t>AT3 — Visualization Design Exercise</w:t>
      </w:r>
    </w:p>
    <w:p w14:paraId="0B206633" w14:textId="77777777" w:rsidR="00676CED" w:rsidRDefault="00676CED" w:rsidP="00676CED">
      <w:pPr>
        <w:spacing w:after="250"/>
        <w:jc w:val="center"/>
      </w:pPr>
      <w:r>
        <w:rPr>
          <w:i/>
          <w:iCs/>
          <w:color w:val="595959"/>
          <w:sz w:val="22"/>
          <w:szCs w:val="22"/>
        </w:rPr>
        <w:t xml:space="preserve">CO1 · BT3: Apply · </w:t>
      </w:r>
    </w:p>
    <w:p w14:paraId="74FD5990" w14:textId="77777777" w:rsidR="00676CED" w:rsidRDefault="00676CED" w:rsidP="00676CED">
      <w:pPr>
        <w:spacing w:after="150" w:line="300" w:lineRule="auto"/>
      </w:pPr>
      <w:r>
        <w:rPr>
          <w:sz w:val="21"/>
          <w:szCs w:val="21"/>
        </w:rPr>
        <w:t>This rubric is used to assess student responses to the AT3 Visualization Design Exercise problems, in which students design and justify a complete visualization (chart type, aesthetic mappings, scales, coordinate systems, and/or color scheme) for a given dataset or design brief.</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accurate understanding of chart types, aesthetic mappings, scales, coordinate systems, and color scales, and correctly identifies which apply to the given design scenario.</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the relevant design concepts, with only minor gaps in selecting appropriate chart types, aesthetic mappings, or scales.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of design concepts, but with some misconceptions about appropriate chart types, aesthetics, or scales for the scenario.</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design concepts; proposes chart types or mappings that are fundamentally unsuited to the data.</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Provides detailed, well-reasoned justification for every design decision, explicitly connecting each choice to the properties of the data and the scenario.</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Provides clear justification for design decisions, with adequate reasoning for most sub-questions.</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Justification is limited or superficial; design choices are stated without sufficient reasoning.</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Little or no justification provided; design choices appear arbitrary or unexplained.</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visualization design principles to produce a complete, appropriate, and well-reasoned design solution for the specific scenario.</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design principles to produce an appropriate solution, with only minor errors or missed refinements.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of design principles; the proposed design partially addresses the scenario but has notable weaknesses.</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design principles; the proposed design does not suit the scenario or data.</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 xml:space="preserve">The design proposal is clearly structured, addressing each sub-question (a, b, c) in a logical sequence with coherent flow </w:t>
            </w:r>
            <w:r>
              <w:rPr>
                <w:color w:val="222222"/>
                <w:sz w:val="19"/>
                <w:szCs w:val="19"/>
              </w:rPr>
              <w:lastRenderedPageBreak/>
              <w:t>throughout.</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lastRenderedPageBreak/>
              <w:t>The proposal is organized and addresses each sub-question, with only minor issues in flow or clarity.</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structure; sub-questions are addressed but the proposal lacks clarity or a logical sequence.</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Poorly organized; the proposal is incoherent, and sub-questions are left unaddressed or answered out of order.</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All design choices — chart type, aesthetic mapping, scale, coordinate system, and/or color scheme — are completely accurate and well-suited to the data.</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t>Mostly accurate design choices, with only minor omissions or a small error in one part of the proposal.</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t>Partially correct; some design elements are missing, mismatched to the data,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t>Design choices are largely incorrect or inappropriate, with major gaps in matching the visualization to the data.</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77777777" w:rsidR="00804D6A" w:rsidRDefault="00804D6A">
      <w:pPr>
        <w:widowControl w:val="0"/>
        <w:pBdr>
          <w:top w:val="nil"/>
          <w:left w:val="nil"/>
          <w:bottom w:val="nil"/>
          <w:right w:val="nil"/>
          <w:between w:val="nil"/>
        </w:pBdr>
        <w:spacing w:line="276" w:lineRule="auto"/>
      </w:pPr>
    </w:p>
    <w:sectPr w:rsidR="00804D6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69264C-A81A-48C7-A336-F836FC08E38E}"/>
  </w:font>
  <w:font w:name="Calibri">
    <w:panose1 w:val="020F0502020204030204"/>
    <w:charset w:val="00"/>
    <w:family w:val="swiss"/>
    <w:pitch w:val="variable"/>
    <w:sig w:usb0="E4002EFF" w:usb1="C200247B" w:usb2="00000009" w:usb3="00000000" w:csb0="000001FF" w:csb1="00000000"/>
    <w:embedRegular r:id="rId2" w:fontKey="{D73AEBBD-6290-4BD8-A214-C828D1F4FFBD}"/>
  </w:font>
  <w:font w:name="Cambria">
    <w:panose1 w:val="02040503050406030204"/>
    <w:charset w:val="00"/>
    <w:family w:val="roman"/>
    <w:pitch w:val="variable"/>
    <w:sig w:usb0="E00006FF" w:usb1="420024FF" w:usb2="02000000" w:usb3="00000000" w:csb0="0000019F" w:csb1="00000000"/>
    <w:embedRegular r:id="rId3" w:fontKey="{7D112500-D5AB-46C3-B564-C70BDFEF28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C49"/>
    <w:multiLevelType w:val="multilevel"/>
    <w:tmpl w:val="E3F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5CB1917"/>
    <w:multiLevelType w:val="multilevel"/>
    <w:tmpl w:val="896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8719429">
    <w:abstractNumId w:val="3"/>
  </w:num>
  <w:num w:numId="2" w16cid:durableId="1355643995">
    <w:abstractNumId w:val="1"/>
  </w:num>
  <w:num w:numId="3" w16cid:durableId="1822961440">
    <w:abstractNumId w:val="2"/>
  </w:num>
  <w:num w:numId="4" w16cid:durableId="81264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D6A"/>
    <w:rsid w:val="000D1A89"/>
    <w:rsid w:val="00127DDD"/>
    <w:rsid w:val="002813EC"/>
    <w:rsid w:val="00331F2F"/>
    <w:rsid w:val="003C4779"/>
    <w:rsid w:val="003E65D0"/>
    <w:rsid w:val="00444377"/>
    <w:rsid w:val="00481CC9"/>
    <w:rsid w:val="005040E2"/>
    <w:rsid w:val="00520F99"/>
    <w:rsid w:val="00583A55"/>
    <w:rsid w:val="00587EE0"/>
    <w:rsid w:val="005B140C"/>
    <w:rsid w:val="0064315B"/>
    <w:rsid w:val="00676CED"/>
    <w:rsid w:val="006D4ACA"/>
    <w:rsid w:val="00711301"/>
    <w:rsid w:val="0073199B"/>
    <w:rsid w:val="00804D6A"/>
    <w:rsid w:val="00824CB6"/>
    <w:rsid w:val="008C0625"/>
    <w:rsid w:val="008F666C"/>
    <w:rsid w:val="0093681E"/>
    <w:rsid w:val="00946BFF"/>
    <w:rsid w:val="00965175"/>
    <w:rsid w:val="009827AF"/>
    <w:rsid w:val="00A87357"/>
    <w:rsid w:val="00B80822"/>
    <w:rsid w:val="00C340BE"/>
    <w:rsid w:val="00CE6018"/>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CC60D487-5E86-474D-A2F3-855B39BE3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31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1601</Words>
  <Characters>9130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PAGADALA SIDDARDHA</cp:lastModifiedBy>
  <cp:revision>3</cp:revision>
  <dcterms:created xsi:type="dcterms:W3CDTF">2026-07-28T07:59:00Z</dcterms:created>
  <dcterms:modified xsi:type="dcterms:W3CDTF">2026-07-30T03:55:00Z</dcterms:modified>
</cp:coreProperties>
</file>