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4183D" w14:textId="199BB6DE" w:rsidR="00086AC1" w:rsidRDefault="00086AC1" w:rsidP="00086AC1">
      <w:pPr>
        <w:pStyle w:val="Title"/>
      </w:pPr>
      <w:r>
        <w:t>Insecure Data Storage Part – 4</w:t>
      </w:r>
    </w:p>
    <w:p w14:paraId="06ED6B4D" w14:textId="77777777" w:rsidR="00086AC1" w:rsidRDefault="00086AC1" w:rsidP="00086AC1"/>
    <w:p w14:paraId="2748E5E7" w14:textId="0C5FB27D" w:rsidR="00086AC1" w:rsidRPr="00086AC1" w:rsidRDefault="00086AC1" w:rsidP="00086AC1">
      <w:r>
        <w:t>Open the DIVA application on android emulator</w:t>
      </w:r>
    </w:p>
    <w:p w14:paraId="4BC26AE7" w14:textId="77777777" w:rsidR="00086AC1" w:rsidRDefault="00C143E1">
      <w:r>
        <w:rPr>
          <w:noProof/>
        </w:rPr>
        <w:drawing>
          <wp:inline distT="0" distB="0" distL="0" distR="0" wp14:anchorId="52978E2D" wp14:editId="5ABCF316">
            <wp:extent cx="3604260" cy="3473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373" cy="3474267"/>
                    </a:xfrm>
                    <a:prstGeom prst="rect">
                      <a:avLst/>
                    </a:prstGeom>
                  </pic:spPr>
                </pic:pic>
              </a:graphicData>
            </a:graphic>
          </wp:inline>
        </w:drawing>
      </w:r>
    </w:p>
    <w:p w14:paraId="64D064EE" w14:textId="50171347" w:rsidR="00086AC1" w:rsidRDefault="00086AC1">
      <w:r>
        <w:t xml:space="preserve">Open </w:t>
      </w:r>
      <w:proofErr w:type="spellStart"/>
      <w:r>
        <w:t>powershell</w:t>
      </w:r>
      <w:proofErr w:type="spellEnd"/>
      <w:r>
        <w:t xml:space="preserve"> and go to </w:t>
      </w:r>
      <w:proofErr w:type="spellStart"/>
      <w:r>
        <w:t>adb</w:t>
      </w:r>
      <w:proofErr w:type="spellEnd"/>
      <w:r>
        <w:t xml:space="preserve"> </w:t>
      </w:r>
      <w:proofErr w:type="spellStart"/>
      <w:r>
        <w:t>shel</w:t>
      </w:r>
      <w:proofErr w:type="spellEnd"/>
      <w:r>
        <w:rPr>
          <w:noProof/>
        </w:rPr>
        <w:drawing>
          <wp:inline distT="0" distB="0" distL="0" distR="0" wp14:anchorId="204B6023" wp14:editId="06B3F449">
            <wp:extent cx="3504762" cy="8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762" cy="847619"/>
                    </a:xfrm>
                    <a:prstGeom prst="rect">
                      <a:avLst/>
                    </a:prstGeom>
                  </pic:spPr>
                </pic:pic>
              </a:graphicData>
            </a:graphic>
          </wp:inline>
        </w:drawing>
      </w:r>
      <w:r>
        <w:t>l</w:t>
      </w:r>
    </w:p>
    <w:p w14:paraId="21E7F69A" w14:textId="77777777" w:rsidR="00086AC1" w:rsidRDefault="00086AC1"/>
    <w:p w14:paraId="2DA0BB54" w14:textId="77777777" w:rsidR="00086AC1" w:rsidRDefault="00086AC1"/>
    <w:p w14:paraId="3B8A9F9F" w14:textId="77777777" w:rsidR="00086AC1" w:rsidRDefault="00086AC1"/>
    <w:p w14:paraId="1EBB1403" w14:textId="77777777" w:rsidR="00086AC1" w:rsidRDefault="00086AC1"/>
    <w:p w14:paraId="0E8A1EF6" w14:textId="77777777" w:rsidR="00086AC1" w:rsidRDefault="00086AC1"/>
    <w:p w14:paraId="1D53E090" w14:textId="77777777" w:rsidR="00086AC1" w:rsidRDefault="00086AC1"/>
    <w:p w14:paraId="2477331D" w14:textId="77777777" w:rsidR="00086AC1" w:rsidRDefault="00086AC1"/>
    <w:p w14:paraId="273C0C27" w14:textId="77777777" w:rsidR="00086AC1" w:rsidRDefault="00086AC1"/>
    <w:p w14:paraId="2D5B2309" w14:textId="77777777" w:rsidR="00086AC1" w:rsidRDefault="00086AC1"/>
    <w:p w14:paraId="093A5380" w14:textId="2F7CEAA5" w:rsidR="00086AC1" w:rsidRDefault="00086AC1">
      <w:r>
        <w:lastRenderedPageBreak/>
        <w:t>List all the items in the shell and switch to root user using ‘</w:t>
      </w:r>
      <w:proofErr w:type="spellStart"/>
      <w:r>
        <w:t>su’command</w:t>
      </w:r>
      <w:proofErr w:type="spellEnd"/>
      <w:r>
        <w:t>.</w:t>
      </w:r>
      <w:r>
        <w:rPr>
          <w:noProof/>
        </w:rPr>
        <w:drawing>
          <wp:inline distT="0" distB="0" distL="0" distR="0" wp14:anchorId="2AB2E7E5" wp14:editId="788D194A">
            <wp:extent cx="5731510" cy="59613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61380"/>
                    </a:xfrm>
                    <a:prstGeom prst="rect">
                      <a:avLst/>
                    </a:prstGeom>
                  </pic:spPr>
                </pic:pic>
              </a:graphicData>
            </a:graphic>
          </wp:inline>
        </w:drawing>
      </w:r>
    </w:p>
    <w:p w14:paraId="59519954" w14:textId="37B844FE" w:rsidR="00C143E1" w:rsidRDefault="00086AC1">
      <w:r>
        <w:t xml:space="preserve">Navigate to </w:t>
      </w:r>
      <w:proofErr w:type="spellStart"/>
      <w:r>
        <w:t>mnt</w:t>
      </w:r>
      <w:proofErr w:type="spellEnd"/>
      <w:r>
        <w:t xml:space="preserve"> folder </w:t>
      </w:r>
    </w:p>
    <w:p w14:paraId="0DF1B575" w14:textId="257A608A" w:rsidR="00086AC1" w:rsidRDefault="00086AC1">
      <w:r w:rsidRPr="00086AC1">
        <w:drawing>
          <wp:inline distT="0" distB="0" distL="0" distR="0" wp14:anchorId="62D65B88" wp14:editId="4423B00E">
            <wp:extent cx="5731510" cy="740410"/>
            <wp:effectExtent l="0" t="0" r="2540" b="2540"/>
            <wp:docPr id="19340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7163" name=""/>
                    <pic:cNvPicPr/>
                  </pic:nvPicPr>
                  <pic:blipFill>
                    <a:blip r:embed="rId9"/>
                    <a:stretch>
                      <a:fillRect/>
                    </a:stretch>
                  </pic:blipFill>
                  <pic:spPr>
                    <a:xfrm>
                      <a:off x="0" y="0"/>
                      <a:ext cx="5731510" cy="740410"/>
                    </a:xfrm>
                    <a:prstGeom prst="rect">
                      <a:avLst/>
                    </a:prstGeom>
                  </pic:spPr>
                </pic:pic>
              </a:graphicData>
            </a:graphic>
          </wp:inline>
        </w:drawing>
      </w:r>
    </w:p>
    <w:p w14:paraId="531A51C4" w14:textId="0C9B30F2" w:rsidR="00086AC1" w:rsidRDefault="00086AC1">
      <w:r>
        <w:t>List the items in this directory</w:t>
      </w:r>
    </w:p>
    <w:p w14:paraId="09035710" w14:textId="1C333FD6" w:rsidR="00086AC1" w:rsidRDefault="00086AC1">
      <w:r w:rsidRPr="00086AC1">
        <w:lastRenderedPageBreak/>
        <w:drawing>
          <wp:inline distT="0" distB="0" distL="0" distR="0" wp14:anchorId="7524C4C3" wp14:editId="0D62B47C">
            <wp:extent cx="5731510" cy="2480310"/>
            <wp:effectExtent l="0" t="0" r="2540" b="0"/>
            <wp:docPr id="165873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7136" name=""/>
                    <pic:cNvPicPr/>
                  </pic:nvPicPr>
                  <pic:blipFill>
                    <a:blip r:embed="rId10"/>
                    <a:stretch>
                      <a:fillRect/>
                    </a:stretch>
                  </pic:blipFill>
                  <pic:spPr>
                    <a:xfrm>
                      <a:off x="0" y="0"/>
                      <a:ext cx="5731510" cy="2480310"/>
                    </a:xfrm>
                    <a:prstGeom prst="rect">
                      <a:avLst/>
                    </a:prstGeom>
                  </pic:spPr>
                </pic:pic>
              </a:graphicData>
            </a:graphic>
          </wp:inline>
        </w:drawing>
      </w:r>
    </w:p>
    <w:p w14:paraId="311D8D72" w14:textId="63B6E11F" w:rsidR="00086AC1" w:rsidRDefault="00086AC1">
      <w:r>
        <w:t>We can go back to the emulator and enter some credentials, from which we see a text file. We can view the content of this text file using ‘cat’ command to see the values that we entered before in the emulator hence exploiting the insecure data storage vulnerability.</w:t>
      </w:r>
    </w:p>
    <w:p w14:paraId="3A383DBE" w14:textId="3A2BAC81" w:rsidR="00086AC1" w:rsidRDefault="00086AC1">
      <w:r w:rsidRPr="00086AC1">
        <w:drawing>
          <wp:inline distT="0" distB="0" distL="0" distR="0" wp14:anchorId="38859FC3" wp14:editId="794EDFF1">
            <wp:extent cx="4725059" cy="381053"/>
            <wp:effectExtent l="0" t="0" r="0" b="0"/>
            <wp:docPr id="205517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72881" name=""/>
                    <pic:cNvPicPr/>
                  </pic:nvPicPr>
                  <pic:blipFill>
                    <a:blip r:embed="rId11"/>
                    <a:stretch>
                      <a:fillRect/>
                    </a:stretch>
                  </pic:blipFill>
                  <pic:spPr>
                    <a:xfrm>
                      <a:off x="0" y="0"/>
                      <a:ext cx="4725059" cy="381053"/>
                    </a:xfrm>
                    <a:prstGeom prst="rect">
                      <a:avLst/>
                    </a:prstGeom>
                  </pic:spPr>
                </pic:pic>
              </a:graphicData>
            </a:graphic>
          </wp:inline>
        </w:drawing>
      </w:r>
    </w:p>
    <w:p w14:paraId="1CF4EA5D" w14:textId="77777777" w:rsidR="00C143E1" w:rsidRDefault="00C143E1"/>
    <w:sectPr w:rsidR="00C143E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B5071" w14:textId="77777777" w:rsidR="008D2244" w:rsidRDefault="008D2244">
      <w:pPr>
        <w:spacing w:after="0" w:line="240" w:lineRule="auto"/>
      </w:pPr>
    </w:p>
  </w:endnote>
  <w:endnote w:type="continuationSeparator" w:id="0">
    <w:p w14:paraId="41BEC762" w14:textId="77777777" w:rsidR="008D2244" w:rsidRDefault="008D22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2340D" w14:textId="77777777" w:rsidR="008D2244" w:rsidRDefault="008D2244">
      <w:pPr>
        <w:spacing w:after="0" w:line="240" w:lineRule="auto"/>
      </w:pPr>
    </w:p>
  </w:footnote>
  <w:footnote w:type="continuationSeparator" w:id="0">
    <w:p w14:paraId="632614B0" w14:textId="77777777" w:rsidR="008D2244" w:rsidRDefault="008D22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F1F41" w14:textId="170CA361" w:rsidR="00086AC1" w:rsidRPr="00086AC1" w:rsidRDefault="00086AC1">
    <w:pPr>
      <w:pStyle w:val="Header"/>
      <w:rPr>
        <w:lang w:val="en-US"/>
      </w:rPr>
    </w:pPr>
    <w:r>
      <w:rPr>
        <w:lang w:val="en-US"/>
      </w:rPr>
      <w:t xml:space="preserve">Sidra Khan </w:t>
    </w:r>
    <w:r>
      <w:rPr>
        <w:lang w:val="en-US"/>
      </w:rPr>
      <w:tab/>
      <w:t>Mobile Security Lab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E1"/>
    <w:rsid w:val="00086AC1"/>
    <w:rsid w:val="00576F7A"/>
    <w:rsid w:val="005E758C"/>
    <w:rsid w:val="008D2244"/>
    <w:rsid w:val="00A371DD"/>
    <w:rsid w:val="00C14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5DAC"/>
  <w15:chartTrackingRefBased/>
  <w15:docId w15:val="{AEBC31C4-54AE-4283-945F-7133CF5F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3E1"/>
    <w:rPr>
      <w:rFonts w:eastAsiaTheme="majorEastAsia" w:cstheme="majorBidi"/>
      <w:color w:val="272727" w:themeColor="text1" w:themeTint="D8"/>
    </w:rPr>
  </w:style>
  <w:style w:type="paragraph" w:styleId="Title">
    <w:name w:val="Title"/>
    <w:basedOn w:val="Normal"/>
    <w:next w:val="Normal"/>
    <w:link w:val="TitleChar"/>
    <w:uiPriority w:val="10"/>
    <w:qFormat/>
    <w:rsid w:val="00C14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3E1"/>
    <w:pPr>
      <w:spacing w:before="160"/>
      <w:jc w:val="center"/>
    </w:pPr>
    <w:rPr>
      <w:i/>
      <w:iCs/>
      <w:color w:val="404040" w:themeColor="text1" w:themeTint="BF"/>
    </w:rPr>
  </w:style>
  <w:style w:type="character" w:customStyle="1" w:styleId="QuoteChar">
    <w:name w:val="Quote Char"/>
    <w:basedOn w:val="DefaultParagraphFont"/>
    <w:link w:val="Quote"/>
    <w:uiPriority w:val="29"/>
    <w:rsid w:val="00C143E1"/>
    <w:rPr>
      <w:i/>
      <w:iCs/>
      <w:color w:val="404040" w:themeColor="text1" w:themeTint="BF"/>
    </w:rPr>
  </w:style>
  <w:style w:type="paragraph" w:styleId="ListParagraph">
    <w:name w:val="List Paragraph"/>
    <w:basedOn w:val="Normal"/>
    <w:uiPriority w:val="34"/>
    <w:qFormat/>
    <w:rsid w:val="00C143E1"/>
    <w:pPr>
      <w:ind w:left="720"/>
      <w:contextualSpacing/>
    </w:pPr>
  </w:style>
  <w:style w:type="character" w:styleId="IntenseEmphasis">
    <w:name w:val="Intense Emphasis"/>
    <w:basedOn w:val="DefaultParagraphFont"/>
    <w:uiPriority w:val="21"/>
    <w:qFormat/>
    <w:rsid w:val="00C143E1"/>
    <w:rPr>
      <w:i/>
      <w:iCs/>
      <w:color w:val="0F4761" w:themeColor="accent1" w:themeShade="BF"/>
    </w:rPr>
  </w:style>
  <w:style w:type="paragraph" w:styleId="IntenseQuote">
    <w:name w:val="Intense Quote"/>
    <w:basedOn w:val="Normal"/>
    <w:next w:val="Normal"/>
    <w:link w:val="IntenseQuoteChar"/>
    <w:uiPriority w:val="30"/>
    <w:qFormat/>
    <w:rsid w:val="00C14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3E1"/>
    <w:rPr>
      <w:i/>
      <w:iCs/>
      <w:color w:val="0F4761" w:themeColor="accent1" w:themeShade="BF"/>
    </w:rPr>
  </w:style>
  <w:style w:type="character" w:styleId="IntenseReference">
    <w:name w:val="Intense Reference"/>
    <w:basedOn w:val="DefaultParagraphFont"/>
    <w:uiPriority w:val="32"/>
    <w:qFormat/>
    <w:rsid w:val="00C143E1"/>
    <w:rPr>
      <w:b/>
      <w:bCs/>
      <w:smallCaps/>
      <w:color w:val="0F4761" w:themeColor="accent1" w:themeShade="BF"/>
      <w:spacing w:val="5"/>
    </w:rPr>
  </w:style>
  <w:style w:type="paragraph" w:styleId="Header">
    <w:name w:val="header"/>
    <w:basedOn w:val="Normal"/>
    <w:link w:val="HeaderChar"/>
    <w:uiPriority w:val="99"/>
    <w:unhideWhenUsed/>
    <w:rsid w:val="00086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C1"/>
  </w:style>
  <w:style w:type="paragraph" w:styleId="Footer">
    <w:name w:val="footer"/>
    <w:basedOn w:val="Normal"/>
    <w:link w:val="FooterChar"/>
    <w:uiPriority w:val="99"/>
    <w:unhideWhenUsed/>
    <w:rsid w:val="00086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Sidra Khan</cp:lastModifiedBy>
  <cp:revision>2</cp:revision>
  <dcterms:created xsi:type="dcterms:W3CDTF">2025-03-07T18:55:00Z</dcterms:created>
  <dcterms:modified xsi:type="dcterms:W3CDTF">2025-03-07T18:55:00Z</dcterms:modified>
</cp:coreProperties>
</file>