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E1BB" w14:textId="77777777" w:rsidR="00E9366E" w:rsidRPr="00E9366E" w:rsidRDefault="00E9366E" w:rsidP="00E9366E">
      <w:pPr>
        <w:spacing w:after="173" w:line="450" w:lineRule="atLeast"/>
        <w:textAlignment w:val="baseline"/>
        <w:outlineLvl w:val="2"/>
        <w:rPr>
          <w:rFonts w:ascii="Times" w:eastAsia="Times New Roman" w:hAnsi="Times" w:cs="Times"/>
          <w:color w:val="010133"/>
          <w:spacing w:val="15"/>
          <w:sz w:val="33"/>
          <w:szCs w:val="33"/>
        </w:rPr>
      </w:pPr>
      <w:r w:rsidRPr="00E9366E">
        <w:rPr>
          <w:rFonts w:ascii="Times" w:eastAsia="Times New Roman" w:hAnsi="Times" w:cs="Times"/>
          <w:color w:val="010133"/>
          <w:spacing w:val="15"/>
          <w:sz w:val="33"/>
          <w:szCs w:val="33"/>
        </w:rPr>
        <w:t>Variable Reference</w:t>
      </w:r>
    </w:p>
    <w:tbl>
      <w:tblPr>
        <w:tblW w:w="12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1271"/>
        <w:gridCol w:w="8169"/>
        <w:gridCol w:w="724"/>
      </w:tblGrid>
      <w:tr w:rsidR="00E9366E" w:rsidRPr="00E9366E" w14:paraId="5F032B70" w14:textId="77777777" w:rsidTr="00E9366E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02A1DF" w14:textId="77777777" w:rsidR="00E9366E" w:rsidRPr="00E9366E" w:rsidRDefault="00E9366E" w:rsidP="00E9366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E9366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08A0CF" w14:textId="77777777" w:rsidR="00E9366E" w:rsidRPr="00E9366E" w:rsidRDefault="00E9366E" w:rsidP="00E9366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E9366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0DF2E6" w14:textId="77777777" w:rsidR="00E9366E" w:rsidRPr="00E9366E" w:rsidRDefault="00E9366E" w:rsidP="00E9366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E9366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>Variable Description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2C4942" w14:textId="77777777" w:rsidR="00E9366E" w:rsidRPr="00E9366E" w:rsidRDefault="00E9366E" w:rsidP="00E9366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E9366E"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  <w:t>Help</w:t>
            </w:r>
          </w:p>
        </w:tc>
      </w:tr>
      <w:tr w:rsidR="00E9366E" w:rsidRPr="00E9366E" w14:paraId="76DEC1AE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645F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421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2126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ADD1 -- Address Line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9773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D35EBD9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92E7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679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BF0D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ADD2 -- Address Line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2424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1620A0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5AAF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A17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F0C4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ADD3 -- Address Line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FD4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F34E89F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466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7B3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A922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ADD4 -- Address Line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572E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FB16DB1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EF2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ADDZIP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B1B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823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ADDZIP -- Postal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662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8EDD781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9F2B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ADRRC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76E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D2B8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ADRRC -- ADR Ratio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47D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92C3042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1512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AJEXDI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1E34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8426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AJEXDI -- Adjustment Factor (Issue)-Cumulative by Ex-Date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7503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6F55EE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4205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ANNCDATE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13E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C5EA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ANNCDATE -- Dividend Declaration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043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4CC0627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D05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BUSDESC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35D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D86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BUSDESC -- S&amp;P Business </w:t>
            </w:r>
            <w:bookmarkStart w:id="0" w:name="_GoBack"/>
            <w:bookmarkEnd w:id="0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594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BA6B17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4E37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CAPGN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B87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EF6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CAPGN -- Capital Gains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94F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D32295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944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CAPGNPAYDATE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FE35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0DE7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CAPGNPAYDATE -- Capital Gains Payment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4F1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31CD9F6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8906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CHEQV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86FE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920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CHEQV -- Cash Equivalent Distributions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4480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6D5568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297E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CHEQVPAYDATE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0AC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4A6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CHEQVPAYDATE -- Cash Equivalent Distributions per Share Payment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3404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8F3DCB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5737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E18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68C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CIK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AB23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5F806FD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7588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C438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8D7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CITY -- </w:t>
            </w:r>
            <w:proofErr w:type="spellStart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0E9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549F12D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F0D3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lastRenderedPageBreak/>
              <w:t>CONM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610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91AE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66E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5DCD1EB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6159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CONML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78F0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6267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CONML -- Company Legal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E0B1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DBC3412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DE64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COSTAT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388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102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COSTAT -- Active/Inactive Status Marker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71F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8FE09AA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695D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4A5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3173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COUNTY -- </w:t>
            </w:r>
            <w:proofErr w:type="spellStart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County</w:t>
            </w:r>
            <w:proofErr w:type="spellEnd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44C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001A80B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9F4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CSHOC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BE2C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9A9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CSHOC -- Shares Outstanding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49D1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F9AC201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1F9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CSHTRD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493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84E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CSHTRD -- Trading Volume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475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5B696320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15B5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CURCDD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9A3D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F78C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CURCDD -- ISO Currency Code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82B1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DFE15F6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C99B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CURCDDV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0F7A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F36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CURCDDV -- ISO Currency Code - Dividend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98A5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AEA424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D41B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CUSIP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F61B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4D84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CUSIP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5FC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25DE057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D222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3873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7DF9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 -- Dividends per Share - Ex Date - Daily (Issue)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87E3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1735FEE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287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DIVD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16CA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C2B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DIVD -- Cash Dividends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8D3D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D3D6831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073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DIVDPAYDATE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606C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EB77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DIVDPAYDATE -- Cash Dividends - Daily Payment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037E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111B0AC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3006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DIVDPAYDATEIND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28E9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DCC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DIVDPAYDATEIND -- Cash Dividends - Daily Payment Date Indicator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6E2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03C51C92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3714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DIVSP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E875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E64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DIVSP -- Special Cash Dividends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F315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3F1087C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BC7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DIVSPPAYDATE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209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D26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DIVSPPAYDATE -- Special Cash Dividends - Daily Payment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334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765968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F4C0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DLDTE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446E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61F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DLDTE -- Research Company Deletion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AD8A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844B8BC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C33B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DLRSN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1E0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1692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DLRSN -- Research Co Reason for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CC88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398C8F6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BCC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A8FF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0BC1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DVI -- Indicated Annual Dividend - Current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C5FE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A60D13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2523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DVRATED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FC4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0DF6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DVRATED -- Indicated Annual Dividend Rate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4C8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0136157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6AE3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EIN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D37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362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EIN -- Employer Identification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396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0F4566F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1ED7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FBE6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8686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EPS -- Current 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CD4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3547B17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CB0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EPSMO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D71D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4CB3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EPSMO -- Current EPS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62C0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93F8F19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D3B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EXCHG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A2F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B4D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Stock Exchange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AF89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0C0F04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18E8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FAX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649E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D1F5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FAX -- </w:t>
            </w:r>
            <w:proofErr w:type="spellStart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Fax</w:t>
            </w:r>
            <w:proofErr w:type="spellEnd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84E4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E079B6C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F43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FIC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B7B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201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Foreign Incorporation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24ED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D7674C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47B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FYRC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6FEC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8EA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FYRC -- Current Fiscal Year End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47FC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DD37E6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A78F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GGROUP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706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02B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GGROUP -- GIC Groups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3807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FAC7B4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882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GIND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71D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78D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GIND -- GIC Industries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3A4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F12DABD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254C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GSECTOR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CF3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E77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GSECTOR -- GIC Sectors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977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0F586E9A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E54D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GSUBIND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956D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5E37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GSUBIND -- GIC Sub-Industries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A9F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C4E1E9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BAB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IDBFLAG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32E9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1E9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IDBFLAG -- International, Domestic, Both Indicator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076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301D1B3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8395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D426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79C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IID -- Issue ID - Dividends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4886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5ECB19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6AAA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INCORP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8E5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AE9B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INCORP -- Current State/Province of Incorporation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DA5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5538D10C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5FA9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IPODATE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91A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35D2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IPODATE -- Company Initial Public Offering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BF8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1EA55CA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890D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C13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F46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LOC -- Current ISO Country Code - Headquarters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1D2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A8766C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9E55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NAICS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F6AC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14FE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NAICS -- North American Industry Classification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24BE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67989D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E325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EE65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849A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PAYDATE -- Dividend Payment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FBED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74EBA51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9AC0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PAYDATEIND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BDD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7B74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PAYDATEIND -- Dividend Payment Date Indicator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ECDE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5C5A324D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E785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5CF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9AAB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PHONE -- </w:t>
            </w:r>
            <w:proofErr w:type="spellStart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Phone</w:t>
            </w:r>
            <w:proofErr w:type="spellEnd"/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749E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5C1FF26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88D9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C969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B378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PRCCD -- Price - Close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D903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3452E20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609A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PRCHD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C418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9A77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PRCHD -- Price - High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948A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9678064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33FA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DA0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3BE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PRCLD -- Price - Low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2E21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85A2F8A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54A7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157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F6CB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PRCOD -- Price - Open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B9D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52DDC4ED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85D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PRCSTD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789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6A3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PRCSTD -- Price Status Code - Daily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714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9279A32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895E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PRICAN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CF0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3E8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PRICAN -- Current Primary Issue Tag - Canada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8300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0E23FD7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32A3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PRIROW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10D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C032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PRIROW -- Primary Issue Tag - Rest of World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25F6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799BF70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040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PRIUSA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E7F9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ACE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PRIUSA -- Current Primary Issue Tag - 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30D1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3021191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1F93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RECORDDATE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372E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CB8C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RECORDDATE -- Dividend Record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7C5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51414F5B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C55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SECSTAT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500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9E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Security Status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81D8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6073149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404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5DFE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B8C8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SIC -- Standard Industry Classification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A7780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B66343F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717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SPCINDCD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EF78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036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SPCINDCD -- S&amp;P Industry Sector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F89C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20A739EE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F2643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SPCSECCD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B95D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D14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SPCSECCD -- S&amp;P Economic Sector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0E5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48596AF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26A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SPCSRC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50D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B648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SPCSRC -- S&amp;P Quality Ranking - Current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7F9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6853250B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2799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F4A4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71D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STATE -- State/Province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423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0B8D787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0FA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STKO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7E4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5A3F5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STKO -- Stock Ownership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FE31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7EE34B8A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49E1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C360C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24732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Ticker 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22507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4FC4F168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F0B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TPCI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02818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008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Issue Type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0746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3383B485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DF414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TRFD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802E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7212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TRFD -- Daily Total Return Factor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AB9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E9366E" w:rsidRPr="00E9366E" w14:paraId="1B0D874D" w14:textId="77777777" w:rsidTr="00E9366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12509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WEBURL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6B87D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074AB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66E">
              <w:rPr>
                <w:rFonts w:ascii="inherit" w:eastAsia="Times New Roman" w:hAnsi="inherit" w:cs="Times New Roman"/>
                <w:sz w:val="24"/>
                <w:szCs w:val="24"/>
              </w:rPr>
              <w:t>WEBURL -- Web 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951F" w14:textId="77777777" w:rsidR="00E9366E" w:rsidRPr="00E9366E" w:rsidRDefault="00E9366E" w:rsidP="00E9366E">
            <w:pPr>
              <w:spacing w:after="173" w:line="33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14:paraId="3AEDFF58" w14:textId="77777777" w:rsidR="000F2CA0" w:rsidRDefault="002A483B"/>
    <w:sectPr w:rsidR="000F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E3"/>
    <w:rsid w:val="002A483B"/>
    <w:rsid w:val="0047202D"/>
    <w:rsid w:val="00477871"/>
    <w:rsid w:val="006809E3"/>
    <w:rsid w:val="00781C88"/>
    <w:rsid w:val="00E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5616E-77D6-4F49-8E78-816587A0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3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6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Yang</dc:creator>
  <cp:keywords/>
  <dc:description/>
  <cp:lastModifiedBy>Bruce Yang</cp:lastModifiedBy>
  <cp:revision>4</cp:revision>
  <dcterms:created xsi:type="dcterms:W3CDTF">2018-09-24T02:25:00Z</dcterms:created>
  <dcterms:modified xsi:type="dcterms:W3CDTF">2018-09-24T02:27:00Z</dcterms:modified>
</cp:coreProperties>
</file>