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Побудувати графік зміни середніх денних температур: 1. загальний; 2. за 2014 рік; 3. за квітень 2013 року; 4. за листопад 2013 –травень 2015; 5. за 2015 та 2016 на одному графіку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початку імпортуємо модуль numpy, pandas, seaborn та matplotlib, завантажимо дані до датафрейму, використавши колонку date як індекс.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583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836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Завантаження даних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графік денних температур застосувавши метод pandas.Series.plot.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4222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22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Графік денних температур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графік температур за 2014 рік.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3971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971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Графік зміни середніх денних температур за 2014 рік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графік зміни середніх денних температур за квітень 2013-го року. Виконаємо знаходження потрібних даних декількома способами.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57561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5756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Фільтрування за допомогою масок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графік середніх температур за квітень 2013 року.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03411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341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Графік середніх температур за квітень 2013 року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Виконаємо знаходження даних за допомогою атрибута loc для побудови графіку середніх денних температур з листопада 2013-го по травень 2015-го.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0206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206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Графік середніх денних температур з листопада 2013-го по травень 2015-го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на одному графіку дані середніх денних температур за 2015 та 2016 рік.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3922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922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Графік середніх денних температур за 2015-ий та 2016-ий роки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Знайти середні значення вологості 1. за 2016 рік; 2. за кожний місяць; 3. за кожні два тижні весни та літа 2014 року. 4. Розрахувати і зобразити зміни вологості у відсотках за кожен день впродовж літа 2015 року. 5. Знайти та зобразити графічно ковзне середнє вологості за 2013 рік з вікном в місяць.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середні значення вологості за 2016-ий рік.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Середнє значення вологості за 2016-ий рік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середнє значення вологості за кожен місяць кожного року. Використаємо метод resample для агрегування значень у періоди.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1587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587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Дані про середню вологість за кожний місяць з включно 2013 по 2018 виключно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середні значення вологості за кожні два тижні весни та літа 2014 року.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7786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7862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Середні значення вологості за кожні два тижні весни та літа 2014 року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Розрахуємо і зобразимо зміни вологості у відсотках за кожен день впродовж літа 2015 року. Використаємо метод pct_change для знаходження зміни у відсотках.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549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4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Знаходження зміни вологості у відсотках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Зобразимо вище знайдені дані.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5298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298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Uhfasr зміни вологості у відсотках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та зобразимо графічно ковзне середнє вологості за 2013 рік з вікном в місяць.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0206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206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Графік ковзного середнього вологості за 2013 рік з вікном в місяць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