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Лабораторна робота №3</w:t>
      </w:r>
    </w:p>
    <w:p>
      <w:pPr>
        <w:pStyle w:val="Normal"/>
        <w:spacing w:lineRule="auto" w:line="360"/>
        <w:ind w:left="-284" w:right="0" w:hanging="0"/>
        <w:jc w:val="center"/>
        <w:rPr/>
      </w:pPr>
      <w:r>
        <w:rPr>
          <w:rFonts w:eastAsia="Times New Roman"/>
          <w:sz w:val="36"/>
          <w:szCs w:val="36"/>
        </w:rPr>
        <w:t>Прикладні задачі машинного навчання</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w:t>
      </w:r>
      <w:r>
        <w:rPr>
          <w:rFonts w:cs="Times New Roman"/>
          <w:bCs/>
          <w:sz w:val="28"/>
          <w:szCs w:val="32"/>
          <w:lang w:val="uk-UA"/>
        </w:rPr>
        <w:t xml:space="preserve">Класифікація, регресія і кластеризація з використанням бібліотеки </w:t>
      </w:r>
      <w:r>
        <w:rPr>
          <w:rFonts w:cs="Times New Roman"/>
          <w:bCs/>
          <w:sz w:val="28"/>
          <w:szCs w:val="32"/>
          <w:lang w:val="en-US"/>
        </w:rPr>
        <w:t>scikit</w:t>
      </w:r>
      <w:r>
        <w:rPr>
          <w:rFonts w:cs="Times New Roman"/>
          <w:bCs/>
          <w:sz w:val="28"/>
          <w:szCs w:val="32"/>
          <w:lang w:val="uk-UA"/>
        </w:rPr>
        <w:t>-</w:t>
      </w:r>
      <w:r>
        <w:rPr>
          <w:rFonts w:cs="Times New Roman"/>
          <w:bCs/>
          <w:sz w:val="28"/>
          <w:szCs w:val="32"/>
          <w:lang w:val="en-US"/>
        </w:rPr>
        <w:t>learn</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Нестерук А. О</w:t>
      </w:r>
    </w:p>
    <w:p>
      <w:pPr>
        <w:pStyle w:val="Normal"/>
        <w:spacing w:lineRule="auto" w:line="360"/>
        <w:ind w:left="-284" w:right="0" w:hanging="0"/>
        <w:rPr>
          <w:sz w:val="28"/>
          <w:szCs w:val="28"/>
        </w:rPr>
      </w:pPr>
      <w:r>
        <w:rPr>
          <w:rFonts w:eastAsia="Times New Roman"/>
          <w:sz w:val="28"/>
          <w:szCs w:val="28"/>
        </w:rPr>
        <w:t>Панченко С. В.</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12288"/>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
      <w:bookmarkEnd w:id="1"/>
    </w:p>
    <w:sdt>
      <w:sdtPr>
        <w:docPartObj>
          <w:docPartGallery w:val="Table of Contents"/>
          <w:docPartUnique w:val="true"/>
        </w:docPartObj>
      </w:sdtPr>
      <w:sdtContent>
        <w:p>
          <w:pPr>
            <w:pStyle w:val="ContentsHeading"/>
            <w:rPr/>
          </w:pPr>
          <w:r>
            <w:rPr/>
            <w:t>Зміст</w:t>
          </w:r>
        </w:p>
        <w:p>
          <w:pPr>
            <w:pStyle w:val="Contents1"/>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1508_858249506">
            <w:r>
              <w:rPr>
                <w:rStyle w:val="IndexLink"/>
              </w:rPr>
              <w:t>1 Мета лабораторної роботи</w:t>
              <w:tab/>
              <w:t>6</w:t>
            </w:r>
          </w:hyperlink>
        </w:p>
        <w:p>
          <w:pPr>
            <w:pStyle w:val="Contents1"/>
            <w:tabs>
              <w:tab w:val="clear" w:pos="720"/>
              <w:tab w:val="right" w:pos="10486" w:leader="dot"/>
            </w:tabs>
            <w:rPr/>
          </w:pPr>
          <w:hyperlink w:anchor="__RefHeading___Toc1510_858249506">
            <w:r>
              <w:rPr>
                <w:rStyle w:val="IndexLink"/>
              </w:rPr>
              <w:t>2 Завдання</w:t>
              <w:tab/>
              <w:t>7</w:t>
            </w:r>
          </w:hyperlink>
        </w:p>
        <w:p>
          <w:pPr>
            <w:pStyle w:val="Contents1"/>
            <w:tabs>
              <w:tab w:val="clear" w:pos="720"/>
              <w:tab w:val="right" w:pos="10486" w:leader="dot"/>
            </w:tabs>
            <w:rPr/>
          </w:pPr>
          <w:hyperlink w:anchor="__RefHeading___Toc1512_858249506">
            <w:r>
              <w:rPr>
                <w:rStyle w:val="IndexLink"/>
              </w:rPr>
              <w:t>3 Виконання</w:t>
              <w:tab/>
              <w:t>8</w:t>
            </w:r>
          </w:hyperlink>
        </w:p>
        <w:p>
          <w:pPr>
            <w:pStyle w:val="Contents2"/>
            <w:tabs>
              <w:tab w:val="clear" w:pos="720"/>
              <w:tab w:val="right" w:pos="10486" w:leader="dot"/>
            </w:tabs>
            <w:rPr/>
          </w:pPr>
          <w:hyperlink w:anchor="__RefHeading___Toc1514_858249506">
            <w:r>
              <w:rPr>
                <w:rStyle w:val="IndexLink"/>
              </w:rPr>
              <w:t>3.1 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tab/>
              <w:t>8</w:t>
            </w:r>
          </w:hyperlink>
        </w:p>
        <w:p>
          <w:pPr>
            <w:pStyle w:val="Contents2"/>
            <w:tabs>
              <w:tab w:val="clear" w:pos="720"/>
              <w:tab w:val="right" w:pos="10486" w:leader="dot"/>
            </w:tabs>
            <w:rPr/>
          </w:pPr>
          <w:hyperlink w:anchor="__RefHeading___Toc1516_858249506">
            <w:r>
              <w:rPr>
                <w:rStyle w:val="IndexLink"/>
              </w:rPr>
              <w:t>3.2 з прикладом з лекції 7 згенеруйте набір даних та класифікуйте його використавши класифікатор SVC (слайд 95)</w:t>
              <w:tab/>
              <w:t>12</w:t>
            </w:r>
          </w:hyperlink>
        </w:p>
        <w:p>
          <w:pPr>
            <w:pStyle w:val="Contents2"/>
            <w:tabs>
              <w:tab w:val="clear" w:pos="720"/>
              <w:tab w:val="right" w:pos="10486" w:leader="dot"/>
            </w:tabs>
            <w:rPr/>
          </w:pPr>
          <w:hyperlink w:anchor="__RefHeading___Toc1518_858249506">
            <w:r>
              <w:rPr>
                <w:rStyle w:val="IndexLink"/>
              </w:rPr>
              <w:t>3.3 декілька класифікаційних оцінювачів наприклад KNeighborsClassifier, SVC та GaussianNB для вбудованого в scikit-learn одного набору даних (вибрати довільний за бажанням)</w:t>
              <w:tab/>
              <w:t>16</w:t>
            </w:r>
          </w:hyperlink>
        </w:p>
        <w:p>
          <w:pPr>
            <w:pStyle w:val="Contents1"/>
            <w:tabs>
              <w:tab w:val="clear" w:pos="720"/>
              <w:tab w:val="right" w:pos="10486" w:leader="dot"/>
            </w:tabs>
            <w:rPr/>
          </w:pPr>
          <w:hyperlink w:anchor="__RefHeading___Toc1520_858249506">
            <w:r>
              <w:rPr>
                <w:rStyle w:val="IndexLink"/>
              </w:rPr>
              <w:t>4 Висновок</w:t>
              <w:tab/>
              <w:t>23</w:t>
            </w:r>
          </w:hyperlink>
          <w:r>
            <w:rPr>
              <w:rStyle w:val="IndexLink"/>
            </w:rPr>
            <w:fldChar w:fldCharType="end"/>
          </w:r>
        </w:p>
        <w:p>
          <w:pPr>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4096"/>
            </w:sectPr>
          </w:pPr>
        </w:p>
      </w:sdtContent>
    </w:sdt>
    <w:p>
      <w:pPr>
        <w:pStyle w:val="Heading1"/>
        <w:ind w:left="379" w:right="174" w:hanging="0"/>
        <w:rPr>
          <w:sz w:val="27"/>
        </w:rPr>
      </w:pPr>
      <w:bookmarkStart w:id="2" w:name="__RefHeading___Toc5099_40332806631"/>
      <w:bookmarkEnd w:id="2"/>
      <w:r>
        <w:rPr/>
        <w:t>Мета лабораторної роботи</w:t>
      </w:r>
    </w:p>
    <w:p>
      <w:pPr>
        <w:pStyle w:val="Normal"/>
        <w:spacing w:lineRule="auto" w:line="360" w:before="60" w:after="160"/>
        <w:ind w:left="0" w:right="0" w:firstLine="709"/>
        <w:jc w:val="both"/>
        <w:rPr>
          <w:sz w:val="28"/>
        </w:rPr>
      </w:pPr>
      <w:r>
        <w:rPr>
          <w:sz w:val="28"/>
          <w:szCs w:val="28"/>
        </w:rPr>
        <w:t>Мета роботи – дослідити к</w:t>
      </w:r>
      <w:r>
        <w:rPr>
          <w:rFonts w:cs="Times New Roman"/>
          <w:bCs/>
          <w:sz w:val="28"/>
          <w:szCs w:val="32"/>
          <w:lang w:val="uk-UA"/>
        </w:rPr>
        <w:t xml:space="preserve">ласифікацію, регресію і кластеризацію з використанням бібліотеки </w:t>
      </w:r>
      <w:r>
        <w:rPr>
          <w:rFonts w:cs="Times New Roman"/>
          <w:bCs/>
          <w:sz w:val="28"/>
          <w:szCs w:val="32"/>
          <w:lang w:val="en-US"/>
        </w:rPr>
        <w:t>scikit</w:t>
      </w:r>
      <w:r>
        <w:rPr>
          <w:rFonts w:cs="Times New Roman"/>
          <w:bCs/>
          <w:sz w:val="28"/>
          <w:szCs w:val="32"/>
          <w:lang w:val="uk-UA"/>
        </w:rPr>
        <w:t>-</w:t>
      </w:r>
      <w:r>
        <w:rPr>
          <w:rFonts w:cs="Times New Roman"/>
          <w:bCs/>
          <w:sz w:val="28"/>
          <w:szCs w:val="32"/>
          <w:lang w:val="en-US"/>
        </w:rPr>
        <w:t>learn.</w:t>
      </w:r>
    </w:p>
    <w:p>
      <w:pPr>
        <w:pStyle w:val="Heading1"/>
        <w:ind w:left="379" w:right="174" w:hanging="0"/>
        <w:rPr>
          <w:sz w:val="28"/>
        </w:rPr>
      </w:pPr>
      <w:bookmarkStart w:id="3" w:name="__RefHeading___Toc3319_204808571"/>
      <w:bookmarkEnd w:id="3"/>
      <w:r>
        <w:rPr/>
        <w:t>Завдання</w:t>
      </w:r>
    </w:p>
    <w:p>
      <w:pPr>
        <w:pStyle w:val="ListParagraph"/>
        <w:numPr>
          <w:ilvl w:val="0"/>
          <w:numId w:val="2"/>
        </w:numPr>
        <w:spacing w:lineRule="auto" w:line="360" w:before="0" w:after="0"/>
        <w:ind w:left="720" w:right="0" w:hanging="360"/>
        <w:contextualSpacing/>
        <w:jc w:val="both"/>
        <w:rPr/>
      </w:pPr>
      <w:r>
        <w:rPr>
          <w:sz w:val="28"/>
          <w:szCs w:val="28"/>
          <w:lang w:val="uk-UA"/>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r>
    </w:p>
    <w:p>
      <w:pPr>
        <w:pStyle w:val="ListParagraph"/>
        <w:numPr>
          <w:ilvl w:val="0"/>
          <w:numId w:val="2"/>
        </w:numPr>
        <w:spacing w:lineRule="auto" w:line="360" w:before="0" w:after="0"/>
        <w:ind w:left="720" w:right="0" w:hanging="360"/>
        <w:contextualSpacing/>
        <w:jc w:val="both"/>
        <w:rPr/>
      </w:pPr>
      <w:r>
        <w:rPr>
          <w:sz w:val="28"/>
          <w:szCs w:val="28"/>
          <w:lang w:val="uk-UA"/>
        </w:rPr>
        <w:t>Аналогічно з прикладом з лекції 7 згенеруйте набір даних та класифікуйте його використавши класифікатор SVC (слайд 95).</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Порівняти декілька класифікаційних оцінювачів наприклад KNeighborsClassifier, SVC та GaussianNB для вбудованого в scikit-learn одного набору даних (вибрати довільний за бажанням).</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Оцінити за формулою, якими могли б бути показники до 1895 року.</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Зробити звіт про роботу.</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Heading1"/>
        <w:ind w:left="379" w:right="174" w:hanging="0"/>
        <w:jc w:val="center"/>
        <w:rPr/>
      </w:pPr>
      <w:bookmarkStart w:id="4" w:name="__RefHeading___Toc1512_858249506"/>
      <w:bookmarkEnd w:id="4"/>
      <w:r>
        <w:rPr/>
        <w:t>Виконання</w:t>
      </w:r>
    </w:p>
    <w:p>
      <w:pPr>
        <w:pStyle w:val="Heading2"/>
        <w:ind w:left="195" w:right="529" w:hanging="0"/>
        <w:rPr/>
      </w:pPr>
      <w:bookmarkStart w:id="5" w:name="__RefHeading___Toc1514_858249506"/>
      <w:bookmarkEnd w:id="5"/>
      <w:r>
        <w:rPr>
          <w:rFonts w:ascii="Times New Roman" w:hAnsi="Times New Roman"/>
          <w:color w:val="000000"/>
          <w:sz w:val="28"/>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br/>
      </w:r>
    </w:p>
    <w:p>
      <w:pPr>
        <w:pStyle w:val="Normal"/>
        <w:spacing w:lineRule="auto" w:line="360"/>
        <w:ind w:left="0" w:right="445" w:firstLine="708"/>
        <w:rPr/>
      </w:pPr>
      <w:r>
        <w:rPr>
          <w:color w:val="000000"/>
          <w:sz w:val="28"/>
        </w:rPr>
        <w:t>Завантажимо дані з ave_hi_nyc_jan_1895-2018.csv у датафрейм. Переназвемо колонки та застосуємо цілочисельне ділення, поділивши значенння років на 100.</w:t>
      </w:r>
    </w:p>
    <w:p>
      <w:pPr>
        <w:pStyle w:val="Normal"/>
        <w:rPr/>
      </w:pPr>
      <w:r>
        <w:rPr/>
        <w:t xml:space="preserve"> </w:t>
      </w:r>
    </w:p>
    <w:p>
      <w:pPr>
        <w:pStyle w:val="Normal"/>
        <w:spacing w:lineRule="auto" w:line="360"/>
        <w:ind w:left="0" w:right="445" w:firstLine="708"/>
        <w:jc w:val="center"/>
        <w:rPr/>
      </w:pPr>
      <w:r>
        <w:rPr/>
        <w:drawing>
          <wp:inline distT="0" distB="0" distL="0" distR="0">
            <wp:extent cx="5372100" cy="34086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5372100" cy="3408680"/>
                    </a:xfrm>
                    <a:prstGeom prst="rect">
                      <a:avLst/>
                    </a:prstGeom>
                  </pic:spPr>
                </pic:pic>
              </a:graphicData>
            </a:graphic>
          </wp:inline>
        </w:drawing>
      </w:r>
      <w:r>
        <w:rPr>
          <w:color w:val="000000"/>
          <w:sz w:val="28"/>
        </w:rPr>
        <w:br/>
        <w:br/>
        <w:t>Рисунок 3.1 - Завантаження датасету</w:t>
        <w:br/>
      </w:r>
    </w:p>
    <w:p>
      <w:pPr>
        <w:pStyle w:val="Normal"/>
        <w:spacing w:lineRule="auto" w:line="360"/>
        <w:ind w:left="0" w:right="445" w:firstLine="708"/>
        <w:rPr/>
      </w:pPr>
      <w:r>
        <w:rPr>
          <w:color w:val="000000"/>
          <w:sz w:val="28"/>
        </w:rPr>
        <w:t>Розіб'ємо дані на навчальні та тестові. Оскільки оцінювачі scikit-learn вимагають, щоб в якості навчальних і тестових даних використовувалися двовимірні масиви, то застосуємо метод reshape та передамо в нього значення -1, 1б щоб перетворити їх з одновимірного масиву з n елементами в двовимірний масив з n рядками і одним стовпцем.</w:t>
      </w:r>
    </w:p>
    <w:p>
      <w:pPr>
        <w:pStyle w:val="Normal"/>
        <w:rPr/>
      </w:pPr>
      <w:r>
        <w:rPr/>
        <w:t xml:space="preserve"> </w:t>
      </w:r>
    </w:p>
    <w:p>
      <w:pPr>
        <w:pStyle w:val="Normal"/>
        <w:spacing w:lineRule="auto" w:line="360"/>
        <w:ind w:left="0" w:right="445" w:firstLine="708"/>
        <w:jc w:val="center"/>
        <w:rPr/>
      </w:pPr>
      <w:r>
        <w:rPr/>
        <w:drawing>
          <wp:inline distT="0" distB="0" distL="0" distR="0">
            <wp:extent cx="5372100" cy="71945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5372100" cy="719455"/>
                    </a:xfrm>
                    <a:prstGeom prst="rect">
                      <a:avLst/>
                    </a:prstGeom>
                  </pic:spPr>
                </pic:pic>
              </a:graphicData>
            </a:graphic>
          </wp:inline>
        </w:drawing>
      </w:r>
      <w:r>
        <w:rPr>
          <w:color w:val="000000"/>
          <w:sz w:val="28"/>
        </w:rPr>
        <w:br/>
        <w:br/>
        <w:t>Рисунок 3.2 - Розбиття даних для навчання і тестування</w:t>
        <w:br/>
      </w:r>
    </w:p>
    <w:p>
      <w:pPr>
        <w:pStyle w:val="Normal"/>
        <w:spacing w:lineRule="auto" w:line="360"/>
        <w:ind w:left="0" w:right="445" w:firstLine="708"/>
        <w:rPr/>
      </w:pPr>
      <w:r>
        <w:rPr>
          <w:color w:val="000000"/>
          <w:sz w:val="28"/>
        </w:rPr>
        <w:t>Для перевірки пропорції навчальних і тестових даних (75% до 25%) задамо розміри X_train і X_test.</w:t>
      </w:r>
    </w:p>
    <w:p>
      <w:pPr>
        <w:pStyle w:val="Normal"/>
        <w:rPr/>
      </w:pPr>
      <w:r>
        <w:rPr/>
        <w:t xml:space="preserve"> </w:t>
      </w:r>
    </w:p>
    <w:p>
      <w:pPr>
        <w:pStyle w:val="Normal"/>
        <w:spacing w:lineRule="auto" w:line="360"/>
        <w:ind w:left="0" w:right="445" w:firstLine="708"/>
        <w:jc w:val="center"/>
        <w:rPr/>
      </w:pPr>
      <w:r>
        <w:rPr/>
        <w:drawing>
          <wp:inline distT="0" distB="0" distL="0" distR="0">
            <wp:extent cx="5372100" cy="49085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372100" cy="490855"/>
                    </a:xfrm>
                    <a:prstGeom prst="rect">
                      <a:avLst/>
                    </a:prstGeom>
                  </pic:spPr>
                </pic:pic>
              </a:graphicData>
            </a:graphic>
          </wp:inline>
        </w:drawing>
      </w:r>
      <w:r>
        <w:rPr>
          <w:color w:val="000000"/>
          <w:sz w:val="28"/>
        </w:rPr>
        <w:br/>
        <w:br/>
        <w:t>Рисунок 3.3 - Роміри навчальних і тестових даних (75% до 25%)</w:t>
        <w:br/>
      </w:r>
    </w:p>
    <w:p>
      <w:pPr>
        <w:pStyle w:val="Normal"/>
        <w:spacing w:lineRule="auto" w:line="360"/>
        <w:ind w:left="0" w:right="445" w:firstLine="708"/>
        <w:rPr/>
      </w:pPr>
      <w:r>
        <w:rPr>
          <w:color w:val="000000"/>
          <w:sz w:val="28"/>
        </w:rPr>
        <w:t>За допомогою оцінювача LinearRegression та простої лінійної регресії, що окремим випадком множинної лінійної регресії, навчимо модель.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53086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372100" cy="530860"/>
                    </a:xfrm>
                    <a:prstGeom prst="rect">
                      <a:avLst/>
                    </a:prstGeom>
                  </pic:spPr>
                </pic:pic>
              </a:graphicData>
            </a:graphic>
          </wp:inline>
        </w:drawing>
      </w:r>
      <w:r>
        <w:rPr>
          <w:color w:val="000000"/>
          <w:sz w:val="28"/>
        </w:rPr>
        <w:br/>
        <w:br/>
        <w:t>Рисунок 3.4 - Тренування моделі</w:t>
        <w:br/>
      </w:r>
    </w:p>
    <w:p>
      <w:pPr>
        <w:pStyle w:val="Normal"/>
        <w:spacing w:lineRule="auto" w:line="360"/>
        <w:ind w:left="0" w:right="445" w:firstLine="708"/>
        <w:rPr/>
      </w:pPr>
      <w:r>
        <w:rPr>
          <w:color w:val="000000"/>
          <w:sz w:val="28"/>
        </w:rPr>
        <w:t>Виведемо кут нахилу, який зберігається в атрибуті coeff_ оцінювача.</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5372100" cy="484505"/>
                    </a:xfrm>
                    <a:prstGeom prst="rect">
                      <a:avLst/>
                    </a:prstGeom>
                  </pic:spPr>
                </pic:pic>
              </a:graphicData>
            </a:graphic>
          </wp:inline>
        </w:drawing>
      </w:r>
      <w:r>
        <w:rPr>
          <w:color w:val="000000"/>
          <w:sz w:val="28"/>
        </w:rPr>
        <w:br/>
        <w:br/>
        <w:t>Рисунок 3.5 - Кут нахилу</w:t>
        <w:br/>
      </w:r>
    </w:p>
    <w:p>
      <w:pPr>
        <w:pStyle w:val="Normal"/>
        <w:spacing w:lineRule="auto" w:line="360"/>
        <w:ind w:left="0" w:right="445" w:firstLine="708"/>
        <w:rPr/>
      </w:pPr>
      <w:r>
        <w:rPr>
          <w:color w:val="000000"/>
          <w:sz w:val="28"/>
        </w:rPr>
        <w:t>Виведемо точку перетину, яка зберігається в атрибуті intercept_ оцінювача (m у формулі).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5372100" cy="484505"/>
                    </a:xfrm>
                    <a:prstGeom prst="rect">
                      <a:avLst/>
                    </a:prstGeom>
                  </pic:spPr>
                </pic:pic>
              </a:graphicData>
            </a:graphic>
          </wp:inline>
        </w:drawing>
      </w:r>
      <w:r>
        <w:rPr>
          <w:color w:val="000000"/>
          <w:sz w:val="28"/>
        </w:rPr>
        <w:br/>
        <w:br/>
        <w:t>Рисунок 3.6 - Точка перетину</w:t>
        <w:br/>
      </w:r>
    </w:p>
    <w:p>
      <w:pPr>
        <w:pStyle w:val="Normal"/>
        <w:spacing w:lineRule="auto" w:line="360"/>
        <w:ind w:left="0" w:right="445" w:firstLine="708"/>
        <w:rPr/>
      </w:pPr>
      <w:r>
        <w:rPr>
          <w:color w:val="000000"/>
          <w:sz w:val="28"/>
        </w:rPr>
        <w:t>Проведемо тестування моделі за даними з X_test і перевіримо прогнози по набору даних, виводячи прогнозовані і очікувані значення для кожного п'ятого елементу.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3192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5372100" cy="1431925"/>
                    </a:xfrm>
                    <a:prstGeom prst="rect">
                      <a:avLst/>
                    </a:prstGeom>
                  </pic:spPr>
                </pic:pic>
              </a:graphicData>
            </a:graphic>
          </wp:inline>
        </w:drawing>
      </w:r>
      <w:r>
        <w:rPr>
          <w:color w:val="000000"/>
          <w:sz w:val="28"/>
        </w:rPr>
        <w:br/>
        <w:br/>
        <w:t>Рисунок 3.7 - Тестування моделі</w:t>
        <w:br/>
      </w:r>
    </w:p>
    <w:p>
      <w:pPr>
        <w:pStyle w:val="Normal"/>
        <w:spacing w:lineRule="auto" w:line="360"/>
        <w:ind w:left="0" w:right="445" w:firstLine="708"/>
        <w:rPr/>
      </w:pPr>
      <w:r>
        <w:rPr>
          <w:color w:val="000000"/>
          <w:sz w:val="28"/>
        </w:rPr>
        <w:t>За допомогою кута нахилу і точки перетину зробимо прогнози для середньої температури в січні 2019 року, а також оцінки середньої температури в січні 1890 року.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5372100" cy="484505"/>
                    </a:xfrm>
                    <a:prstGeom prst="rect">
                      <a:avLst/>
                    </a:prstGeom>
                  </pic:spPr>
                </pic:pic>
              </a:graphicData>
            </a:graphic>
          </wp:inline>
        </w:drawing>
      </w:r>
      <w:r>
        <w:rPr>
          <w:color w:val="000000"/>
          <w:sz w:val="28"/>
        </w:rPr>
        <w:br/>
        <w:br/>
        <w:t>Рисунок 3.8 - Лямбда вираз формули y = mx + b</w:t>
        <w:br/>
      </w:r>
    </w:p>
    <w:p>
      <w:pPr>
        <w:pStyle w:val="Normal"/>
        <w:spacing w:lineRule="auto" w:line="360"/>
        <w:ind w:left="0" w:right="445" w:firstLine="708"/>
        <w:rPr/>
      </w:pPr>
      <w:r>
        <w:rPr>
          <w:color w:val="000000"/>
          <w:sz w:val="28"/>
        </w:rPr>
        <w:t>Спрогнозуємо значення за 2019 рік.</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5372100" cy="484505"/>
                    </a:xfrm>
                    <a:prstGeom prst="rect">
                      <a:avLst/>
                    </a:prstGeom>
                  </pic:spPr>
                </pic:pic>
              </a:graphicData>
            </a:graphic>
          </wp:inline>
        </w:drawing>
      </w:r>
      <w:r>
        <w:rPr>
          <w:color w:val="000000"/>
          <w:sz w:val="28"/>
        </w:rPr>
        <w:br/>
        <w:br/>
        <w:t>Рисунок 3.9 - Прогноз на 2019 рік</w:t>
        <w:br/>
      </w:r>
    </w:p>
    <w:p>
      <w:pPr>
        <w:pStyle w:val="Normal"/>
        <w:spacing w:lineRule="auto" w:line="360"/>
        <w:ind w:left="0" w:right="445" w:firstLine="708"/>
        <w:rPr/>
      </w:pPr>
      <w:r>
        <w:rPr>
          <w:color w:val="000000"/>
          <w:sz w:val="28"/>
        </w:rPr>
        <w:t>Спрогнозуємо значення за 1890 рік.</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5372100" cy="484505"/>
                    </a:xfrm>
                    <a:prstGeom prst="rect">
                      <a:avLst/>
                    </a:prstGeom>
                  </pic:spPr>
                </pic:pic>
              </a:graphicData>
            </a:graphic>
          </wp:inline>
        </w:drawing>
      </w:r>
      <w:r>
        <w:rPr>
          <w:color w:val="000000"/>
          <w:sz w:val="28"/>
        </w:rPr>
        <w:br/>
        <w:br/>
        <w:t>Рисунок 3.10 - Прогноз на 1890 рік</w:t>
        <w:br/>
      </w:r>
    </w:p>
    <w:p>
      <w:pPr>
        <w:pStyle w:val="Normal"/>
        <w:spacing w:lineRule="auto" w:line="360"/>
        <w:ind w:left="0" w:right="445" w:firstLine="708"/>
        <w:rPr/>
      </w:pPr>
      <w:r>
        <w:rPr>
          <w:color w:val="000000"/>
          <w:sz w:val="28"/>
        </w:rPr>
        <w:t>Візуалізуємо набір даних з регресійними прямими.</w:t>
      </w:r>
    </w:p>
    <w:p>
      <w:pPr>
        <w:pStyle w:val="Normal"/>
        <w:spacing w:lineRule="auto" w:line="360"/>
        <w:ind w:left="0" w:right="445" w:firstLine="708"/>
        <w:rPr/>
      </w:pPr>
      <w:r>
        <w:rPr>
          <w:color w:val="000000"/>
          <w:sz w:val="28"/>
        </w:rPr>
        <w:t>Почнемо зі створення масиву, що містить мінімальні і максимальні значення дати з nyc.Date. Вони стануть координатами x початкової і кінцевої точок регресійної прямої.</w:t>
      </w:r>
    </w:p>
    <w:p>
      <w:pPr>
        <w:pStyle w:val="Normal"/>
        <w:rPr/>
      </w:pPr>
      <w:r>
        <w:rPr/>
        <w:t xml:space="preserve"> </w:t>
      </w:r>
    </w:p>
    <w:p>
      <w:pPr>
        <w:pStyle w:val="Normal"/>
        <w:spacing w:lineRule="auto" w:line="360"/>
        <w:ind w:left="0" w:right="445" w:firstLine="708"/>
        <w:jc w:val="center"/>
        <w:rPr/>
      </w:pPr>
      <w:r>
        <w:rPr/>
        <w:drawing>
          <wp:inline distT="0" distB="0" distL="0" distR="0">
            <wp:extent cx="5372100" cy="598170"/>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5372100" cy="598170"/>
                    </a:xfrm>
                    <a:prstGeom prst="rect">
                      <a:avLst/>
                    </a:prstGeom>
                  </pic:spPr>
                </pic:pic>
              </a:graphicData>
            </a:graphic>
          </wp:inline>
        </w:drawing>
      </w:r>
      <w:r>
        <w:rPr>
          <w:color w:val="000000"/>
          <w:sz w:val="28"/>
        </w:rPr>
        <w:br/>
        <w:br/>
        <w:t>Рисунок 3.11 - Масив даних</w:t>
        <w:br/>
      </w:r>
    </w:p>
    <w:p>
      <w:pPr>
        <w:pStyle w:val="Normal"/>
        <w:spacing w:lineRule="auto" w:line="360"/>
        <w:ind w:left="0" w:right="445" w:firstLine="708"/>
        <w:rPr/>
      </w:pPr>
      <w:r>
        <w:rPr>
          <w:color w:val="000000"/>
          <w:sz w:val="28"/>
        </w:rPr>
        <w:t>Передамо масив x функції predict та отримаємо пронозовані значення, які будуть використовуватися в якості координат y.</w:t>
      </w:r>
    </w:p>
    <w:p>
      <w:pPr>
        <w:pStyle w:val="Normal"/>
        <w:rPr/>
      </w:pPr>
      <w:r>
        <w:rPr/>
        <w:t xml:space="preserve"> </w:t>
      </w:r>
    </w:p>
    <w:p>
      <w:pPr>
        <w:pStyle w:val="Normal"/>
        <w:spacing w:lineRule="auto" w:line="360"/>
        <w:ind w:left="0" w:right="445" w:firstLine="708"/>
        <w:jc w:val="center"/>
        <w:rPr/>
      </w:pPr>
      <w:r>
        <w:rPr/>
        <w:drawing>
          <wp:inline distT="0" distB="0" distL="0" distR="0">
            <wp:extent cx="5372100" cy="59817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5"/>
                    <a:stretch>
                      <a:fillRect/>
                    </a:stretch>
                  </pic:blipFill>
                  <pic:spPr bwMode="auto">
                    <a:xfrm>
                      <a:off x="0" y="0"/>
                      <a:ext cx="5372100" cy="598170"/>
                    </a:xfrm>
                    <a:prstGeom prst="rect">
                      <a:avLst/>
                    </a:prstGeom>
                  </pic:spPr>
                </pic:pic>
              </a:graphicData>
            </a:graphic>
          </wp:inline>
        </w:drawing>
      </w:r>
      <w:r>
        <w:rPr>
          <w:color w:val="000000"/>
          <w:sz w:val="28"/>
        </w:rPr>
        <w:br/>
        <w:br/>
        <w:t>Рисунок 3.12 - Спрогнозовані значення</w:t>
        <w:br/>
      </w:r>
    </w:p>
    <w:p>
      <w:pPr>
        <w:pStyle w:val="Normal"/>
        <w:spacing w:lineRule="auto" w:line="360"/>
        <w:ind w:left="0" w:right="445" w:firstLine="708"/>
        <w:rPr/>
      </w:pPr>
      <w:r>
        <w:rPr>
          <w:color w:val="000000"/>
          <w:sz w:val="28"/>
        </w:rPr>
        <w:t>Побудуємо діаграму розкиду даних за допомогою функції scatterplot бібліотеки Seaborn і функції plot бібліотеки Matplotlib. Для виведення точок даних скористаємося методом scatterplot з колекцією DataFrame з ім'ям nyc. Змінимо масштаб осі. Зобразимо регресію.</w:t>
      </w:r>
    </w:p>
    <w:p>
      <w:pPr>
        <w:pStyle w:val="Normal"/>
        <w:rPr/>
      </w:pPr>
      <w:r>
        <w:rPr/>
        <w:t xml:space="preserve"> </w:t>
      </w:r>
    </w:p>
    <w:p>
      <w:pPr>
        <w:pStyle w:val="Normal"/>
        <w:spacing w:lineRule="auto" w:line="360"/>
        <w:ind w:left="0" w:right="445" w:firstLine="708"/>
        <w:jc w:val="center"/>
        <w:rPr/>
      </w:pPr>
      <w:r>
        <w:rPr/>
        <w:drawing>
          <wp:inline distT="0" distB="0" distL="0" distR="0">
            <wp:extent cx="5372100" cy="4242435"/>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16"/>
                    <a:stretch>
                      <a:fillRect/>
                    </a:stretch>
                  </pic:blipFill>
                  <pic:spPr bwMode="auto">
                    <a:xfrm>
                      <a:off x="0" y="0"/>
                      <a:ext cx="5372100" cy="4242435"/>
                    </a:xfrm>
                    <a:prstGeom prst="rect">
                      <a:avLst/>
                    </a:prstGeom>
                  </pic:spPr>
                </pic:pic>
              </a:graphicData>
            </a:graphic>
          </wp:inline>
        </w:drawing>
      </w:r>
      <w:r>
        <w:rPr>
          <w:color w:val="000000"/>
          <w:sz w:val="28"/>
        </w:rPr>
        <w:br/>
        <w:br/>
        <w:t>Рисунок 3.13 - Візуалізація з допомогою LinearRegression</w:t>
        <w:br/>
      </w:r>
    </w:p>
    <w:p>
      <w:pPr>
        <w:pStyle w:val="Normal"/>
        <w:spacing w:lineRule="auto" w:line="360"/>
        <w:ind w:left="0" w:right="445" w:firstLine="708"/>
        <w:rPr/>
      </w:pPr>
      <w:r>
        <w:rPr>
          <w:color w:val="000000"/>
          <w:sz w:val="28"/>
        </w:rPr>
        <w:t>Поглянемо на візуалізацію з минулої лабораторної та переконаємося, що обидві ідентичні.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3899535"/>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7"/>
                    <a:stretch>
                      <a:fillRect/>
                    </a:stretch>
                  </pic:blipFill>
                  <pic:spPr bwMode="auto">
                    <a:xfrm>
                      <a:off x="0" y="0"/>
                      <a:ext cx="5372100" cy="3899535"/>
                    </a:xfrm>
                    <a:prstGeom prst="rect">
                      <a:avLst/>
                    </a:prstGeom>
                  </pic:spPr>
                </pic:pic>
              </a:graphicData>
            </a:graphic>
          </wp:inline>
        </w:drawing>
      </w:r>
      <w:r>
        <w:rPr>
          <w:color w:val="000000"/>
          <w:sz w:val="28"/>
        </w:rPr>
        <w:br/>
        <w:br/>
        <w:t>Рисунок 3.14 - Візуалізація минулої лабораторної</w:t>
        <w:br/>
      </w:r>
    </w:p>
    <w:p>
      <w:pPr>
        <w:pStyle w:val="Normal"/>
        <w:spacing w:lineRule="auto" w:line="360"/>
        <w:ind w:left="0" w:right="445" w:firstLine="708"/>
        <w:rPr/>
      </w:pPr>
      <w:r>
        <w:rPr>
          <w:color w:val="000000"/>
          <w:sz w:val="28"/>
        </w:rPr>
        <w:t>Як бачимо, візуалізації практично ідентичні.</w:t>
      </w:r>
    </w:p>
    <w:p>
      <w:pPr>
        <w:pStyle w:val="Heading2"/>
        <w:ind w:left="195" w:right="529" w:hanging="0"/>
        <w:rPr/>
      </w:pPr>
      <w:bookmarkStart w:id="6" w:name="__RefHeading___Toc1516_858249506"/>
      <w:bookmarkEnd w:id="6"/>
      <w:r>
        <w:rPr>
          <w:rFonts w:ascii="Times New Roman" w:hAnsi="Times New Roman"/>
          <w:color w:val="000000"/>
          <w:sz w:val="28"/>
        </w:rPr>
        <w:t>з прикладом з лекції 7 згенеруйте набір даних та класифікуйте його використавши класифікатор SVC (слайд 95)</w:t>
        <w:br/>
      </w:r>
    </w:p>
    <w:p>
      <w:pPr>
        <w:pStyle w:val="Normal"/>
        <w:spacing w:lineRule="auto" w:line="360"/>
        <w:ind w:left="0" w:right="445" w:firstLine="708"/>
        <w:rPr/>
      </w:pPr>
      <w:r>
        <w:rPr>
          <w:color w:val="000000"/>
          <w:sz w:val="28"/>
        </w:rPr>
        <w:t>Для початку імпортуємо ListedColormap з matplotlib.colors та класифікатор SVC з sklearn.svm.</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8"/>
                    <a:stretch>
                      <a:fillRect/>
                    </a:stretch>
                  </pic:blipFill>
                  <pic:spPr bwMode="auto">
                    <a:xfrm>
                      <a:off x="0" y="0"/>
                      <a:ext cx="5372100" cy="369570"/>
                    </a:xfrm>
                    <a:prstGeom prst="rect">
                      <a:avLst/>
                    </a:prstGeom>
                  </pic:spPr>
                </pic:pic>
              </a:graphicData>
            </a:graphic>
          </wp:inline>
        </w:drawing>
      </w:r>
      <w:r>
        <w:rPr>
          <w:color w:val="000000"/>
          <w:sz w:val="28"/>
        </w:rPr>
        <w:br/>
        <w:br/>
        <w:t>Рисунок 3.15 - Імпортування модулів</w:t>
        <w:br/>
      </w:r>
    </w:p>
    <w:p>
      <w:pPr>
        <w:pStyle w:val="Normal"/>
        <w:spacing w:lineRule="auto" w:line="360"/>
        <w:ind w:left="0" w:right="445" w:firstLine="708"/>
        <w:rPr/>
      </w:pPr>
      <w:r>
        <w:rPr>
          <w:color w:val="000000"/>
          <w:sz w:val="28"/>
        </w:rPr>
        <w:t>За допомогою бібліотеки NumPy згенеруємо набір даних, передавши початковий seed 1 та використавши функції np.random.randn( згенерує матрицю з 200-ми рядками та 2-ма стовпцями ), np.logical_xor( застосовує операцію виключного або ), np.where( приймає в себе логічну операцію xor та повертає значення 1, якщо True, -1, якщо False).</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19"/>
                    <a:stretch>
                      <a:fillRect/>
                    </a:stretch>
                  </pic:blipFill>
                  <pic:spPr bwMode="auto">
                    <a:xfrm>
                      <a:off x="0" y="0"/>
                      <a:ext cx="5372100" cy="484505"/>
                    </a:xfrm>
                    <a:prstGeom prst="rect">
                      <a:avLst/>
                    </a:prstGeom>
                  </pic:spPr>
                </pic:pic>
              </a:graphicData>
            </a:graphic>
          </wp:inline>
        </w:drawing>
      </w:r>
      <w:r>
        <w:rPr>
          <w:color w:val="000000"/>
          <w:sz w:val="28"/>
        </w:rPr>
        <w:br/>
        <w:br/>
        <w:t>Рисунок 3.16 - Генерація даних</w:t>
        <w:br/>
      </w:r>
    </w:p>
    <w:p>
      <w:pPr>
        <w:pStyle w:val="Normal"/>
        <w:spacing w:lineRule="auto" w:line="360"/>
        <w:ind w:left="0" w:right="445" w:firstLine="708"/>
        <w:rPr/>
      </w:pPr>
      <w:r>
        <w:rPr>
          <w:color w:val="000000"/>
          <w:sz w:val="28"/>
        </w:rPr>
        <w:t>Зобразимо згенеровані дані. За допомогою функції scatter, спочатку синіми хрестиками зобразимо ті точки, для яких y_xor == 1. Потім ті точки, для яких y_xor == -1. Значення 0 та 1 у других індексах - це відповідно порядкові номери стовпчиків.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42291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0"/>
                    <a:stretch>
                      <a:fillRect/>
                    </a:stretch>
                  </pic:blipFill>
                  <pic:spPr bwMode="auto">
                    <a:xfrm>
                      <a:off x="0" y="0"/>
                      <a:ext cx="5372100" cy="4229100"/>
                    </a:xfrm>
                    <a:prstGeom prst="rect">
                      <a:avLst/>
                    </a:prstGeom>
                  </pic:spPr>
                </pic:pic>
              </a:graphicData>
            </a:graphic>
          </wp:inline>
        </w:drawing>
      </w:r>
      <w:r>
        <w:rPr>
          <w:color w:val="000000"/>
          <w:sz w:val="28"/>
        </w:rPr>
        <w:br/>
        <w:br/>
        <w:t>Рисунок 3.17 - Візуалізація згенерованих даних</w:t>
        <w:br/>
      </w:r>
    </w:p>
    <w:p>
      <w:pPr>
        <w:pStyle w:val="Normal"/>
        <w:spacing w:lineRule="auto" w:line="360"/>
        <w:ind w:left="0" w:right="445" w:firstLine="708"/>
        <w:rPr/>
      </w:pPr>
      <w:r>
        <w:rPr>
          <w:color w:val="000000"/>
          <w:sz w:val="28"/>
        </w:rPr>
        <w:t>Запишемо функцію plot_decision_regions, яка приймає в параметри: X - двовимірний масив аргуметів, y - одновимірний масив значень, test_idx=None - тестовий індекс, resolution=0.02 - масштаб.</w:t>
      </w:r>
    </w:p>
    <w:p>
      <w:pPr>
        <w:pStyle w:val="Normal"/>
        <w:spacing w:lineRule="auto" w:line="360"/>
        <w:ind w:left="0" w:right="445" w:firstLine="708"/>
        <w:rPr/>
      </w:pPr>
      <w:r>
        <w:rPr>
          <w:color w:val="000000"/>
          <w:sz w:val="28"/>
        </w:rPr>
        <w:t>Рефактиремо функцію, надану в лекції. "unq" - масив унікальних значень "y", а "unql" - довжина "unq".</w:t>
      </w:r>
    </w:p>
    <w:p>
      <w:pPr>
        <w:pStyle w:val="Normal"/>
        <w:spacing w:lineRule="auto" w:line="360"/>
        <w:ind w:left="0" w:right="445" w:firstLine="708"/>
        <w:rPr/>
      </w:pPr>
      <w:r>
        <w:rPr>
          <w:color w:val="000000"/>
          <w:sz w:val="28"/>
        </w:rPr>
        <w:t>Викличемо IndexError, якщо передані масиви "markers" або "colors" менші за разміром ніж "unq".</w:t>
      </w:r>
    </w:p>
    <w:p>
      <w:pPr>
        <w:pStyle w:val="Normal"/>
        <w:spacing w:lineRule="auto" w:line="360"/>
        <w:ind w:left="0" w:right="445" w:firstLine="708"/>
        <w:rPr/>
      </w:pPr>
      <w:r>
        <w:rPr>
          <w:color w:val="000000"/>
          <w:sz w:val="28"/>
        </w:rPr>
        <w:t>cmap - екземпляр класу ListedColormap, у який ми передали кольори до індекса "unql"; x1_min, x1_max - відповідно мінімальне і максимальне значення значення першого стовпчика, зміщені на 1 для кращої видимості; x2_min, x2_max - для другого стовпчика відповідно.</w:t>
      </w:r>
    </w:p>
    <w:p>
      <w:pPr>
        <w:pStyle w:val="Normal"/>
        <w:spacing w:lineRule="auto" w:line="360"/>
        <w:ind w:left="0" w:right="445" w:firstLine="708"/>
        <w:rPr/>
      </w:pPr>
      <w:r>
        <w:rPr>
          <w:color w:val="000000"/>
          <w:sz w:val="28"/>
        </w:rPr>
        <w:t>xx1, xx2 - масиви рівномірно розподілених значень між мінімальним та максимальним з кроком в resolution за допомогою функції numpy.arange; xx1, xx2 - це перетворені попередні xx1 та xx2 за допомогою функції numpy.meshgrid, яка робить сітку індексів з одновимірних масивів; xx1_flat, xx2_flat - сплющені до одновимірних двовимірні масив xx1, xx2 за допомогою методу ravel; xx_t - матриця, стовпчиками якої є xx1_flat та xx2_flat.</w:t>
      </w:r>
    </w:p>
    <w:p>
      <w:pPr>
        <w:pStyle w:val="Normal"/>
        <w:spacing w:lineRule="auto" w:line="360"/>
        <w:ind w:left="0" w:right="445" w:firstLine="708"/>
        <w:rPr/>
      </w:pPr>
      <w:r>
        <w:rPr>
          <w:color w:val="000000"/>
          <w:sz w:val="28"/>
        </w:rPr>
        <w:t>z - спрогнозовані класифікатором значення, у метод predict якого передаємо xx_t.</w:t>
      </w:r>
    </w:p>
    <w:p>
      <w:pPr>
        <w:pStyle w:val="Normal"/>
        <w:spacing w:lineRule="auto" w:line="360"/>
        <w:ind w:left="0" w:right="445" w:firstLine="708"/>
        <w:rPr/>
      </w:pPr>
      <w:r>
        <w:rPr>
          <w:color w:val="000000"/>
          <w:sz w:val="28"/>
        </w:rPr>
        <w:t>За допомогою plt.contourf зображаємо контури класів, передаючи у функцію xx1, xx2 та кольорову мапу. За допомогою xlim та ylim, у які передаємо мінімальні та максимальні значення, обмежуємо візуалізацію для зручного сприйняття.</w:t>
      </w:r>
    </w:p>
    <w:p>
      <w:pPr>
        <w:pStyle w:val="Normal"/>
        <w:spacing w:lineRule="auto" w:line="360"/>
        <w:ind w:left="0" w:right="445" w:firstLine="708"/>
        <w:rPr/>
      </w:pPr>
      <w:r>
        <w:rPr>
          <w:color w:val="000000"/>
          <w:sz w:val="28"/>
        </w:rPr>
        <w:t>У циклі для кожного класу вимальовуємо свої точки, передаючи у функцію scatter їхню позицію, колір, маркер, кольор контуру, позначку.</w:t>
      </w:r>
    </w:p>
    <w:p>
      <w:pPr>
        <w:pStyle w:val="Normal"/>
        <w:spacing w:lineRule="auto" w:line="360"/>
        <w:ind w:left="0" w:right="445" w:firstLine="708"/>
        <w:rPr/>
      </w:pPr>
      <w:r>
        <w:rPr>
          <w:color w:val="000000"/>
          <w:sz w:val="28"/>
        </w:rPr>
        <w:t>Якщо тестовий індекс не пустий, то вимальовуємо точки з x_test.</w:t>
      </w:r>
    </w:p>
    <w:p>
      <w:pPr>
        <w:pStyle w:val="Normal"/>
        <w:rPr/>
      </w:pPr>
      <w:r>
        <w:rPr/>
        <w:t xml:space="preserve"> </w:t>
      </w:r>
    </w:p>
    <w:p>
      <w:pPr>
        <w:pStyle w:val="Normal"/>
        <w:spacing w:lineRule="auto" w:line="360"/>
        <w:ind w:left="0" w:right="445" w:firstLine="708"/>
        <w:jc w:val="center"/>
        <w:rPr/>
      </w:pPr>
      <w:r>
        <w:rPr/>
        <w:drawing>
          <wp:inline distT="0" distB="0" distL="0" distR="0">
            <wp:extent cx="5372100" cy="3569970"/>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21"/>
                    <a:stretch>
                      <a:fillRect/>
                    </a:stretch>
                  </pic:blipFill>
                  <pic:spPr bwMode="auto">
                    <a:xfrm>
                      <a:off x="0" y="0"/>
                      <a:ext cx="5372100" cy="3569970"/>
                    </a:xfrm>
                    <a:prstGeom prst="rect">
                      <a:avLst/>
                    </a:prstGeom>
                  </pic:spPr>
                </pic:pic>
              </a:graphicData>
            </a:graphic>
          </wp:inline>
        </w:drawing>
      </w:r>
      <w:r>
        <w:rPr>
          <w:color w:val="000000"/>
          <w:sz w:val="28"/>
        </w:rPr>
        <w:br/>
        <w:br/>
        <w:t>Рисунок 3.18 - Функція plot_decision_regions</w:t>
        <w:br/>
      </w:r>
    </w:p>
    <w:p>
      <w:pPr>
        <w:pStyle w:val="Normal"/>
        <w:spacing w:lineRule="auto" w:line="360"/>
        <w:ind w:left="0" w:right="445" w:firstLine="708"/>
        <w:rPr/>
      </w:pPr>
      <w:r>
        <w:rPr>
          <w:color w:val="000000"/>
          <w:sz w:val="28"/>
        </w:rPr>
        <w:t>Зобразимо результати.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4142105"/>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22"/>
                    <a:stretch>
                      <a:fillRect/>
                    </a:stretch>
                  </pic:blipFill>
                  <pic:spPr bwMode="auto">
                    <a:xfrm>
                      <a:off x="0" y="0"/>
                      <a:ext cx="5372100" cy="4142105"/>
                    </a:xfrm>
                    <a:prstGeom prst="rect">
                      <a:avLst/>
                    </a:prstGeom>
                  </pic:spPr>
                </pic:pic>
              </a:graphicData>
            </a:graphic>
          </wp:inline>
        </w:drawing>
      </w:r>
      <w:r>
        <w:rPr>
          <w:color w:val="000000"/>
          <w:sz w:val="28"/>
        </w:rPr>
        <w:br/>
        <w:br/>
        <w:t>Рисунок 3.19 - Візуалізація роботи класифікатора SVC</w:t>
        <w:br/>
      </w:r>
    </w:p>
    <w:p>
      <w:pPr>
        <w:pStyle w:val="Heading2"/>
        <w:ind w:left="195" w:right="529" w:hanging="0"/>
        <w:rPr/>
      </w:pPr>
      <w:bookmarkStart w:id="7" w:name="__RefHeading___Toc1518_858249506"/>
      <w:bookmarkEnd w:id="7"/>
      <w:r>
        <w:rPr>
          <w:rFonts w:ascii="Times New Roman" w:hAnsi="Times New Roman"/>
          <w:color w:val="000000"/>
          <w:sz w:val="28"/>
        </w:rPr>
        <w:t>декілька класифікаційних оцінювачів наприклад KNeighborsClassifier, SVC та GaussianNB для вбудованого в scikit-learn одного набору даних (вибрати довільний за бажанням)</w:t>
        <w:br/>
      </w:r>
    </w:p>
    <w:p>
      <w:pPr>
        <w:pStyle w:val="Normal"/>
        <w:spacing w:lineRule="auto" w:line="360"/>
        <w:ind w:left="0" w:right="445" w:firstLine="708"/>
        <w:rPr/>
      </w:pPr>
      <w:r>
        <w:rPr>
          <w:color w:val="000000"/>
          <w:sz w:val="28"/>
        </w:rPr>
        <w:t>Обиремо датасет вин та виведемо його.</w:t>
      </w:r>
    </w:p>
    <w:p>
      <w:pPr>
        <w:pStyle w:val="Normal"/>
        <w:rPr/>
      </w:pPr>
      <w:r>
        <w:rPr/>
        <w:t xml:space="preserve"> </w:t>
      </w:r>
    </w:p>
    <w:p>
      <w:pPr>
        <w:pStyle w:val="Normal"/>
        <w:spacing w:lineRule="auto" w:line="360"/>
        <w:ind w:left="0" w:right="445" w:firstLine="708"/>
        <w:jc w:val="center"/>
        <w:rPr/>
      </w:pPr>
      <w:r>
        <w:rPr/>
        <w:drawing>
          <wp:inline distT="0" distB="0" distL="0" distR="0">
            <wp:extent cx="5372100" cy="328803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3"/>
                    <a:stretch>
                      <a:fillRect/>
                    </a:stretch>
                  </pic:blipFill>
                  <pic:spPr bwMode="auto">
                    <a:xfrm>
                      <a:off x="0" y="0"/>
                      <a:ext cx="5372100" cy="3288030"/>
                    </a:xfrm>
                    <a:prstGeom prst="rect">
                      <a:avLst/>
                    </a:prstGeom>
                  </pic:spPr>
                </pic:pic>
              </a:graphicData>
            </a:graphic>
          </wp:inline>
        </w:drawing>
      </w:r>
      <w:r>
        <w:rPr>
          <w:color w:val="000000"/>
          <w:sz w:val="28"/>
        </w:rPr>
        <w:br/>
        <w:br/>
        <w:t>Рисунок 3.20 - Датасет вин</w:t>
        <w:br/>
      </w:r>
    </w:p>
    <w:p>
      <w:pPr>
        <w:pStyle w:val="Normal"/>
        <w:spacing w:lineRule="auto" w:line="360"/>
        <w:ind w:left="0" w:right="445" w:firstLine="708"/>
        <w:rPr/>
      </w:pPr>
      <w:r>
        <w:rPr>
          <w:color w:val="000000"/>
          <w:sz w:val="28"/>
        </w:rPr>
        <w:t>Розділемо датасет на тренувальну та тестові частини. Нехай буде 80% тренувальних та 20%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4"/>
                    <a:stretch>
                      <a:fillRect/>
                    </a:stretch>
                  </pic:blipFill>
                  <pic:spPr bwMode="auto">
                    <a:xfrm>
                      <a:off x="0" y="0"/>
                      <a:ext cx="5372100" cy="369570"/>
                    </a:xfrm>
                    <a:prstGeom prst="rect">
                      <a:avLst/>
                    </a:prstGeom>
                  </pic:spPr>
                </pic:pic>
              </a:graphicData>
            </a:graphic>
          </wp:inline>
        </w:drawing>
      </w:r>
      <w:r>
        <w:rPr>
          <w:color w:val="000000"/>
          <w:sz w:val="28"/>
        </w:rPr>
        <w:br/>
        <w:br/>
        <w:t>Рисунок 3.21 - Навчальні та тестові дані</w:t>
        <w:br/>
      </w:r>
    </w:p>
    <w:p>
      <w:pPr>
        <w:pStyle w:val="Normal"/>
        <w:spacing w:lineRule="auto" w:line="360"/>
        <w:ind w:left="0" w:right="445" w:firstLine="708"/>
        <w:rPr/>
      </w:pPr>
      <w:r>
        <w:rPr>
          <w:color w:val="000000"/>
          <w:sz w:val="28"/>
        </w:rPr>
        <w:t>Ініціалізуємо список results, у який будемо додавати результати моделей.</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590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5"/>
                    <a:stretch>
                      <a:fillRect/>
                    </a:stretch>
                  </pic:blipFill>
                  <pic:spPr bwMode="auto">
                    <a:xfrm>
                      <a:off x="0" y="0"/>
                      <a:ext cx="5372100" cy="255905"/>
                    </a:xfrm>
                    <a:prstGeom prst="rect">
                      <a:avLst/>
                    </a:prstGeom>
                  </pic:spPr>
                </pic:pic>
              </a:graphicData>
            </a:graphic>
          </wp:inline>
        </w:drawing>
      </w:r>
      <w:r>
        <w:rPr>
          <w:color w:val="000000"/>
          <w:sz w:val="28"/>
        </w:rPr>
        <w:br/>
        <w:br/>
        <w:t>Рисунок 3.22 - Список результатів моделей</w:t>
        <w:br/>
      </w:r>
    </w:p>
    <w:p>
      <w:pPr>
        <w:pStyle w:val="Normal"/>
        <w:spacing w:lineRule="auto" w:line="360"/>
        <w:ind w:left="0" w:right="445" w:firstLine="708"/>
        <w:rPr/>
      </w:pPr>
      <w:r>
        <w:rPr>
          <w:color w:val="000000"/>
          <w:sz w:val="28"/>
        </w:rPr>
        <w:t>Спочатку застосуємо модель K-Nearest Neighbors та за допомогою GridSearchCV знайдемо оптимальну модель.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6"/>
                    <a:stretch>
                      <a:fillRect/>
                    </a:stretch>
                  </pic:blipFill>
                  <pic:spPr bwMode="auto">
                    <a:xfrm>
                      <a:off x="0" y="0"/>
                      <a:ext cx="5372100" cy="369570"/>
                    </a:xfrm>
                    <a:prstGeom prst="rect">
                      <a:avLst/>
                    </a:prstGeom>
                  </pic:spPr>
                </pic:pic>
              </a:graphicData>
            </a:graphic>
          </wp:inline>
        </w:drawing>
      </w:r>
      <w:r>
        <w:rPr>
          <w:color w:val="000000"/>
          <w:sz w:val="28"/>
        </w:rPr>
        <w:br/>
        <w:br/>
        <w:t>Рисунок 3.23 - Імпортування модулів</w:t>
        <w:br/>
      </w:r>
    </w:p>
    <w:p>
      <w:pPr>
        <w:pStyle w:val="Normal"/>
        <w:spacing w:lineRule="auto" w:line="360"/>
        <w:ind w:left="0" w:right="445" w:firstLine="708"/>
        <w:rPr/>
      </w:pPr>
      <w:r>
        <w:rPr>
          <w:color w:val="000000"/>
          <w:sz w:val="28"/>
        </w:rPr>
        <w:t>Визначимо, які варіанти параметрів найкраще вирішують дану задачу, підбираючи оптимальну кількість сусідів.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5826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7"/>
                    <a:stretch>
                      <a:fillRect/>
                    </a:stretch>
                  </pic:blipFill>
                  <pic:spPr bwMode="auto">
                    <a:xfrm>
                      <a:off x="0" y="0"/>
                      <a:ext cx="5372100" cy="1358265"/>
                    </a:xfrm>
                    <a:prstGeom prst="rect">
                      <a:avLst/>
                    </a:prstGeom>
                  </pic:spPr>
                </pic:pic>
              </a:graphicData>
            </a:graphic>
          </wp:inline>
        </w:drawing>
      </w:r>
      <w:r>
        <w:rPr>
          <w:color w:val="000000"/>
          <w:sz w:val="28"/>
        </w:rPr>
        <w:br/>
        <w:br/>
        <w:t>Рисунок 3.24 - Визначення найкращого параметра</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28"/>
                    <a:stretch>
                      <a:fillRect/>
                    </a:stretch>
                  </pic:blipFill>
                  <pic:spPr bwMode="auto">
                    <a:xfrm>
                      <a:off x="0" y="0"/>
                      <a:ext cx="5372100" cy="1089660"/>
                    </a:xfrm>
                    <a:prstGeom prst="rect">
                      <a:avLst/>
                    </a:prstGeom>
                  </pic:spPr>
                </pic:pic>
              </a:graphicData>
            </a:graphic>
          </wp:inline>
        </w:drawing>
      </w:r>
      <w:r>
        <w:rPr>
          <w:color w:val="000000"/>
          <w:sz w:val="28"/>
        </w:rPr>
        <w:br/>
        <w:br/>
        <w:t>Рисунок 3.25 - Точність моделі K-Nearest Neighbors</w:t>
        <w:br/>
      </w:r>
    </w:p>
    <w:p>
      <w:pPr>
        <w:pStyle w:val="Normal"/>
        <w:spacing w:lineRule="auto" w:line="360"/>
        <w:ind w:left="0" w:right="445" w:firstLine="708"/>
        <w:rPr/>
      </w:pPr>
      <w:r>
        <w:rPr>
          <w:color w:val="000000"/>
          <w:sz w:val="28"/>
        </w:rPr>
        <w:t>Візуалізуємо отримані результати. Побудуємо графік, де маємо cині плюси - прогнозовані значення, жовті кружечки - фактичні значення. Якщо жовті кружечки не закриваються синіми плюсами, то це означає, що в цих місцях модел допустила помилку.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74795"/>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29"/>
                    <a:stretch>
                      <a:fillRect/>
                    </a:stretch>
                  </pic:blipFill>
                  <pic:spPr bwMode="auto">
                    <a:xfrm>
                      <a:off x="0" y="0"/>
                      <a:ext cx="5372100" cy="4074795"/>
                    </a:xfrm>
                    <a:prstGeom prst="rect">
                      <a:avLst/>
                    </a:prstGeom>
                  </pic:spPr>
                </pic:pic>
              </a:graphicData>
            </a:graphic>
          </wp:inline>
        </w:drawing>
      </w:r>
      <w:r>
        <w:rPr>
          <w:color w:val="000000"/>
          <w:sz w:val="28"/>
        </w:rPr>
        <w:br/>
        <w:br/>
        <w:t>Рисунок 3.26 - Візуалізація точності результатів K-Nearest Neigbors</w:t>
        <w:br/>
      </w:r>
    </w:p>
    <w:p>
      <w:pPr>
        <w:pStyle w:val="Normal"/>
        <w:spacing w:lineRule="auto" w:line="360"/>
        <w:ind w:left="0" w:right="445" w:firstLine="708"/>
        <w:rPr/>
      </w:pPr>
      <w:r>
        <w:rPr>
          <w:color w:val="000000"/>
          <w:sz w:val="28"/>
        </w:rPr>
        <w:t>Далі застосуємо модель SVC. Ядрами для SVC будуть "rbf", "linear". Задамо параметр C, який контролює трейд-офф між гладкістю вирішальної границі та правильною класифікацією точок. Де чим більше С, тим краще класифікуються точки.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99235"/>
            <wp:effectExtent l="0" t="0" r="0" b="0"/>
            <wp:docPr id="3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
                    <pic:cNvPicPr>
                      <a:picLocks noChangeAspect="1" noChangeArrowheads="1"/>
                    </pic:cNvPicPr>
                  </pic:nvPicPr>
                  <pic:blipFill>
                    <a:blip r:embed="rId30"/>
                    <a:stretch>
                      <a:fillRect/>
                    </a:stretch>
                  </pic:blipFill>
                  <pic:spPr bwMode="auto">
                    <a:xfrm>
                      <a:off x="0" y="0"/>
                      <a:ext cx="5372100" cy="1499235"/>
                    </a:xfrm>
                    <a:prstGeom prst="rect">
                      <a:avLst/>
                    </a:prstGeom>
                  </pic:spPr>
                </pic:pic>
              </a:graphicData>
            </a:graphic>
          </wp:inline>
        </w:drawing>
      </w:r>
      <w:r>
        <w:rPr>
          <w:color w:val="000000"/>
          <w:sz w:val="28"/>
        </w:rPr>
        <w:br/>
        <w:br/>
        <w:t>Рисунок 3.27 - Тренування моделі SVM</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3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descr=""/>
                    <pic:cNvPicPr>
                      <a:picLocks noChangeAspect="1" noChangeArrowheads="1"/>
                    </pic:cNvPicPr>
                  </pic:nvPicPr>
                  <pic:blipFill>
                    <a:blip r:embed="rId31"/>
                    <a:stretch>
                      <a:fillRect/>
                    </a:stretch>
                  </pic:blipFill>
                  <pic:spPr bwMode="auto">
                    <a:xfrm>
                      <a:off x="0" y="0"/>
                      <a:ext cx="5372100" cy="1089660"/>
                    </a:xfrm>
                    <a:prstGeom prst="rect">
                      <a:avLst/>
                    </a:prstGeom>
                  </pic:spPr>
                </pic:pic>
              </a:graphicData>
            </a:graphic>
          </wp:inline>
        </w:drawing>
      </w:r>
      <w:r>
        <w:rPr>
          <w:color w:val="000000"/>
          <w:sz w:val="28"/>
        </w:rPr>
        <w:br/>
        <w:br/>
        <w:t>Рисунок 3.28 - Точність моделі SVM</w:t>
        <w:br/>
      </w:r>
    </w:p>
    <w:p>
      <w:pPr>
        <w:pStyle w:val="Normal"/>
        <w:spacing w:lineRule="auto" w:line="360"/>
        <w:ind w:left="0" w:right="445" w:firstLine="708"/>
        <w:rPr/>
      </w:pPr>
      <w:r>
        <w:rPr>
          <w:color w:val="000000"/>
          <w:sz w:val="28"/>
        </w:rPr>
        <w:t>Візуалізуємо отримані результати.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74795"/>
            <wp:effectExtent l="0" t="0" r="0" b="0"/>
            <wp:docPr id="3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
                    <pic:cNvPicPr>
                      <a:picLocks noChangeAspect="1" noChangeArrowheads="1"/>
                    </pic:cNvPicPr>
                  </pic:nvPicPr>
                  <pic:blipFill>
                    <a:blip r:embed="rId32"/>
                    <a:stretch>
                      <a:fillRect/>
                    </a:stretch>
                  </pic:blipFill>
                  <pic:spPr bwMode="auto">
                    <a:xfrm>
                      <a:off x="0" y="0"/>
                      <a:ext cx="5372100" cy="4074795"/>
                    </a:xfrm>
                    <a:prstGeom prst="rect">
                      <a:avLst/>
                    </a:prstGeom>
                  </pic:spPr>
                </pic:pic>
              </a:graphicData>
            </a:graphic>
          </wp:inline>
        </w:drawing>
      </w:r>
      <w:r>
        <w:rPr>
          <w:color w:val="000000"/>
          <w:sz w:val="28"/>
        </w:rPr>
        <w:br/>
        <w:br/>
        <w:t>Рисунок 3.29 - Візуалізація точності результатів SVC</w:t>
        <w:br/>
      </w:r>
    </w:p>
    <w:p>
      <w:pPr>
        <w:pStyle w:val="Normal"/>
        <w:spacing w:lineRule="auto" w:line="360"/>
        <w:ind w:left="0" w:right="445" w:firstLine="708"/>
        <w:rPr/>
      </w:pPr>
      <w:r>
        <w:rPr>
          <w:color w:val="000000"/>
          <w:sz w:val="28"/>
        </w:rPr>
        <w:t>Далі застосуємо модель Random Forest. n-estimators - кількість дерев у лісі. За допомогою функції linspace утворимо рівномірно розподілений список кількость дерев у заданих межах.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613535"/>
            <wp:effectExtent l="0" t="0" r="0" b="0"/>
            <wp:docPr id="3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
                    <pic:cNvPicPr>
                      <a:picLocks noChangeAspect="1" noChangeArrowheads="1"/>
                    </pic:cNvPicPr>
                  </pic:nvPicPr>
                  <pic:blipFill>
                    <a:blip r:embed="rId33"/>
                    <a:stretch>
                      <a:fillRect/>
                    </a:stretch>
                  </pic:blipFill>
                  <pic:spPr bwMode="auto">
                    <a:xfrm>
                      <a:off x="0" y="0"/>
                      <a:ext cx="5372100" cy="1613535"/>
                    </a:xfrm>
                    <a:prstGeom prst="rect">
                      <a:avLst/>
                    </a:prstGeom>
                  </pic:spPr>
                </pic:pic>
              </a:graphicData>
            </a:graphic>
          </wp:inline>
        </w:drawing>
      </w:r>
      <w:r>
        <w:rPr>
          <w:color w:val="000000"/>
          <w:sz w:val="28"/>
        </w:rPr>
        <w:br/>
        <w:br/>
        <w:t>Рисунок 3.30 - Тренування моделі Random Forest</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34"/>
                    <a:stretch>
                      <a:fillRect/>
                    </a:stretch>
                  </pic:blipFill>
                  <pic:spPr bwMode="auto">
                    <a:xfrm>
                      <a:off x="0" y="0"/>
                      <a:ext cx="5372100" cy="1089660"/>
                    </a:xfrm>
                    <a:prstGeom prst="rect">
                      <a:avLst/>
                    </a:prstGeom>
                  </pic:spPr>
                </pic:pic>
              </a:graphicData>
            </a:graphic>
          </wp:inline>
        </w:drawing>
      </w:r>
      <w:r>
        <w:rPr>
          <w:color w:val="000000"/>
          <w:sz w:val="28"/>
        </w:rPr>
        <w:br/>
        <w:br/>
        <w:t>Рисунок 3.31 - Точність моделі Random Forest</w:t>
        <w:br/>
      </w:r>
    </w:p>
    <w:p>
      <w:pPr>
        <w:pStyle w:val="Normal"/>
        <w:spacing w:lineRule="auto" w:line="360"/>
        <w:ind w:left="0" w:right="445" w:firstLine="708"/>
        <w:rPr/>
      </w:pPr>
      <w:r>
        <w:rPr>
          <w:color w:val="000000"/>
          <w:sz w:val="28"/>
        </w:rPr>
        <w:t>Візуалізуємо отримані результати.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74795"/>
            <wp:effectExtent l="0" t="0" r="0" b="0"/>
            <wp:docPr id="3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
                    <pic:cNvPicPr>
                      <a:picLocks noChangeAspect="1" noChangeArrowheads="1"/>
                    </pic:cNvPicPr>
                  </pic:nvPicPr>
                  <pic:blipFill>
                    <a:blip r:embed="rId35"/>
                    <a:stretch>
                      <a:fillRect/>
                    </a:stretch>
                  </pic:blipFill>
                  <pic:spPr bwMode="auto">
                    <a:xfrm>
                      <a:off x="0" y="0"/>
                      <a:ext cx="5372100" cy="4074795"/>
                    </a:xfrm>
                    <a:prstGeom prst="rect">
                      <a:avLst/>
                    </a:prstGeom>
                  </pic:spPr>
                </pic:pic>
              </a:graphicData>
            </a:graphic>
          </wp:inline>
        </w:drawing>
      </w:r>
      <w:r>
        <w:rPr>
          <w:color w:val="000000"/>
          <w:sz w:val="28"/>
        </w:rPr>
        <w:br/>
        <w:br/>
        <w:t>Рисунок 3.32 - Візуалізація точності результатів Random Forest</w:t>
        <w:br/>
      </w:r>
    </w:p>
    <w:p>
      <w:pPr>
        <w:pStyle w:val="Normal"/>
        <w:spacing w:lineRule="auto" w:line="360"/>
        <w:ind w:left="0" w:right="445" w:firstLine="708"/>
        <w:rPr/>
      </w:pPr>
      <w:r>
        <w:rPr>
          <w:color w:val="000000"/>
          <w:sz w:val="28"/>
        </w:rPr>
        <w:t>Порівняємо отримані результати моделей. Утворимо датафрейм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2064385"/>
            <wp:effectExtent l="0" t="0" r="0" b="0"/>
            <wp:docPr id="3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descr=""/>
                    <pic:cNvPicPr>
                      <a:picLocks noChangeAspect="1" noChangeArrowheads="1"/>
                    </pic:cNvPicPr>
                  </pic:nvPicPr>
                  <pic:blipFill>
                    <a:blip r:embed="rId36"/>
                    <a:stretch>
                      <a:fillRect/>
                    </a:stretch>
                  </pic:blipFill>
                  <pic:spPr bwMode="auto">
                    <a:xfrm>
                      <a:off x="0" y="0"/>
                      <a:ext cx="5372100" cy="2064385"/>
                    </a:xfrm>
                    <a:prstGeom prst="rect">
                      <a:avLst/>
                    </a:prstGeom>
                  </pic:spPr>
                </pic:pic>
              </a:graphicData>
            </a:graphic>
          </wp:inline>
        </w:drawing>
      </w:r>
      <w:r>
        <w:rPr>
          <w:color w:val="000000"/>
          <w:sz w:val="28"/>
        </w:rPr>
        <w:br/>
        <w:br/>
        <w:t>Рисунок 3.33 - Датафрейм результатів</w:t>
        <w:br/>
      </w:r>
    </w:p>
    <w:p>
      <w:pPr>
        <w:pStyle w:val="Normal"/>
        <w:spacing w:lineRule="auto" w:line="360"/>
        <w:ind w:left="0" w:right="445" w:firstLine="708"/>
        <w:rPr/>
      </w:pPr>
      <w:r>
        <w:rPr>
          <w:color w:val="000000"/>
          <w:sz w:val="28"/>
        </w:rPr>
        <w:t>Для наочності побудуємо гістограму.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37280"/>
            <wp:effectExtent l="0" t="0" r="0" b="0"/>
            <wp:docPr id="3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descr=""/>
                    <pic:cNvPicPr>
                      <a:picLocks noChangeAspect="1" noChangeArrowheads="1"/>
                    </pic:cNvPicPr>
                  </pic:nvPicPr>
                  <pic:blipFill>
                    <a:blip r:embed="rId37"/>
                    <a:stretch>
                      <a:fillRect/>
                    </a:stretch>
                  </pic:blipFill>
                  <pic:spPr bwMode="auto">
                    <a:xfrm>
                      <a:off x="0" y="0"/>
                      <a:ext cx="5372100" cy="3637280"/>
                    </a:xfrm>
                    <a:prstGeom prst="rect">
                      <a:avLst/>
                    </a:prstGeom>
                  </pic:spPr>
                </pic:pic>
              </a:graphicData>
            </a:graphic>
          </wp:inline>
        </w:drawing>
      </w:r>
      <w:r>
        <w:rPr>
          <w:color w:val="000000"/>
          <w:sz w:val="28"/>
        </w:rPr>
        <w:br/>
        <w:br/>
        <w:t>Рисунок 3.34 - Результати моделей</w:t>
        <w:br/>
      </w:r>
    </w:p>
    <w:p>
      <w:pPr>
        <w:pStyle w:val="Normal"/>
        <w:spacing w:lineRule="auto" w:line="360"/>
        <w:ind w:left="0" w:right="445" w:firstLine="708"/>
        <w:rPr/>
      </w:pPr>
      <w:r>
        <w:rPr>
          <w:color w:val="000000"/>
          <w:sz w:val="28"/>
        </w:rPr>
        <w:t>З огляду бачимо, що на тренувальних даних усі методи відпрацювали однаково. Однак на тестових даних KNN показує себе найгірше. Бачимо, що SVC та RandomForest показали себе однаково на тестових даних, але треба зауважити, що вибірка була доволі малою, тому може бути не видно суттєвої різниці.</w:t>
      </w:r>
    </w:p>
    <w:p>
      <w:pPr>
        <w:pStyle w:val="Heading1"/>
        <w:spacing w:before="240" w:after="120"/>
        <w:ind w:left="0" w:right="174" w:hanging="0"/>
        <w:rPr/>
      </w:pPr>
      <w:bookmarkStart w:id="8" w:name="__RefHeading___Toc1520_858249506"/>
      <w:bookmarkEnd w:id="8"/>
      <w:r>
        <w:rPr/>
        <w:t>Висновок</w:t>
      </w:r>
    </w:p>
    <w:p>
      <w:pPr>
        <w:pStyle w:val="Normal"/>
        <w:widowControl w:val="false"/>
        <w:suppressAutoHyphens w:val="true"/>
        <w:bidi w:val="0"/>
        <w:spacing w:lineRule="auto" w:line="360" w:before="0" w:after="0"/>
        <w:ind w:left="0" w:right="0" w:firstLine="680"/>
        <w:jc w:val="left"/>
        <w:rPr/>
      </w:pPr>
      <w:r>
        <w:rPr>
          <w:sz w:val="28"/>
          <w:szCs w:val="28"/>
        </w:rPr>
        <w:t>Під час виконання цієї лабораторної роботи здобув базові навички</w:t>
      </w:r>
    </w:p>
    <w:p>
      <w:pPr>
        <w:pStyle w:val="Normal"/>
        <w:spacing w:lineRule="auto" w:line="360"/>
        <w:jc w:val="both"/>
        <w:rPr/>
      </w:pPr>
      <w:r>
        <w:rPr>
          <w:rFonts w:cs="Times New Roman"/>
          <w:bCs/>
          <w:sz w:val="28"/>
          <w:szCs w:val="32"/>
          <w:lang w:val="uk-UA"/>
        </w:rPr>
        <w:t xml:space="preserve">класифікації, регресії і кластеризації з використанням бібліотеки </w:t>
      </w:r>
      <w:r>
        <w:rPr>
          <w:rFonts w:cs="Times New Roman"/>
          <w:bCs/>
          <w:sz w:val="28"/>
          <w:szCs w:val="32"/>
          <w:lang w:val="en-US"/>
        </w:rPr>
        <w:t>scikit</w:t>
      </w:r>
      <w:r>
        <w:rPr>
          <w:rFonts w:cs="Times New Roman"/>
          <w:bCs/>
          <w:sz w:val="28"/>
          <w:szCs w:val="32"/>
          <w:lang w:val="uk-UA"/>
        </w:rPr>
        <w:t>-</w:t>
      </w:r>
      <w:r>
        <w:rPr>
          <w:rFonts w:cs="Times New Roman"/>
          <w:bCs/>
          <w:sz w:val="28"/>
          <w:szCs w:val="32"/>
          <w:lang w:val="en-US"/>
        </w:rPr>
        <w:t>learn. Було створено лінійну регресію з допомогою класу LinearRegression та порівняно її з попередньою з другої лабораторної роботи, результати виявилися ідентичними. Потім було згенеровано та класифіковано згенерований набір даних з використанням класифікатора SVC. У кінці порівняв три класифікатори: K-Neare</w:t>
        <w:tab/>
        <w:t>st Neighbors, SVC та Random Forest. KNN показав себе найгірше на тестових даних, SVC та Random Forest виявили однакову точність.</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r>
    </w:p>
    <w:sectPr>
      <w:headerReference w:type="default" r:id="rId38"/>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73">
              <wp:simplePos x="0" y="0"/>
              <wp:positionH relativeFrom="page">
                <wp:posOffset>6805930</wp:posOffset>
              </wp:positionH>
              <wp:positionV relativeFrom="page">
                <wp:posOffset>444500</wp:posOffset>
              </wp:positionV>
              <wp:extent cx="256540" cy="222885"/>
              <wp:effectExtent l="0" t="0" r="0" b="0"/>
              <wp:wrapNone/>
              <wp:docPr id="38" name="Frame3"/>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numPr>
        <w:ilvl w:val="0"/>
        <w:numId w:val="1"/>
      </w:numPr>
      <w:ind w:left="379" w:right="174" w:hanging="0"/>
      <w:jc w:val="center"/>
      <w:outlineLvl w:val="0"/>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numPr>
        <w:ilvl w:val="1"/>
        <w:numId w:val="1"/>
      </w:numPr>
      <w:spacing w:before="89" w:after="0"/>
      <w:ind w:left="195" w:right="529" w:hanging="0"/>
      <w:jc w:val="left"/>
      <w:outlineLvl w:val="1"/>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header" Target="head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LibreOffice/7.3.7.2$Linux_X86_64 LibreOffice_project/30$Build-2</Application>
  <AppVersion>15.0000</AppVersion>
  <Pages>21</Pages>
  <Words>1401</Words>
  <Characters>8766</Characters>
  <CharactersWithSpaces>10212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2023-03-22T22:01:27Z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