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Група </w:t>
      </w:r>
      <w:r>
        <w:rPr>
          <w:b/>
          <w:bCs/>
          <w:sz w:val="28"/>
          <w:szCs w:val="28"/>
          <w:shd w:fill="auto" w:val="clear"/>
        </w:rPr>
        <w:t>ІП-</w:t>
      </w:r>
      <w:r>
        <w:rPr>
          <w:b/>
          <w:bCs/>
          <w:sz w:val="28"/>
          <w:szCs w:val="28"/>
          <w:shd w:fill="auto" w:val="clear"/>
        </w:rPr>
        <w:t>5</w:t>
      </w:r>
      <w:r>
        <w:rPr>
          <w:b/>
          <w:bCs/>
          <w:sz w:val="28"/>
          <w:szCs w:val="28"/>
          <w:shd w:fill="auto" w:val="clear"/>
        </w:rPr>
        <w:t>1мн</w:t>
      </w:r>
    </w:p>
    <w:p>
      <w:pPr>
        <w:pStyle w:val="Normal"/>
        <w:bidi w:val="0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просту </w:t>
      </w:r>
      <w:r>
        <w:rPr>
          <w:sz w:val="28"/>
          <w:szCs w:val="28"/>
          <w:u w:val="single"/>
        </w:rPr>
        <w:t>імперативну</w:t>
      </w:r>
      <w:r>
        <w:rPr>
          <w:sz w:val="28"/>
          <w:szCs w:val="28"/>
        </w:rPr>
        <w:t xml:space="preserve"> мову програмування загального призначення, синтаксично подібну мові</w:t>
        <w:noBreakHyphen/>
        <w:t xml:space="preserve">прототипу. Мову-прототип кожен студент обирає самостійно із наведеного далі списку, див.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Закладка_2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Список мов-прототипів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ind w:left="0" w:right="0" w:firstLine="34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Синтаксис</w:t>
      </w:r>
      <w:r>
        <w:rPr>
          <w:sz w:val="28"/>
          <w:szCs w:val="28"/>
        </w:rPr>
        <w:t xml:space="preserve"> операторів (</w:t>
      </w:r>
      <w:r>
        <w:rPr>
          <w:sz w:val="28"/>
          <w:szCs w:val="28"/>
          <w:lang w:val="en-US"/>
        </w:rPr>
        <w:t>statements</w:t>
      </w:r>
      <w:r>
        <w:rPr>
          <w:sz w:val="28"/>
          <w:szCs w:val="28"/>
        </w:rPr>
        <w:t xml:space="preserve">) циклу (повторення)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умовного (розгалуження),  операторів присвоювання, введення, виведення, однорядкових коментарів та інших елементів мови обрати із мови-прототипу. </w:t>
      </w:r>
    </w:p>
    <w:p>
      <w:pPr>
        <w:pStyle w:val="Normal"/>
        <w:bidi w:val="0"/>
        <w:spacing w:lineRule="auto" w:line="360"/>
        <w:ind w:left="0" w:right="0" w:firstLine="34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Семантику</w:t>
      </w:r>
      <w:r>
        <w:rPr>
          <w:sz w:val="28"/>
          <w:szCs w:val="28"/>
        </w:rPr>
        <w:t xml:space="preserve"> усіх елементів мови визначити самостійно (тобто не має значення, чи семантика розробленої мови відповідає семантиці мови-прототипу). </w:t>
      </w:r>
    </w:p>
    <w:p>
      <w:pPr>
        <w:pStyle w:val="Normal"/>
        <w:bidi w:val="0"/>
        <w:spacing w:lineRule="auto" w:line="360"/>
        <w:ind w:left="0" w:right="0" w:firstLine="34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 xml:space="preserve">Розроблена мова </w:t>
      </w:r>
      <w:r>
        <w:rPr>
          <w:sz w:val="28"/>
          <w:szCs w:val="28"/>
          <w:u w:val="none"/>
        </w:rPr>
        <w:t>(</w:t>
      </w:r>
      <w:r>
        <w:rPr>
          <w:b/>
          <w:bCs/>
          <w:sz w:val="28"/>
          <w:szCs w:val="28"/>
          <w:u w:val="single"/>
        </w:rPr>
        <w:t>мінімальний</w:t>
      </w:r>
      <w:r>
        <w:rPr>
          <w:sz w:val="28"/>
          <w:szCs w:val="28"/>
          <w:u w:val="none"/>
        </w:rPr>
        <w:t xml:space="preserve"> обсяг)</w:t>
      </w:r>
      <w:r>
        <w:rPr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містить один оператор (</w:t>
      </w:r>
      <w:r>
        <w:rPr>
          <w:sz w:val="28"/>
          <w:szCs w:val="28"/>
          <w:lang w:val="en-US"/>
        </w:rPr>
        <w:t>statement</w:t>
      </w:r>
      <w:r>
        <w:rPr>
          <w:sz w:val="28"/>
          <w:szCs w:val="28"/>
        </w:rPr>
        <w:t>) циклу;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містить один  оператор (</w:t>
      </w:r>
      <w:r>
        <w:rPr>
          <w:sz w:val="28"/>
          <w:szCs w:val="28"/>
          <w:lang w:val="en-US"/>
        </w:rPr>
        <w:t>statement</w:t>
      </w:r>
      <w:r>
        <w:rPr>
          <w:sz w:val="28"/>
          <w:szCs w:val="28"/>
        </w:rPr>
        <w:t>) розгалуження;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>підтримує роботу з цілими і дійсними числами та містить оператори (</w:t>
      </w:r>
      <w:r>
        <w:rPr>
          <w:sz w:val="28"/>
          <w:szCs w:val="28"/>
          <w:lang w:val="en-US"/>
        </w:rPr>
        <w:t>operators</w:t>
      </w:r>
      <w:r>
        <w:rPr>
          <w:sz w:val="28"/>
          <w:szCs w:val="28"/>
        </w:rPr>
        <w:t>):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>основних чотирьох арифметичних операцій — додавання, віднімання, ділення та множення;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іднесення до степеня (правоасоціативна операція);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>визначає логічний тип для представлення значень t</w:t>
      </w:r>
      <w:r>
        <w:rPr>
          <w:sz w:val="28"/>
          <w:szCs w:val="28"/>
          <w:lang w:val="en-US"/>
        </w:rPr>
        <w:t>rue/false;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>містить оператори (</w:t>
      </w:r>
      <w:r>
        <w:rPr>
          <w:sz w:val="28"/>
          <w:szCs w:val="28"/>
          <w:lang w:val="en-US"/>
        </w:rPr>
        <w:t>operators</w:t>
      </w:r>
      <w:r>
        <w:rPr>
          <w:sz w:val="28"/>
          <w:szCs w:val="28"/>
        </w:rPr>
        <w:t>) порівняння: суворі і несуворі більше/менше, дорівнює/не дорівнює;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 xml:space="preserve">дужки. </w:t>
      </w:r>
    </w:p>
    <w:p>
      <w:pPr>
        <w:pStyle w:val="Normal"/>
        <w:bidi w:val="0"/>
        <w:spacing w:lineRule="auto" w:line="360"/>
        <w:ind w:left="0" w:right="0" w:firstLine="340"/>
        <w:jc w:val="both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sz w:val="28"/>
          <w:szCs w:val="28"/>
        </w:rPr>
        <w:t xml:space="preserve">Розроблена мова </w:t>
      </w:r>
      <w:r>
        <w:rPr>
          <w:sz w:val="28"/>
          <w:szCs w:val="28"/>
          <w:u w:val="none"/>
        </w:rPr>
        <w:t>(</w:t>
      </w:r>
      <w:r>
        <w:rPr>
          <w:b/>
          <w:bCs/>
          <w:sz w:val="28"/>
          <w:szCs w:val="28"/>
          <w:u w:val="single"/>
        </w:rPr>
        <w:t>повний</w:t>
      </w:r>
      <w:r>
        <w:rPr>
          <w:sz w:val="28"/>
          <w:szCs w:val="28"/>
          <w:u w:val="none"/>
        </w:rPr>
        <w:t xml:space="preserve"> обсяг), крім того передбачає </w:t>
      </w:r>
      <w:r>
        <w:rPr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наявність рядкового типу (подібного типу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наявність іменованих констант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визначення та використання функцій користувача.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imSun" w:cs="Arial"/>
          <w:color w:val="00000A"/>
          <w:sz w:val="24"/>
          <w:szCs w:val="24"/>
          <w:lang w:val="uk-UA" w:eastAsia="zh-CN" w:bidi="hi-IN"/>
        </w:rPr>
      </w:pPr>
      <w:r>
        <w:rPr>
          <w:rFonts w:eastAsia="SimSun" w:cs="Arial"/>
          <w:color w:val="00000A"/>
          <w:sz w:val="24"/>
          <w:szCs w:val="24"/>
          <w:lang w:val="uk-UA" w:eastAsia="zh-CN" w:bidi="hi-IN"/>
        </w:rPr>
      </w:r>
    </w:p>
    <w:p>
      <w:pPr>
        <w:pStyle w:val="Normal"/>
        <w:bidi w:val="0"/>
        <w:spacing w:lineRule="auto" w:line="360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 виконання — специфікація мови програмування.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 структуру і зміст специфікації див. </w:t>
      </w: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 xml:space="preserve">озд. 2.4. у посібнику </w:t>
      </w:r>
      <w:r>
        <w:rPr>
          <w:sz w:val="28"/>
          <w:szCs w:val="28"/>
          <w:lang w:val="en-US"/>
        </w:rPr>
        <w:t>[1].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специфікації простої імперативної мови програмування див. </w:t>
      </w:r>
      <w:r>
        <w:rPr>
          <w:sz w:val="28"/>
          <w:szCs w:val="28"/>
          <w:lang w:val="en-US"/>
        </w:rPr>
        <w:t>у</w:t>
      </w:r>
      <w:r>
        <w:rPr>
          <w:sz w:val="28"/>
          <w:szCs w:val="28"/>
          <w:lang w:val="uk-UA"/>
        </w:rPr>
        <w:t xml:space="preserve"> файлі «Приклад специфікації. 202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  <w:lang w:val="uk-UA"/>
        </w:rPr>
        <w:t>». Мова визначена виключно для ілюстрації того, як може виглядати специфікація, зокрема у ній не визначено інструкцій розгалуження чи умовного переходу.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Наявність </w:t>
      </w:r>
      <w:r>
        <w:rPr>
          <w:sz w:val="28"/>
          <w:szCs w:val="28"/>
          <w:u w:val="single"/>
          <w:lang w:val="uk-UA"/>
        </w:rPr>
        <w:t>«Базового прикладу»</w:t>
      </w:r>
      <w:r>
        <w:rPr>
          <w:sz w:val="28"/>
          <w:szCs w:val="28"/>
          <w:lang w:val="uk-UA"/>
        </w:rPr>
        <w:t xml:space="preserve"> програми — </w:t>
      </w:r>
      <w:r>
        <w:rPr>
          <w:sz w:val="28"/>
          <w:szCs w:val="28"/>
          <w:u w:val="single"/>
          <w:lang w:val="uk-UA"/>
        </w:rPr>
        <w:t>обов’язкова</w:t>
      </w:r>
      <w:r>
        <w:rPr>
          <w:sz w:val="28"/>
          <w:szCs w:val="28"/>
          <w:lang w:val="uk-UA"/>
        </w:rPr>
        <w:t xml:space="preserve">. Базовий приклад програми — це (лексично, синтаксично і семантично правильна) програма, у якій зустрічаються приклади усіх лексем із таблиці символів (таблиці токенів, таблиці лексем) мови.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випадку спільного проєкту: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  <w:lang w:val="uk-UA"/>
        </w:rPr>
        <w:t>кожен виконавець обирає власний варіант синтаксису (і семантики) інструкцій повторення та розгалуження (або модифікує наявний у мові-прототипі);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  <w:lang w:val="uk-UA"/>
        </w:rPr>
        <w:t>кожен виконавець надає власну специфікацію (звіт);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  <w:lang w:val="uk-UA"/>
        </w:rPr>
        <w:t>кожен виконавець особисто представляє/захищає роботу.</w:t>
      </w:r>
    </w:p>
    <w:p>
      <w:pPr>
        <w:pStyle w:val="Normal"/>
        <w:bidi w:val="0"/>
        <w:spacing w:lineRule="auto" w:line="360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</w:rPr>
        <w:t>Вимоги до оформлення: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титульний аркуш має відповідати зразку, див.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Закладка_1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Зразок титульного аркуша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  <w:br/>
        <w:t>(з очевидним необхідним редагуванням);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текст специфікації має бути граматично правильним, відформатованим, зручним для читання;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синтаксичні діаграми мають бути згенерованими за граматикою (</w:t>
      </w:r>
      <w:r>
        <w:rPr>
          <w:sz w:val="28"/>
          <w:szCs w:val="28"/>
          <w:u w:val="single"/>
          <w:lang w:val="uk-UA"/>
        </w:rPr>
        <w:t>у жодному разі не створеними вручну!</w:t>
      </w:r>
      <w:r>
        <w:rPr>
          <w:sz w:val="28"/>
          <w:szCs w:val="28"/>
          <w:lang w:val="uk-UA"/>
        </w:rPr>
        <w:t xml:space="preserve">). Рекомендований інструмент — EBNF-Vizualiser, або інший, наприклад, якийсь зі згаданих у розд. 2.2.4 у навч. посібнику </w:t>
      </w:r>
      <w:r>
        <w:rPr>
          <w:sz w:val="28"/>
          <w:szCs w:val="28"/>
          <w:lang w:val="en-US"/>
        </w:rPr>
        <w:t>[1];</w:t>
      </w:r>
    </w:p>
    <w:p>
      <w:pPr>
        <w:pStyle w:val="Normal"/>
        <w:bidi w:val="0"/>
        <w:spacing w:lineRule="auto" w:line="360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Література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Стативка Ю.І. Формальні мови: Основні концепти i представлення [Текст]: навч. посіб. / Ю. І. Стативка. – Київ: КПІ ім. Ігоря Сікорського, 2023. – 87 с.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lang w:val="uk-UA"/>
        </w:rPr>
      </w:pPr>
      <w:bookmarkStart w:id="0" w:name="Закладка_2"/>
      <w:r>
        <w:rPr>
          <w:sz w:val="28"/>
          <w:szCs w:val="28"/>
          <w:lang w:val="uk-UA"/>
        </w:rPr>
        <w:t>Список мов-прототипів</w:t>
      </w:r>
      <w:bookmarkEnd w:id="0"/>
    </w:p>
    <w:tbl>
      <w:tblPr>
        <w:tblW w:w="991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1"/>
        <w:gridCol w:w="1143"/>
        <w:gridCol w:w="3511"/>
        <w:gridCol w:w="3283"/>
        <w:gridCol w:w="1310"/>
      </w:tblGrid>
      <w:tr>
        <w:trPr/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SimSun" w:cs="Arial"/>
                <w:color w:val="00000A"/>
                <w:sz w:val="24"/>
                <w:szCs w:val="24"/>
                <w:lang w:val="uk-UA" w:eastAsia="zh-CN" w:bidi="hi-IN"/>
              </w:rPr>
            </w:pPr>
            <w:r>
              <w:rPr/>
              <w:t>№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uk-UA"/>
              </w:rPr>
              <w:t>Мова - прототип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SimSun" w:cs="Arial"/>
                <w:color w:val="00000A"/>
                <w:sz w:val="24"/>
                <w:szCs w:val="24"/>
                <w:lang w:val="uk-UA" w:eastAsia="zh-CN" w:bidi="hi-IN"/>
              </w:rPr>
            </w:pPr>
            <w:r>
              <w:rPr>
                <w:rFonts w:eastAsia="SimSun" w:cs="Arial"/>
                <w:color w:val="00000A"/>
                <w:sz w:val="24"/>
                <w:szCs w:val="24"/>
                <w:lang w:val="uk-UA" w:eastAsia="zh-CN" w:bidi="hi-IN"/>
              </w:rPr>
              <w:t>Посилання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SimSun" w:cs="Arial"/>
                <w:color w:val="00000A"/>
                <w:sz w:val="24"/>
                <w:szCs w:val="24"/>
                <w:lang w:val="uk-UA" w:eastAsia="zh-CN" w:bidi="hi-IN"/>
              </w:rPr>
            </w:pPr>
            <w:r>
              <w:rPr>
                <w:rFonts w:eastAsia="SimSun" w:cs="Arial"/>
                <w:color w:val="00000A"/>
                <w:sz w:val="24"/>
                <w:szCs w:val="24"/>
                <w:lang w:val="uk-UA" w:eastAsia="zh-CN" w:bidi="hi-IN"/>
              </w:rPr>
              <w:t xml:space="preserve">Розробники </w:t>
              <w:br/>
              <w:t>(не більше трьох)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Спільний проєкт</w:t>
            </w:r>
          </w:p>
          <w:p>
            <w:pPr>
              <w:pStyle w:val="Style21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так/ні</w:t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SimSun" w:cs="Arial"/>
                <w:color w:val="00000A"/>
                <w:sz w:val="24"/>
                <w:szCs w:val="24"/>
                <w:lang w:val="uk-UA" w:eastAsia="zh-CN" w:bidi="hi-IN"/>
              </w:rPr>
            </w:pPr>
            <w:r>
              <w:rPr/>
              <w:t>1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Ada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http://www.ada-auth.org/standards/rm12_w_tc1/RM.pdf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SimSun" w:cs="Arial"/>
                <w:color w:val="00000A"/>
                <w:sz w:val="24"/>
                <w:szCs w:val="24"/>
                <w:lang w:val="uk-UA" w:eastAsia="zh-CN" w:bidi="hi-IN"/>
              </w:rPr>
            </w:pPr>
            <w:r>
              <w:rPr>
                <w:rFonts w:eastAsia="SimSun" w:cs="Arial"/>
                <w:color w:val="00000A"/>
                <w:sz w:val="24"/>
                <w:szCs w:val="24"/>
                <w:lang w:val="uk-UA" w:eastAsia="zh-CN" w:bidi="hi-IN"/>
              </w:rPr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SimSun" w:cs="Arial"/>
                <w:color w:val="00000A"/>
                <w:sz w:val="24"/>
                <w:szCs w:val="24"/>
                <w:lang w:val="uk-UA" w:eastAsia="zh-CN" w:bidi="hi-IN"/>
              </w:rPr>
            </w:pPr>
            <w:r>
              <w:rPr>
                <w:rFonts w:eastAsia="SimSun" w:cs="Arial"/>
                <w:color w:val="00000A"/>
                <w:sz w:val="24"/>
                <w:szCs w:val="24"/>
                <w:lang w:val="uk-UA" w:eastAsia="zh-CN" w:bidi="hi-IN"/>
              </w:rPr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Dart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https://dart.dev/language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Delphi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https://docwiki.embarcadero.com/RADStudio/Alexandria/en/Delphi_Language_Reference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Go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https://go.dev/doc/effective_go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Grovy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https://groovy-lang.org/documentation.html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Kotlin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https://kotlinlang.org/spec/introduction.html#introduction</w:t>
            </w:r>
          </w:p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https://play.kotlinlang.org/byExample/02_control_flow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7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R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https://cran.r-project.org/doc/manuals/r-release/R-lang.pdf</w:t>
            </w:r>
          </w:p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https://www.r-project.org/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Ruby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https://www.ruby-lang.org/en/documentation/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Scala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https://docs.scala-lang.org/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11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>S</w:t>
            </w:r>
            <w:r>
              <w:rPr/>
              <w:t>wift</w:t>
            </w:r>
          </w:p>
        </w:tc>
        <w:tc>
          <w:tcPr>
            <w:tcW w:w="351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https://www.swift.org/documentation/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4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51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Cs/>
        </w:rPr>
      </w:pPr>
      <w:bookmarkStart w:id="1" w:name="Закладка_1"/>
      <w:r>
        <w:rPr>
          <w:b w:val="false"/>
          <w:bCs w:val="false"/>
          <w:sz w:val="24"/>
          <w:szCs w:val="24"/>
        </w:rPr>
        <w:t>Зразок титульного аркуша</w:t>
      </w:r>
      <w:bookmarkEnd w:id="1"/>
    </w:p>
    <w:p>
      <w:pPr>
        <w:pStyle w:val="Normal"/>
        <w:bidi w:val="0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«КИЇВСЬКИЙ ПОЛІТЕХНІЧНИЙ ІНСТИТУТ  ІМЕНІ  ІГОРЯ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СІКОРСЬКОГО»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  <w:lang w:val="uk-UA"/>
        </w:rPr>
        <w:t>Кафедра інформатики та програмної інженерії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Лабораторна робота № 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ПРОЄКТУВАННЯ ТА СПЕЦИФІКАЦІЯ </w:t>
        <w:br/>
        <w:t xml:space="preserve">ПРОСТОЇ ІМПЕРАТИВНОЇ МОВИ ПРОГРАМУВАННЯ </w:t>
        <w:br/>
        <w:t>ЗАГАЛЬНОГО ПРИЗНАЧЕННЯ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(з дисципліни «Побудова компіляторів»)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Учасники проєкту:</w:t>
      </w:r>
    </w:p>
    <w:p>
      <w:pPr>
        <w:pStyle w:val="Normal"/>
        <w:tabs>
          <w:tab w:val="clear" w:pos="709"/>
          <w:tab w:val="left" w:pos="2329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_ _ _  _ _ _  _ _ _  _ _ _  _ _ _</w:t>
      </w:r>
    </w:p>
    <w:p>
      <w:pPr>
        <w:pStyle w:val="Normal"/>
        <w:tabs>
          <w:tab w:val="clear" w:pos="709"/>
          <w:tab w:val="left" w:pos="2329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_ _ _  _ _ _  _ _ _  _ _ _  _ _ _</w:t>
      </w:r>
    </w:p>
    <w:p>
      <w:pPr>
        <w:pStyle w:val="Normal"/>
        <w:tabs>
          <w:tab w:val="clear" w:pos="709"/>
          <w:tab w:val="left" w:pos="2329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_ _ _  _ _ _  _ _ _  _ _ _  _ _ _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Звіт студент</w:t>
      </w:r>
      <w:r>
        <w:rPr>
          <w:sz w:val="28"/>
          <w:szCs w:val="28"/>
          <w:u w:val="none"/>
          <w:shd w:fill="FFFF00" w:val="clear"/>
        </w:rPr>
        <w:t>ки</w:t>
      </w:r>
      <w:r>
        <w:rPr>
          <w:sz w:val="28"/>
          <w:szCs w:val="28"/>
        </w:rPr>
        <w:t xml:space="preserve"> І курсу, групи </w:t>
      </w:r>
      <w:r>
        <w:rPr>
          <w:sz w:val="28"/>
          <w:szCs w:val="28"/>
          <w:shd w:fill="auto" w:val="clear"/>
        </w:rPr>
        <w:t>ІП-</w:t>
      </w:r>
      <w:r>
        <w:rPr>
          <w:sz w:val="28"/>
          <w:szCs w:val="28"/>
          <w:shd w:fill="auto" w:val="clear"/>
        </w:rPr>
        <w:t>5</w:t>
      </w:r>
      <w:r>
        <w:rPr>
          <w:sz w:val="28"/>
          <w:szCs w:val="28"/>
          <w:shd w:fill="auto" w:val="clear"/>
        </w:rPr>
        <w:t>1мн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спеціальності </w:t>
      </w:r>
      <w:r>
        <w:rPr>
          <w:sz w:val="28"/>
          <w:szCs w:val="28"/>
          <w:lang w:val="en-US"/>
        </w:rPr>
        <w:t>F2</w:t>
      </w:r>
      <w:r>
        <w:rPr>
          <w:sz w:val="28"/>
          <w:szCs w:val="28"/>
        </w:rPr>
        <w:t xml:space="preserve"> Інженерія програмного забезпечення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_ _ _  _ _ _  _ _ _  _ _ _  _ _ _  _ _ _  _ _ _  _ _ _ </w:t>
        <w:tab/>
        <w:tab/>
        <w:tab/>
        <w:tab/>
        <w:t xml:space="preserve">_ _ _  _ _ _  _ _ _ </w:t>
      </w:r>
    </w:p>
    <w:p>
      <w:pPr>
        <w:pStyle w:val="Normal"/>
        <w:tabs>
          <w:tab w:val="clear" w:pos="709"/>
          <w:tab w:val="left" w:pos="7718" w:leader="none"/>
        </w:tabs>
        <w:bidi w:val="0"/>
        <w:ind w:left="68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  <w:tab/>
        <w:t>(Підпис)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Перевірив: </w:t>
      </w:r>
      <w:r>
        <w:rPr>
          <w:u w:val="single"/>
        </w:rPr>
        <w:t xml:space="preserve">   доцент, к.т.н. Стативка Ю.І.          </w:t>
      </w:r>
      <w:r>
        <w:rPr/>
        <w:t xml:space="preserve"> </w:t>
        <w:tab/>
        <w:tab/>
        <w:tab/>
        <w:tab/>
        <w:t xml:space="preserve">_ _ _  _ _ _  _ _ _ </w:t>
      </w:r>
    </w:p>
    <w:p>
      <w:pPr>
        <w:pStyle w:val="Normal"/>
        <w:tabs>
          <w:tab w:val="clear" w:pos="709"/>
          <w:tab w:val="left" w:pos="7716" w:leader="none"/>
          <w:tab w:val="left" w:pos="8907" w:leader="none"/>
        </w:tabs>
        <w:bidi w:val="0"/>
        <w:ind w:left="1191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(Посада, науковий ступінь, прізвище та ініціали)</w:t>
        <w:tab/>
        <w:t>(Підпис)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Київ – 202</w:t>
      </w:r>
      <w:r>
        <w:rPr>
          <w:lang w:val="en-US"/>
        </w:rPr>
        <w:t>5</w:t>
      </w:r>
    </w:p>
    <w:sectPr>
      <w:type w:val="nextPage"/>
      <w:pgSz w:w="11906" w:h="16838"/>
      <w:pgMar w:left="1134" w:right="1134" w:gutter="0" w:header="0" w:top="1134" w:footer="0" w:bottom="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decimal"/>
      <w:lvlText w:val="%2)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mailMerge>
    <w:mainDocumentType w:val="formLetters"/>
    <w:dataType w:val="textFile"/>
    <w:query w:val="SELECT * FROM Адреси.dbo.Аркуш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 нумерації"/>
    <w:qFormat/>
    <w:rPr/>
  </w:style>
  <w:style w:type="character" w:styleId="Style15">
    <w:name w:val="Маркери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</w:rPr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  <w:style w:type="numbering" w:styleId="Abc">
    <w:name w:val="Нумерація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LibreOffice/7.5.9.2$Windows_X86_64 LibreOffice_project/cdeefe45c17511d326101eed8008ac4092f278a9</Application>
  <AppVersion>15.0000</AppVersion>
  <Pages>4</Pages>
  <Words>557</Words>
  <Characters>3783</Characters>
  <CharactersWithSpaces>4301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2024-09-15T11:33:11Z</dcterms:created>
  <dc:creator/>
  <dc:description/>
  <dc:language>uk-UA</dc:language>
  <cp:lastModifiedBy/>
  <dcterms:modified xsi:type="dcterms:W3CDTF">2025-09-05T22:48:04Z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