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AVERY COLLINS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Chicago, IL  |  (312) 555-0142  |  avery.collins@example.com  |  averycollins.example.com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Senior software engineer with 7 years of experience building and scaling backend services for logistics and fintech products. Leads design of event-driven systems in Python and Go on AWS, mentors engineers, and turns reliability problems into measurable wins.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Cedarline Logistics</w:t>
      </w:r>
      <w:r>
        <w:rPr>
          <w:rFonts w:ascii="Calibri" w:cs="Calibri" w:eastAsia="Calibri" w:hAnsi="Calibri"/>
          <w:sz w:val="22"/>
          <w:szCs w:val="22"/>
        </w:rPr>
        <w:t xml:space="preserve">	Chicago, IL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Mar 2022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Designed an event-driven shipment tracking service in Go and AWS SQS that processes 4M events per day, cutting status-update latency from 15 minutes to under 30 seconds.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Led migration of 12 legacy cron jobs to AWS Step Functions, reducing failed nightly runs by 85% and on-call pages by 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Introduced contract testing across 6 teams, catching 30+ breaking API changes before release in the first two quarters.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Mentored 4 engineers through promotion cycles and ran a weekly design review adopted as a team standard.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Brightforge Software</w:t>
      </w:r>
      <w:r>
        <w:rPr>
          <w:rFonts w:ascii="Calibri" w:cs="Calibri" w:eastAsia="Calibri" w:hAnsi="Calibri"/>
          <w:sz w:val="22"/>
          <w:szCs w:val="22"/>
        </w:rPr>
        <w:t xml:space="preserve">	Remote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Jun 2019 – Feb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payment reconciliation APIs in Python (FastAPI) and PostgreSQL handling $250M in annual transaction volume.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Optimized slow reporting queries with indexing and caching, reducing p95 response time from 4.2 seconds to 600 milliseconds.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Automated CI/CD with GitHub Actions and Terraform, shortening release time from 2 days to 3 hours.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Partnered with finance and product teams to define reconciliation rules, clearing a backlog of 1,200 mismatched transactions.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Harbor &amp; Pine Insurance</w:t>
      </w:r>
      <w:r>
        <w:rPr>
          <w:rFonts w:ascii="Calibri" w:cs="Calibri" w:eastAsia="Calibri" w:hAnsi="Calibri"/>
          <w:sz w:val="22"/>
          <w:szCs w:val="22"/>
        </w:rPr>
        <w:t xml:space="preserve">	Milwaukee, WI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Jul 2017 – May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Developed internal claims tools in Java and Spring Boot used by 300+ adjusters, reducing manual data entry by 25%.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Wrote unit and integration tests that raised coverage on the claims service from 38% to 81%.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Python, Go, Java,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&amp; Infrastructure: </w:t>
      </w:r>
      <w:r>
        <w:rPr>
          <w:rFonts w:ascii="Calibri" w:cs="Calibri" w:eastAsia="Calibri" w:hAnsi="Calibri"/>
          <w:sz w:val="22"/>
          <w:szCs w:val="22"/>
        </w:rPr>
        <w:t xml:space="preserve">AWS (Lambda, SQS, Step Functions, RDS), Terraform, Docker, Kubernetes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Practices: </w:t>
      </w:r>
      <w:r>
        <w:rPr>
          <w:rFonts w:ascii="Calibri" w:cs="Calibri" w:eastAsia="Calibri" w:hAnsi="Calibri"/>
          <w:sz w:val="22"/>
          <w:szCs w:val="22"/>
        </w:rPr>
        <w:t xml:space="preserve">System design, event-driven architecture, CI/CD, contract testing, observability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Lakeshore State University</w:t>
      </w:r>
      <w:r>
        <w:rPr>
          <w:rFonts w:ascii="Calibri" w:cs="Calibri" w:eastAsia="Calibri" w:hAnsi="Calibri"/>
          <w:sz w:val="22"/>
          <w:szCs w:val="22"/>
        </w:rPr>
        <w:t xml:space="preserve">	Chicago, IL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May 2017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AWS Certified Solutions Architect – Associate (2023)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Resume: Experienced</dc:title>
  <dc:creator>GapToGrowth sample</dc:creator>
  <cp:lastModifiedBy>Un-named</cp:lastModifiedBy>
  <cp:revision>1</cp:revision>
  <dcterms:created xsi:type="dcterms:W3CDTF">2026-09-26T23:55:28.103Z</dcterms:created>
  <dcterms:modified xsi:type="dcterms:W3CDTF">2026-09-26T23:55:28.103Z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