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Siddhant (Sid) Khanna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-720" w:right="-630" w:firstLine="0"/>
        <w:jc w:val="center"/>
        <w:rPr>
          <w:sz w:val="20"/>
          <w:szCs w:val="2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46" w:line="240" w:lineRule="auto"/>
        <w:ind w:right="34" w:firstLine="68"/>
        <w:jc w:val="center"/>
        <w:rPr>
          <w:b w:val="1"/>
          <w:sz w:val="36"/>
          <w:szCs w:val="36"/>
        </w:rPr>
      </w:pPr>
      <w:r w:rsidDel="00000000" w:rsidR="00000000" w:rsidRPr="00000000">
        <w:rPr>
          <w:sz w:val="20"/>
          <w:szCs w:val="20"/>
          <w:rtl w:val="0"/>
        </w:rPr>
        <w:t xml:space="preserve">Toronto, ON | +1 (647) 760-4086 | siddhant.khanna@gmail.com |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ind w:left="-720" w:right="-630" w:firstLine="0"/>
        <w:rPr>
          <w:color w:val="0000ff"/>
          <w:sz w:val="20"/>
          <w:szCs w:val="20"/>
        </w:rPr>
        <w:sectPr>
          <w:pgSz w:h="15840" w:w="12240" w:orient="portrait"/>
          <w:pgMar w:bottom="431.99999999999994" w:top="63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720" w:right="-63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-720" w:right="-63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-720" w:right="-63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720" w:right="-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Senior Full Stack Software Engineer with extensive experience developing high-performance solutions at a Fortune 500 financial services organization. Consistently recognized with top-tier performance ratings and advanced from junior to senior roles within three years. Expertise in modern full-stack technologies, system architecture, and automation, with strong leadership and cross-functional collaboration skills.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-720" w:right="-63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-720" w:right="-63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-720" w:right="-6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-720" w:right="-63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Core Skills: </w:t>
      </w:r>
      <w:r w:rsidDel="00000000" w:rsidR="00000000" w:rsidRPr="00000000">
        <w:rPr>
          <w:sz w:val="20"/>
          <w:szCs w:val="20"/>
          <w:rtl w:val="0"/>
        </w:rPr>
        <w:t xml:space="preserve">Full-Stack Development | System Architecture | Performance Optimization | Automation | Scalability | Microservices Design | CI/CD | Leadership | Cross-Functional Collaboration | Accessibility Standards (AODA/WCAG) | Production Deployment | Troubleshooting | Code Review | Technical &amp; Design Documentation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-720" w:right="-630" w:firstLine="0"/>
        <w:rPr>
          <w:color w:val="0000ff"/>
          <w:sz w:val="20"/>
          <w:szCs w:val="20"/>
        </w:rPr>
        <w:sectPr>
          <w:type w:val="continuous"/>
          <w:pgSz w:h="15840" w:w="12240" w:orient="portrait"/>
          <w:pgMar w:bottom="431.99999999999994" w:top="1440" w:left="1440" w:right="1440" w:header="720" w:footer="720"/>
        </w:sectPr>
      </w:pPr>
      <w:r w:rsidDel="00000000" w:rsidR="00000000" w:rsidRPr="00000000">
        <w:rPr>
          <w:b w:val="1"/>
          <w:sz w:val="20"/>
          <w:szCs w:val="20"/>
          <w:rtl w:val="0"/>
        </w:rPr>
        <w:t xml:space="preserve">Tools and Technologies: </w:t>
      </w:r>
      <w:r w:rsidDel="00000000" w:rsidR="00000000" w:rsidRPr="00000000">
        <w:rPr>
          <w:sz w:val="20"/>
          <w:szCs w:val="20"/>
          <w:rtl w:val="0"/>
        </w:rPr>
        <w:t xml:space="preserve">Node.js | JavaScript | TypeScript | Python | React | GraphQL (Apollo) | Redux | Express.js (REST API) | Django | HTML5 | CSS3 (Styled Components) | SQL (MySQL, IBM DB2) | NoSQL (Mongo) | Redis | Docker | Jenkins | Azure Kubernetes Services | Pivotal Cloud Foundry (PCF) | SonarQube | New Relic | Kibana | Azure Key Vault | Snyk | GitHub | Jira | Jest (Unit, Integration &amp; Functional tests) | Webdriver | axe | WCAG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0" w:line="240" w:lineRule="auto"/>
        <w:ind w:left="0" w:right="-6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0" w:line="240" w:lineRule="auto"/>
        <w:ind w:left="11" w:right="7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WORK EXPERIENCE 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7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7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Senior Full Stack Software Engineer | February 2022 – Present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7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Manulife/John Hancock (Fortune 500) | Waterloo, ON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Previous roles: </w:t>
      </w:r>
      <w:r w:rsidDel="00000000" w:rsidR="00000000" w:rsidRPr="00000000">
        <w:rPr>
          <w:sz w:val="20"/>
          <w:szCs w:val="20"/>
          <w:rtl w:val="0"/>
        </w:rPr>
        <w:t xml:space="preserve">Intermediate Full Stack Software Engineer (February 2021 – January 2022) | Associate / Junior Software Engineer (May 2019 – February 2021)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right="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right="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 &amp; Architecture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full-stack solutions for both B2B and B2C clients, collaborating with Product Managers to define functional and non-functional requirements.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initial load time by 95% and increased search performance by 99% for a landing page serving 500K+ monthly users by applying React optimizations and overseeing the overall architecture and development.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Co-created a core backend GraphQL engine with a gateway architecture and federated microservices for the group benefits division, reducing average response times by 80% across 30+ applications handling 5M+ monthly transactions.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0" w:right="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Automation &amp; Optimization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web-based business rules configuration tool that enables organizations to define custom rules via a web interface, replacing proprietary software to save $400K annually and reduce implementation time by 65%.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manual setup from four days to five minutes by co-developing an automation process for adding over 10K members monthly to group insurance plans across 100+ clients.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performance between internal applications and the backend engine by batching requests with the Dataloader pattern and using Redis caching.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right="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DevOps &amp; Production Management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Jenkins CI/CD pipelines with a release branching strategy to improve deployment processes.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Standardized UI functionality across the organization and followed AODA/WCAG accessibility standards by assisting in the development of an inner-source framework.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Azure Single Sign-On with OAuth 2.0, OpenID Connect, and role-based JWT authorization across internal applications.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production deployments, triaged incidents, and resolved issues and bugs using incident tracking tools including New Relic, Dynatrace, Kibana (ELK), ADX, ServiceNow, and Moogsoft.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right="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Collaboration &amp; Leadership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code reviews and managed multiple repositories.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Mentored engineers through pair programming and knowledge transfers, and authored design documentation/RFCs.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Presented applications to stakeholders, gathering feedback to align technical solutions with business goals.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40" w:lineRule="auto"/>
        <w:ind w:left="720" w:right="7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Partnered with vendors and developed proofs of concept to validate feasibility and accelerate innovation.</w:t>
      </w:r>
    </w:p>
    <w:p w:rsidR="00000000" w:rsidDel="00000000" w:rsidP="00000000" w:rsidRDefault="00000000" w:rsidRPr="00000000" w14:paraId="00000027">
      <w:pPr>
        <w:widowControl w:val="0"/>
        <w:spacing w:after="0" w:before="0" w:line="240" w:lineRule="auto"/>
        <w:ind w:left="0" w:firstLine="0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before="0" w:line="240" w:lineRule="auto"/>
        <w:rPr>
          <w:b w:val="1"/>
          <w:color w:val="1a1a1a"/>
          <w:sz w:val="20"/>
          <w:szCs w:val="20"/>
        </w:rPr>
      </w:pPr>
      <w:r w:rsidDel="00000000" w:rsidR="00000000" w:rsidRPr="00000000">
        <w:rPr>
          <w:b w:val="1"/>
          <w:color w:val="1a1a1a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Bachelor of Science in Computer Science | University of Alberta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431.99999999999994" w:top="695" w:left="720" w:right="733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idkh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