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EA04" w14:textId="77777777" w:rsidR="000104ED" w:rsidRDefault="009A5DC7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1263737F" w14:textId="77777777" w:rsidR="000104ED" w:rsidRDefault="000104ED">
      <w:pPr>
        <w:rPr>
          <w:rFonts w:ascii="Google Sans" w:eastAsia="Google Sans" w:hAnsi="Google Sans" w:cs="Google Sans"/>
        </w:rPr>
      </w:pPr>
    </w:p>
    <w:p w14:paraId="0C529306" w14:textId="77777777" w:rsidR="000104ED" w:rsidRDefault="009A5DC7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6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56DF1662" w14:textId="77777777" w:rsidR="000104ED" w:rsidRDefault="009A5DC7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476A9933" w14:textId="77777777" w:rsidR="000104ED" w:rsidRDefault="009A5DC7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</w:t>
      </w:r>
      <w:r>
        <w:rPr>
          <w:rFonts w:ascii="Google Sans" w:eastAsia="Google Sans" w:hAnsi="Google Sans" w:cs="Google Sans"/>
          <w:sz w:val="24"/>
          <w:szCs w:val="24"/>
        </w:rPr>
        <w:t xml:space="preserve">by the IT Department include: </w:t>
      </w:r>
    </w:p>
    <w:p w14:paraId="5F840D12" w14:textId="77777777" w:rsidR="000104ED" w:rsidRDefault="009A5DC7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67F659AE" w14:textId="77777777" w:rsidR="000104ED" w:rsidRDefault="009A5DC7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70DB68DC" w14:textId="77777777" w:rsidR="000104ED" w:rsidRDefault="009A5DC7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</w:t>
      </w:r>
      <w:r>
        <w:rPr>
          <w:rFonts w:ascii="Google Sans" w:eastAsia="Google Sans" w:hAnsi="Google Sans" w:cs="Google Sans"/>
          <w:sz w:val="24"/>
          <w:szCs w:val="24"/>
        </w:rPr>
        <w:t>anagement of systems, software, and services: accounting, telecommunication, database, security, ecommerce, and inventory management</w:t>
      </w:r>
    </w:p>
    <w:p w14:paraId="2C52BB68" w14:textId="77777777" w:rsidR="000104ED" w:rsidRDefault="009A5DC7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7CEC4571" w14:textId="77777777" w:rsidR="000104ED" w:rsidRDefault="009A5DC7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0F30F6E4" w14:textId="77777777" w:rsidR="000104ED" w:rsidRDefault="009A5DC7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647C3F99" w14:textId="77777777" w:rsidR="000104ED" w:rsidRDefault="009A5DC7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0DA0C852" w14:textId="77777777" w:rsidR="000104ED" w:rsidRDefault="009A5DC7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6C31AF4E" w14:textId="77777777" w:rsidR="000104ED" w:rsidRDefault="009A5DC7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</w:t>
      </w:r>
      <w:r>
        <w:rPr>
          <w:rFonts w:ascii="Google Sans" w:eastAsia="Google Sans" w:hAnsi="Google Sans" w:cs="Google Sans"/>
          <w:sz w:val="24"/>
          <w:szCs w:val="24"/>
        </w:rPr>
        <w:t>eaders</w:t>
      </w:r>
    </w:p>
    <w:p w14:paraId="491F220C" w14:textId="77777777" w:rsidR="000104ED" w:rsidRDefault="009A5DC7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4A69F09D" w14:textId="77777777" w:rsidR="000104ED" w:rsidRDefault="000104ED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0104ED" w14:paraId="110B52A9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9119" w14:textId="77777777" w:rsidR="000104ED" w:rsidRDefault="009A5DC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0104ED" w14:paraId="0243BA6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EA6B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0096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5C373BC1" w14:textId="77777777" w:rsidR="000104ED" w:rsidRDefault="000104E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4DFC3CF8" w14:textId="77777777" w:rsidR="000104ED" w:rsidRDefault="000104E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D879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86C1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B7A6A0F" w14:textId="77777777" w:rsidR="000104ED" w:rsidRDefault="000104E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0104ED" w14:paraId="7CC6ED0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21E2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C49B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2F47" w14:textId="15768280" w:rsidR="000104ED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5669" w14:textId="7CE99F7E" w:rsidR="000104ED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104ED" w14:paraId="60C3B05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5CA3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BD3F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business continuity to ensure systems are able to run in the event of an incide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nt/there is limited to no loss of productivity downtime/impact to system components, including: computer room environment (air conditioning, power supply, etc.); hardware (servers, employee equipment); connectivity (internal network, wireless); application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F1DF" w14:textId="632B75EC" w:rsidR="000104ED" w:rsidRDefault="000104ED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44F71F52" w14:textId="77777777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655AB791" w14:textId="77777777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178500C" w14:textId="77777777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723EE5FD" w14:textId="77777777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4FEE47B" w14:textId="77777777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4B2E1134" w14:textId="77777777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BD837AC" w14:textId="77777777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695E03F" w14:textId="70DCA4C3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82F4" w14:textId="77777777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59EA16AF" w14:textId="77777777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19B6E65B" w14:textId="77777777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082DA90" w14:textId="77777777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669877E1" w14:textId="77777777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4C774C2D" w14:textId="77777777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2C54E96C" w14:textId="77777777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63B215A8" w14:textId="77777777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2EC899DE" w14:textId="1557C876" w:rsidR="00773A22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104ED" w14:paraId="0587F1A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D983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639D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3C86" w14:textId="275995B9" w:rsidR="000104ED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CD41" w14:textId="587B546C" w:rsidR="000104ED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104ED" w14:paraId="4F12F5D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98F7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1AE4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6A87" w14:textId="0E62A162" w:rsidR="000104ED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A4BE" w14:textId="7DB01D34" w:rsidR="000104ED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104ED" w14:paraId="0A8040E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6418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B387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0E78" w14:textId="7E530995" w:rsidR="000104ED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F5EB" w14:textId="0B6419FB" w:rsidR="000104ED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104ED" w14:paraId="54ABCE3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42DE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28E6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Preventative; ensure no one has so much access that they can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C8EA" w14:textId="0BBB7912" w:rsidR="000104ED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65D0" w14:textId="6269B2CF" w:rsidR="000104ED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5E1375F6" w14:textId="77777777" w:rsidR="000104ED" w:rsidRDefault="000104ED">
      <w:pPr>
        <w:rPr>
          <w:rFonts w:ascii="Google Sans" w:eastAsia="Google Sans" w:hAnsi="Google Sans" w:cs="Google Sans"/>
          <w:sz w:val="24"/>
          <w:szCs w:val="24"/>
        </w:rPr>
      </w:pPr>
    </w:p>
    <w:p w14:paraId="2BA157FA" w14:textId="77777777" w:rsidR="000104ED" w:rsidRDefault="000104ED">
      <w:pPr>
        <w:rPr>
          <w:rFonts w:ascii="Google Sans" w:eastAsia="Google Sans" w:hAnsi="Google Sans" w:cs="Google Sans"/>
          <w:sz w:val="24"/>
          <w:szCs w:val="24"/>
        </w:rPr>
      </w:pPr>
    </w:p>
    <w:p w14:paraId="67B8E417" w14:textId="77777777" w:rsidR="000104ED" w:rsidRDefault="000104ED">
      <w:pPr>
        <w:rPr>
          <w:rFonts w:ascii="Google Sans" w:eastAsia="Google Sans" w:hAnsi="Google Sans" w:cs="Google Sans"/>
          <w:sz w:val="24"/>
          <w:szCs w:val="24"/>
        </w:rPr>
      </w:pPr>
    </w:p>
    <w:p w14:paraId="3B133121" w14:textId="77777777" w:rsidR="000104ED" w:rsidRDefault="000104ED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0104ED" w14:paraId="3015396C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929B" w14:textId="77777777" w:rsidR="000104ED" w:rsidRDefault="009A5DC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0104ED" w14:paraId="361268A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BA67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D6E9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17F88C27" w14:textId="77777777" w:rsidR="000104ED" w:rsidRDefault="000104E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7009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7847E820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122D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3343409C" w14:textId="77777777" w:rsidR="000104ED" w:rsidRDefault="000104E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0104ED" w14:paraId="173C1A7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A40A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601002C0" w14:textId="77777777" w:rsidR="000104ED" w:rsidRDefault="000104E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67F9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AEB2" w14:textId="67062DE5" w:rsidR="000104ED" w:rsidRDefault="00517DB1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N/A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CA71" w14:textId="2D880807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N/A</w:t>
            </w:r>
          </w:p>
        </w:tc>
      </w:tr>
      <w:tr w:rsidR="000104ED" w14:paraId="0798B15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BAD2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F7D6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95CD" w14:textId="56A8C2C4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90C5" w14:textId="750BD482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104ED" w14:paraId="79642D6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B718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1FF4CEB1" w14:textId="77777777" w:rsidR="000104ED" w:rsidRDefault="000104E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0DE8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3A33" w14:textId="61E47B3B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83DC" w14:textId="0002CD1F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104ED" w14:paraId="335366E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38F1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371E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2AE6" w14:textId="778E309E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B1D1" w14:textId="3098CBE5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104ED" w14:paraId="38787EB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A7A8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A0CA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272C" w14:textId="15910450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88E4" w14:textId="72593E3E" w:rsidR="000104ED" w:rsidRDefault="00F3671E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104ED" w14:paraId="05DCEBF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6EA1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CDC9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Corrective; detect and quarantine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73CF" w14:textId="70D2EBC0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9EB2" w14:textId="24685A9C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104ED" w14:paraId="0E73DE7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C372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95EE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0B3" w14:textId="251EBD86" w:rsidR="000104ED" w:rsidRDefault="00773A22" w:rsidP="00773A2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6770" w14:textId="06C399D4" w:rsidR="000104ED" w:rsidRDefault="00F3671E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0E2A96EF" w14:textId="77777777" w:rsidR="000104ED" w:rsidRDefault="000104ED">
      <w:pPr>
        <w:rPr>
          <w:rFonts w:ascii="Google Sans" w:eastAsia="Google Sans" w:hAnsi="Google Sans" w:cs="Google Sans"/>
          <w:sz w:val="24"/>
          <w:szCs w:val="24"/>
        </w:rPr>
      </w:pPr>
    </w:p>
    <w:p w14:paraId="12ED1389" w14:textId="77777777" w:rsidR="000104ED" w:rsidRDefault="000104ED">
      <w:pPr>
        <w:rPr>
          <w:rFonts w:ascii="Google Sans" w:eastAsia="Google Sans" w:hAnsi="Google Sans" w:cs="Google Sans"/>
          <w:sz w:val="24"/>
          <w:szCs w:val="24"/>
        </w:rPr>
      </w:pPr>
    </w:p>
    <w:p w14:paraId="2C1337E7" w14:textId="77777777" w:rsidR="000104ED" w:rsidRDefault="000104ED">
      <w:pPr>
        <w:rPr>
          <w:rFonts w:ascii="Google Sans" w:eastAsia="Google Sans" w:hAnsi="Google Sans" w:cs="Google Sans"/>
          <w:sz w:val="24"/>
          <w:szCs w:val="24"/>
        </w:rPr>
      </w:pPr>
    </w:p>
    <w:p w14:paraId="7854572E" w14:textId="77777777" w:rsidR="000104ED" w:rsidRDefault="000104ED">
      <w:pPr>
        <w:rPr>
          <w:rFonts w:ascii="Google Sans" w:eastAsia="Google Sans" w:hAnsi="Google Sans" w:cs="Google Sans"/>
          <w:sz w:val="24"/>
          <w:szCs w:val="24"/>
        </w:rPr>
      </w:pPr>
    </w:p>
    <w:p w14:paraId="56A17DBD" w14:textId="77777777" w:rsidR="000104ED" w:rsidRDefault="000104ED">
      <w:pPr>
        <w:rPr>
          <w:rFonts w:ascii="Google Sans" w:eastAsia="Google Sans" w:hAnsi="Google Sans" w:cs="Google Sans"/>
          <w:sz w:val="24"/>
          <w:szCs w:val="24"/>
        </w:rPr>
      </w:pPr>
    </w:p>
    <w:p w14:paraId="0C61A995" w14:textId="77777777" w:rsidR="000104ED" w:rsidRDefault="000104ED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0104ED" w14:paraId="16094913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7E84" w14:textId="77777777" w:rsidR="000104ED" w:rsidRDefault="009A5DC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0104ED" w14:paraId="27B98CE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1D70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5316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658B6781" w14:textId="77777777" w:rsidR="000104ED" w:rsidRDefault="000104E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AB03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3DC36230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ABF3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47C33AF4" w14:textId="77777777" w:rsidR="000104ED" w:rsidRDefault="000104E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0104ED" w14:paraId="2193C36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D009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AE82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5E69" w14:textId="12A711BB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A9ED" w14:textId="4DAC8A9E" w:rsidR="000104ED" w:rsidRDefault="00F3671E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0104ED" w14:paraId="17D54A3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8215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46A9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6B80" w14:textId="077E97DC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10D9" w14:textId="1672691B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0104ED" w14:paraId="571452F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1EA3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458F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399F" w14:textId="77409421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44DB" w14:textId="12D31930" w:rsidR="000104ED" w:rsidRDefault="00F3671E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104ED" w14:paraId="3C4BCBF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7332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181C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C6EF" w14:textId="5268D176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93B8" w14:textId="2C089948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0104ED" w14:paraId="0DD086A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9F91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598A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D123" w14:textId="60ED27E9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E28F" w14:textId="0D8C225A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0104ED" w14:paraId="14EB6AF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946E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F8AE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Preventative; physical and digital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184E" w14:textId="540E9FC0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5429" w14:textId="0A3D1AE5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104ED" w14:paraId="208D33B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00F8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DF25" w14:textId="77777777" w:rsidR="000104ED" w:rsidRDefault="009A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58FF" w14:textId="653D74DE" w:rsidR="000104ED" w:rsidRDefault="006A479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FE37" w14:textId="3162659A" w:rsidR="000104ED" w:rsidRDefault="009A5DC7" w:rsidP="006A479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64059BA4" w14:textId="77777777" w:rsidR="000104ED" w:rsidRDefault="000104ED">
      <w:pPr>
        <w:rPr>
          <w:rFonts w:ascii="Google Sans" w:eastAsia="Google Sans" w:hAnsi="Google Sans" w:cs="Google Sans"/>
        </w:rPr>
      </w:pPr>
    </w:p>
    <w:p w14:paraId="4630CA34" w14:textId="77777777" w:rsidR="000104ED" w:rsidRDefault="000104ED">
      <w:pPr>
        <w:rPr>
          <w:rFonts w:ascii="Google Sans" w:eastAsia="Google Sans" w:hAnsi="Google Sans" w:cs="Google Sans"/>
        </w:rPr>
      </w:pPr>
    </w:p>
    <w:sectPr w:rsidR="000104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4920"/>
    <w:multiLevelType w:val="multilevel"/>
    <w:tmpl w:val="37C01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997AFD"/>
    <w:multiLevelType w:val="multilevel"/>
    <w:tmpl w:val="4052E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25009">
    <w:abstractNumId w:val="1"/>
  </w:num>
  <w:num w:numId="2" w16cid:durableId="17396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4ED"/>
    <w:rsid w:val="000104ED"/>
    <w:rsid w:val="00517DB1"/>
    <w:rsid w:val="006A4797"/>
    <w:rsid w:val="00773A22"/>
    <w:rsid w:val="009A5DC7"/>
    <w:rsid w:val="00F3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97C4"/>
  <w15:docId w15:val="{8A944F5C-5613-489A-9DD9-B2C1CD60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C25B0-3BB9-473D-A79F-950CD67A1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Sidney Dodd</cp:lastModifiedBy>
  <cp:revision>5</cp:revision>
  <dcterms:created xsi:type="dcterms:W3CDTF">2023-07-13T18:56:00Z</dcterms:created>
  <dcterms:modified xsi:type="dcterms:W3CDTF">2023-07-13T19:13:00Z</dcterms:modified>
</cp:coreProperties>
</file>