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00" w:firstLineChars="3000"/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Member Management System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Version: 1.0</w:t>
      </w:r>
    </w:p>
    <w:p>
      <w:pPr>
        <w:rPr>
          <w:rStyle w:val="6"/>
          <w:rFonts w:hint="default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 xml:space="preserve">Date: 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val="en-US" w:eastAsia="zh-CN"/>
        </w:rPr>
        <w:t>2025-09-09</w:t>
      </w:r>
      <w:bookmarkStart w:id="0" w:name="_GoBack"/>
      <w:bookmarkEnd w:id="0"/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1. System Overview</w:t>
      </w:r>
    </w:p>
    <w:p>
      <w:pPr>
        <w:ind w:firstLine="220" w:firstLineChars="200"/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The Member Management System (MMS) is a scalable, secure, cloud-native backend service suite designed to handle user registration, authentication, profile management, and membership organization for a massive user base (up to 1 billion members). The architecture is based on microservices principles, leveraging the Spring Cloud ecosystem for resilience, discoverability, and centralized API management.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2. Architectural Goals &amp; Principles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Scalability: Horizontal scaling of stateless services to meet the demand of 1B+ users.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Security: Centralized authentication/authorization, secure credential storage, and data protection.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Performance: Low-latency responses (&lt;2s for auth) achieved through caching, database optimization, and efficient load balancing.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Resilience: Fault tolerance to prevent single points of failure and ensure system availability.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Maintainability: Loosely coupled, independently deployable services.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3. Proposed Technology Stack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Component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Technology Choice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Justification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API Gateway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Cloud Gateway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Lightweight, performant, and provides essential routing, security, and cross-cutting concern logic.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Discovery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Cloud Netflix Eureka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Allows microservices to locate and communicate with each other dynamically in a cloud environment.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Configuration Server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Cloud Config Server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Externalized and centralized configuration management for all microservices.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Primary Database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 robust, open-source, relational database. Meets requirements for data integrity, transactions, and complex relationships.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Caching Layer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Redis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In-memory data store for session management, caching frequently accessed data (profiles, permissions), and rate limiting. Extremely fast, meeting PERF-1 and PERF-3.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Application Framework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Boot / Spring Cloud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De-facto standard for building Java-based microservices. Provides extensive integration with the chosen stack.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Security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Spring Security, JWT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To handle authentication and authorization flows securely.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Build &amp; Deployment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Docker, Kubernetes (K8s)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For containerization, orchestration, easy scaling, and management of microservices.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4. High-Level Architecture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val="en-US" w:eastAsia="zh-CN"/>
        </w:rPr>
        <w:t xml:space="preserve"> Design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 xml:space="preserve"> Diagram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  <w:lang w:eastAsia="zh-CN"/>
        </w:rPr>
        <w:drawing>
          <wp:inline distT="0" distB="0" distL="114300" distR="114300">
            <wp:extent cx="5264785" cy="7705725"/>
            <wp:effectExtent l="0" t="0" r="12065" b="952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5. Service Breakdown &amp; Responsibilities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Name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Responsibility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Key Functions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Data Store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API Gateway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Single entry point for all client requests.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Request routing, rate limiting, JWT validation, SSL termination, logging.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(Stateless)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Authentication Service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Handles user identity and security.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User registration (SRS 2.1), login, JWT issuance &amp; validation, password hashing (SEC-1).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(for credentials), Redis (for blacklisted tokens)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Profile Management Service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Manages member profile data.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Update member profile (SRS 2.2), retrieve own profile.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(profiles), Redis (cache)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Search Service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Handles member search operations.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Search for members (SRS 2.3), data filtering (SEC-4), pagination (PERF-2).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(indexed search)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Organization Service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Manages organizational structures and roles.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Assigning default org/role (SRS 2.1), managing permissions.</w:t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6. Data Design (High-Level)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MariaDB Schema: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members table: Core member data (id, login_id [UNIQUE - DATA-1], securely hashed password, status, created_date).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profiles table: Extended profile information (member_id [FK], first_name, last_name, email, etc.).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organizations table: Org structures.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member_organizations table: Junction table managing the many-to-many relationship between members and orgs, including their role (supports CON-2).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Sharding Strategy: To scale to 1B users, the members table will be sharded horizontally using a strategy like Range Sharding or Hash Sharding on the member_id.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Redis Usage: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Cache: Key-value store for member:{id} and profile:{id} to reduce database load (PERF-3).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Session Store: Store short-lived JWT refresh tokens or blacklist invalidated tokens.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Rate Limiting: Store request counts for API rate limiting on the Gateway.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7. Key Data Flows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1. User Registration (SRS 2.1):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Client -&gt; Gateway -&gt; Auth Service.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 Service validates verification proof (integrates with external system - CON-3).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checks for unique login_id (DATA-1).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hashes password with bcrypt/scrypt (SEC-1) and stores user in MariaDB.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 Service calls Organization Service to assign default org/role.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Success response is returned to the client.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2. Member Search (SRS 2.3):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Authorized Client -&gt; Gateway (validates JWT &amp; permissions - SEC-3) -&gt; Search Service.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Search Service queries MariaDB with filters.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Service applies data masking/filtering to protect sensitive data (SEC-4) before returning the paginated result set.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8. Addressing Non-Functional Requirements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SEC-1 (Password Hashing): Implemented in Auth Service using Spring Security's BCryptPasswordEncoder.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SEC-2, SEC-3, SEC-4 (Access Controls): Enforced at the API Gateway (JWT validation) and within each service's business logic based on roles/permissions.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PERF-1 (2s Auth Response): Achieved through Redis caching, efficient hashing algorithms, and horizontal scaling of the Auth Service.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PERF-2 (Pagination): Implemented in the Search Service database queries.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PERF-3 (Caching): Redis is used to cache member profiles and frequently accessed data.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PERF-4 (1B Members): Addressed by sharding the MariaDB database and using de-normalized data models where appropriate for read performance.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DATA-1 (Unique Login): Enforced by a unique constraint in the MariaDB members table.</w:t>
      </w: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aps w:val="0"/>
          <w:color w:val="0F1115"/>
          <w:spacing w:val="0"/>
          <w:sz w:val="11"/>
          <w:szCs w:val="11"/>
          <w:shd w:val="clear" w:fill="FFFFFF"/>
        </w:rPr>
        <w:t>CON-2 (Org Compatibility): Handled by the flexible Organization Service and its related data model.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92AF2"/>
    <w:rsid w:val="33B41701"/>
    <w:rsid w:val="4ACF6F4C"/>
    <w:rsid w:val="63404EB0"/>
    <w:rsid w:val="708E5061"/>
    <w:rsid w:val="7B72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2025-09-09T11:47:00Z</dcterms:created>
  <dc:creator>Administrator</dc:creator>
  <cp:lastModifiedBy>Administrator</cp:lastModifiedBy>
  <dcterms:modified xsi:type="dcterms:W3CDTF">2025-09-09T13:52:02Z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9CE7F051F6F34927A3DE344C82198781</vt:lpwstr>
  </property>
</Properties>
</file>