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E7A7" w14:textId="6BEAFE00" w:rsidR="006B19BE" w:rsidRDefault="0057406A" w:rsidP="0057406A">
      <w:pPr>
        <w:pStyle w:val="Ttulo"/>
        <w:jc w:val="center"/>
        <w:rPr>
          <w:sz w:val="36"/>
          <w:szCs w:val="36"/>
        </w:rPr>
      </w:pPr>
      <w:r w:rsidRPr="0057406A">
        <w:rPr>
          <w:sz w:val="36"/>
          <w:szCs w:val="36"/>
        </w:rPr>
        <w:t xml:space="preserve">Projeto de Software de Validação de Arquivo para Ressarcimento SAT </w:t>
      </w:r>
      <w:r>
        <w:rPr>
          <w:sz w:val="36"/>
          <w:szCs w:val="36"/>
        </w:rPr>
        <w:t>–</w:t>
      </w:r>
      <w:r w:rsidRPr="0057406A">
        <w:rPr>
          <w:sz w:val="36"/>
          <w:szCs w:val="36"/>
        </w:rPr>
        <w:t xml:space="preserve"> SAP</w:t>
      </w:r>
    </w:p>
    <w:p w14:paraId="24CEDA0F" w14:textId="311F2802" w:rsidR="0057406A" w:rsidRDefault="0057406A" w:rsidP="0057406A"/>
    <w:p w14:paraId="4E2ED202" w14:textId="79670FF7" w:rsidR="0057406A" w:rsidRDefault="0057406A" w:rsidP="0057406A">
      <w:pPr>
        <w:pStyle w:val="Ttulo1"/>
      </w:pPr>
      <w:r>
        <w:t>Arquitetura</w:t>
      </w:r>
      <w:r w:rsidR="00100828">
        <w:t xml:space="preserve"> </w:t>
      </w:r>
      <w:r w:rsidR="00226F5A">
        <w:t>N-</w:t>
      </w:r>
      <w:proofErr w:type="spellStart"/>
      <w:r w:rsidR="00226F5A">
        <w:t>Tier</w:t>
      </w:r>
      <w:proofErr w:type="spellEnd"/>
      <w:r w:rsidR="00226F5A">
        <w:t xml:space="preserve"> </w:t>
      </w:r>
      <w:r w:rsidR="00100828">
        <w:t xml:space="preserve">para </w:t>
      </w:r>
      <w:proofErr w:type="spellStart"/>
      <w:r w:rsidR="00100828">
        <w:t>WebApi</w:t>
      </w:r>
      <w:proofErr w:type="spellEnd"/>
    </w:p>
    <w:p w14:paraId="059FDDD0" w14:textId="1FD5C324" w:rsidR="0057406A" w:rsidRDefault="00100828" w:rsidP="0057406A">
      <w:r>
        <w:rPr>
          <w:noProof/>
        </w:rPr>
        <w:drawing>
          <wp:inline distT="0" distB="0" distL="0" distR="0" wp14:anchorId="66AC0E7F" wp14:editId="5A5636C3">
            <wp:extent cx="5400040" cy="492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A79" w14:textId="65E55237" w:rsidR="0057406A" w:rsidRDefault="0057406A" w:rsidP="0057406A"/>
    <w:p w14:paraId="50F9A6C4" w14:textId="77777777" w:rsidR="007D34C2" w:rsidRDefault="007D34C2" w:rsidP="0057406A"/>
    <w:p w14:paraId="7E82FF1A" w14:textId="77777777" w:rsidR="007D34C2" w:rsidRDefault="007D34C2">
      <w:r>
        <w:br w:type="page"/>
      </w:r>
    </w:p>
    <w:p w14:paraId="23175B2F" w14:textId="779B9FC3" w:rsidR="0057406A" w:rsidRDefault="00D4501E" w:rsidP="0057406A">
      <w:r>
        <w:lastRenderedPageBreak/>
        <w:t xml:space="preserve">Modelo de solução para </w:t>
      </w:r>
      <w:r w:rsidR="007D34C2">
        <w:t xml:space="preserve">a </w:t>
      </w:r>
      <w:r>
        <w:t>arquitetura</w:t>
      </w:r>
      <w:r w:rsidR="007D34C2">
        <w:t xml:space="preserve"> </w:t>
      </w:r>
      <w:r w:rsidR="00EC69BD">
        <w:t>com base na proposta da Microsoft Docs.</w:t>
      </w:r>
    </w:p>
    <w:p w14:paraId="2B77EDFA" w14:textId="1A88DC84" w:rsidR="004A2744" w:rsidRDefault="00EC69BD" w:rsidP="00EC69BD">
      <w:pPr>
        <w:keepNext/>
        <w:jc w:val="center"/>
      </w:pPr>
      <w:r>
        <w:rPr>
          <w:noProof/>
        </w:rPr>
        <w:drawing>
          <wp:inline distT="0" distB="0" distL="0" distR="0" wp14:anchorId="0F8082A2" wp14:editId="502040B1">
            <wp:extent cx="3143250" cy="3495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6C9" w14:textId="77777777" w:rsidR="00EC69BD" w:rsidRDefault="00EC69BD"/>
    <w:p w14:paraId="77DC9AED" w14:textId="045CE005" w:rsidR="00317818" w:rsidRDefault="00DC50F9" w:rsidP="00DC50F9">
      <w:r>
        <w:t>Quantidade de v</w:t>
      </w:r>
      <w:r w:rsidR="00317818">
        <w:t>alidaç</w:t>
      </w:r>
      <w:r>
        <w:t>ões</w:t>
      </w:r>
      <w:r w:rsidR="00317818">
        <w:t xml:space="preserve"> </w:t>
      </w:r>
      <w:r>
        <w:t>dos</w:t>
      </w:r>
      <w:r w:rsidR="00317818">
        <w:t xml:space="preserve"> Campos</w:t>
      </w:r>
      <w:r>
        <w:t xml:space="preserve"> </w:t>
      </w:r>
    </w:p>
    <w:tbl>
      <w:tblPr>
        <w:tblW w:w="5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620"/>
      </w:tblGrid>
      <w:tr w:rsidR="00317818" w:rsidRPr="00317818" w14:paraId="11FB1663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4816" w14:textId="77777777" w:rsidR="00317818" w:rsidRPr="00317818" w:rsidRDefault="00317818" w:rsidP="00317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Registro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3B19" w14:textId="77777777" w:rsidR="00317818" w:rsidRPr="00317818" w:rsidRDefault="00317818" w:rsidP="00317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Regras de Negocio</w:t>
            </w:r>
          </w:p>
        </w:tc>
      </w:tr>
      <w:tr w:rsidR="00317818" w:rsidRPr="00317818" w14:paraId="62513A57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8172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D611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317818" w:rsidRPr="00317818" w14:paraId="4A4DD5FE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18A9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EB4E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317818" w:rsidRPr="00317818" w14:paraId="27A4BD93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5621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F632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</w:tr>
      <w:tr w:rsidR="00317818" w:rsidRPr="00317818" w14:paraId="26843640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68F8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2100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F79D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317818" w:rsidRPr="00317818" w14:paraId="4F170E59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0486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3000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6943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317818" w:rsidRPr="00317818" w14:paraId="7D47F77C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5276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4272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317818" w:rsidRPr="00317818" w14:paraId="36061865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5BB6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4100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4522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317818" w:rsidRPr="00317818" w14:paraId="061610BA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BC06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9999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A25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317818" w:rsidRPr="00317818" w14:paraId="18798373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569C" w14:textId="77777777" w:rsidR="00317818" w:rsidRPr="00317818" w:rsidRDefault="00317818" w:rsidP="00317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6A7F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</w:tr>
      <w:tr w:rsidR="00317818" w:rsidRPr="00317818" w14:paraId="1D2F7E8A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8941" w14:textId="77777777" w:rsidR="00317818" w:rsidRPr="00317818" w:rsidRDefault="00317818" w:rsidP="00317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Validações de domínio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381E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317818" w:rsidRPr="00317818" w14:paraId="103C6F71" w14:textId="77777777" w:rsidTr="00DC50F9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2AFB" w14:textId="7A0AD52A" w:rsidR="00317818" w:rsidRPr="00317818" w:rsidRDefault="00317818" w:rsidP="00317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Regras Gerais</w:t>
            </w:r>
            <w:r w:rsidR="00DC50F9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B786" w14:textId="77777777" w:rsidR="00317818" w:rsidRPr="00317818" w:rsidRDefault="00317818" w:rsidP="00317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7818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</w:tbl>
    <w:p w14:paraId="097BCCF7" w14:textId="74D42182" w:rsidR="00317818" w:rsidRDefault="00DC50F9" w:rsidP="00317818">
      <w:pPr>
        <w:jc w:val="both"/>
      </w:pPr>
      <w:r>
        <w:t>*</w:t>
      </w:r>
      <w:r w:rsidR="00317818">
        <w:t>As Regras gerais são aplicadas a diversos campos</w:t>
      </w:r>
      <w:r w:rsidR="008B7F5B">
        <w:t xml:space="preserve"> e ao arquivo</w:t>
      </w:r>
      <w:r w:rsidR="00317818">
        <w:t xml:space="preserve"> conforme especifica</w:t>
      </w:r>
      <w:r w:rsidR="003F1120">
        <w:t>do na planilha de análise</w:t>
      </w:r>
      <w:r w:rsidR="00317818">
        <w:t>.</w:t>
      </w:r>
    </w:p>
    <w:p w14:paraId="3DE16CEC" w14:textId="77777777" w:rsidR="000809CF" w:rsidRDefault="000809CF" w:rsidP="00317818">
      <w:pPr>
        <w:jc w:val="both"/>
      </w:pPr>
    </w:p>
    <w:p w14:paraId="51DCACC2" w14:textId="2FA87646" w:rsidR="00E37C72" w:rsidRDefault="00E37C72" w:rsidP="00317818">
      <w:pPr>
        <w:jc w:val="both"/>
      </w:pPr>
      <w:r>
        <w:br w:type="page"/>
      </w:r>
      <w:r w:rsidR="004A7192">
        <w:lastRenderedPageBreak/>
        <w:t>e</w:t>
      </w:r>
    </w:p>
    <w:p w14:paraId="412C875C" w14:textId="77777777" w:rsidR="00317818" w:rsidRDefault="00317818" w:rsidP="00317818">
      <w:pPr>
        <w:jc w:val="both"/>
      </w:pPr>
    </w:p>
    <w:p w14:paraId="3A0945E5" w14:textId="7B2DAEC8" w:rsidR="000809CF" w:rsidRDefault="000809CF" w:rsidP="0057406A">
      <w:r>
        <w:t>Regras Gerais</w:t>
      </w:r>
    </w:p>
    <w:p w14:paraId="22971F33" w14:textId="302A3CD6" w:rsidR="000809CF" w:rsidRDefault="000809CF" w:rsidP="0057406A">
      <w:r>
        <w:rPr>
          <w:rFonts w:ascii="Calibri" w:hAnsi="Calibri" w:cs="Calibri"/>
          <w:color w:val="000000"/>
        </w:rPr>
        <w:t>Identificar o primeiro campo e validar conforme orientações de cada registro</w:t>
      </w:r>
      <w:r>
        <w:rPr>
          <w:rFonts w:ascii="Calibri" w:hAnsi="Calibri" w:cs="Calibri"/>
          <w:color w:val="000000"/>
        </w:rPr>
        <w:br/>
        <w:t>- Data Formato (</w:t>
      </w:r>
      <w:proofErr w:type="spellStart"/>
      <w:r>
        <w:rPr>
          <w:rFonts w:ascii="Calibri" w:hAnsi="Calibri" w:cs="Calibri"/>
          <w:color w:val="000000"/>
        </w:rPr>
        <w:t>aaaammdd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br/>
        <w:t xml:space="preserve">- Caracteres somente são aceitos </w:t>
      </w:r>
      <w:proofErr w:type="spellStart"/>
      <w:r>
        <w:rPr>
          <w:rFonts w:ascii="Calibri" w:hAnsi="Calibri" w:cs="Calibri"/>
          <w:color w:val="000000"/>
        </w:rPr>
        <w:t>pipe</w:t>
      </w:r>
      <w:proofErr w:type="spellEnd"/>
      <w:r>
        <w:rPr>
          <w:rFonts w:ascii="Calibri" w:hAnsi="Calibri" w:cs="Calibri"/>
          <w:color w:val="000000"/>
        </w:rPr>
        <w:t xml:space="preserve"> (|) para separar e identificas os campos e ponto para separar decimais</w:t>
      </w:r>
      <w:r>
        <w:rPr>
          <w:rFonts w:ascii="Calibri" w:hAnsi="Calibri" w:cs="Calibri"/>
          <w:color w:val="000000"/>
        </w:rPr>
        <w:br/>
        <w:t>- Falta do caractere "</w:t>
      </w:r>
      <w:proofErr w:type="spellStart"/>
      <w:r>
        <w:rPr>
          <w:rFonts w:ascii="Calibri" w:hAnsi="Calibri" w:cs="Calibri"/>
          <w:color w:val="000000"/>
        </w:rPr>
        <w:t>pipe</w:t>
      </w:r>
      <w:proofErr w:type="spellEnd"/>
      <w:r>
        <w:rPr>
          <w:rFonts w:ascii="Calibri" w:hAnsi="Calibri" w:cs="Calibri"/>
          <w:color w:val="000000"/>
        </w:rPr>
        <w:t>" ao final do registro. Item 2.8 do Manual (pág. 04).</w:t>
      </w:r>
      <w:r>
        <w:rPr>
          <w:rFonts w:ascii="Calibri" w:hAnsi="Calibri" w:cs="Calibri"/>
          <w:color w:val="000000"/>
        </w:rPr>
        <w:br/>
        <w:t>- Identificar a versão - Registro 0000</w:t>
      </w:r>
      <w:r>
        <w:rPr>
          <w:rFonts w:ascii="Calibri" w:hAnsi="Calibri" w:cs="Calibri"/>
          <w:color w:val="000000"/>
        </w:rPr>
        <w:br/>
        <w:t>- Validar o tamanho de cada campo</w:t>
      </w:r>
      <w:r>
        <w:rPr>
          <w:rFonts w:ascii="Calibri" w:hAnsi="Calibri" w:cs="Calibri"/>
          <w:color w:val="000000"/>
        </w:rPr>
        <w:br/>
        <w:t>- Validar o Tipo de cada campo</w:t>
      </w:r>
      <w:r>
        <w:rPr>
          <w:rFonts w:ascii="Calibri" w:hAnsi="Calibri" w:cs="Calibri"/>
          <w:color w:val="000000"/>
        </w:rPr>
        <w:br/>
        <w:t>- Validar o decimal de cada campo</w:t>
      </w:r>
      <w:r>
        <w:rPr>
          <w:rFonts w:ascii="Calibri" w:hAnsi="Calibri" w:cs="Calibri"/>
          <w:color w:val="000000"/>
        </w:rPr>
        <w:br/>
        <w:t>- Validar a quantidade de campos identificados conforme bloco</w:t>
      </w:r>
      <w:r>
        <w:rPr>
          <w:rFonts w:ascii="Calibri" w:hAnsi="Calibri" w:cs="Calibri"/>
          <w:color w:val="000000"/>
        </w:rPr>
        <w:br/>
        <w:t>- Validar Obrigatoriedade de cada campo</w:t>
      </w:r>
      <w:r>
        <w:rPr>
          <w:rFonts w:ascii="Calibri" w:hAnsi="Calibri" w:cs="Calibri"/>
          <w:color w:val="000000"/>
        </w:rPr>
        <w:br/>
        <w:t>- Validar linha repetida</w:t>
      </w:r>
      <w:r>
        <w:rPr>
          <w:rFonts w:ascii="Calibri" w:hAnsi="Calibri" w:cs="Calibri"/>
          <w:color w:val="000000"/>
        </w:rPr>
        <w:br/>
        <w:t>- Campo com asterisco deve ter a quantidade exata de caractere informado</w:t>
      </w:r>
      <w:r>
        <w:rPr>
          <w:rFonts w:ascii="Calibri" w:hAnsi="Calibri" w:cs="Calibri"/>
          <w:color w:val="000000"/>
        </w:rPr>
        <w:br/>
        <w:t>- Caractere “</w:t>
      </w:r>
      <w:proofErr w:type="spellStart"/>
      <w:r>
        <w:rPr>
          <w:rFonts w:ascii="Calibri" w:hAnsi="Calibri" w:cs="Calibri"/>
          <w:color w:val="000000"/>
        </w:rPr>
        <w:t>pipe</w:t>
      </w:r>
      <w:proofErr w:type="spellEnd"/>
      <w:r>
        <w:rPr>
          <w:rFonts w:ascii="Calibri" w:hAnsi="Calibri" w:cs="Calibri"/>
          <w:color w:val="000000"/>
        </w:rPr>
        <w:t>” inicial colocado em todos os registros do arquivo.</w:t>
      </w:r>
      <w:r>
        <w:rPr>
          <w:rFonts w:ascii="Calibri" w:hAnsi="Calibri" w:cs="Calibri"/>
          <w:color w:val="000000"/>
        </w:rPr>
        <w:br/>
        <w:t>- Campos com * deve-se ter o tamanho exato informado</w:t>
      </w:r>
    </w:p>
    <w:p w14:paraId="2D41AC84" w14:textId="0C1C7035" w:rsidR="0057406A" w:rsidRDefault="00E37C72" w:rsidP="0057406A">
      <w:r>
        <w:t>Referências</w:t>
      </w:r>
    </w:p>
    <w:p w14:paraId="5A1BCFD3" w14:textId="54A2DC1C" w:rsidR="00E37C72" w:rsidRDefault="00E37C72" w:rsidP="0057406A">
      <w:hyperlink r:id="rId6" w:history="1">
        <w:r>
          <w:rPr>
            <w:rStyle w:val="Hyperlink"/>
          </w:rPr>
          <w:t xml:space="preserve">Arquiteturas comuns de aplicativo Web | Microsoft </w:t>
        </w:r>
        <w:proofErr w:type="spellStart"/>
        <w:r>
          <w:rPr>
            <w:rStyle w:val="Hyperlink"/>
          </w:rPr>
          <w:t>Docs</w:t>
        </w:r>
        <w:proofErr w:type="spellEnd"/>
      </w:hyperlink>
    </w:p>
    <w:p w14:paraId="62E6CDE5" w14:textId="2EDABFBC" w:rsidR="00E37C72" w:rsidRPr="0057406A" w:rsidRDefault="00E37C72" w:rsidP="0057406A">
      <w:r w:rsidRPr="00E37C72">
        <w:t>https://docs.microsoft.com/pt-br/dotnet/architecture/modern-web-apps-azure/common-web-application-architectures?msclkid=e593dbd7cfc811ec820a6e480db045ba</w:t>
      </w:r>
    </w:p>
    <w:sectPr w:rsidR="00E37C72" w:rsidRPr="00574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06A"/>
    <w:rsid w:val="000809CF"/>
    <w:rsid w:val="00100828"/>
    <w:rsid w:val="00226F5A"/>
    <w:rsid w:val="00317818"/>
    <w:rsid w:val="003F1120"/>
    <w:rsid w:val="004A2744"/>
    <w:rsid w:val="004A4B82"/>
    <w:rsid w:val="004A7192"/>
    <w:rsid w:val="0057406A"/>
    <w:rsid w:val="006B19BE"/>
    <w:rsid w:val="00707472"/>
    <w:rsid w:val="007D34C2"/>
    <w:rsid w:val="008B7F5B"/>
    <w:rsid w:val="008C2378"/>
    <w:rsid w:val="00C2524F"/>
    <w:rsid w:val="00D4083F"/>
    <w:rsid w:val="00D4501E"/>
    <w:rsid w:val="00DC50F9"/>
    <w:rsid w:val="00E37C72"/>
    <w:rsid w:val="00E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CAB8"/>
  <w15:docId w15:val="{7734BAC1-6FB1-4DB1-8210-3FA8A2E8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4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74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7406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4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E37C72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A27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dotnet/architecture/modern-web-apps-azure/common-web-application-architectures?msclkid=e593dbd7cfc811ec820a6e480db045b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15784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2</cp:revision>
  <dcterms:created xsi:type="dcterms:W3CDTF">2022-05-09T18:46:00Z</dcterms:created>
  <dcterms:modified xsi:type="dcterms:W3CDTF">2022-05-20T17:52:00Z</dcterms:modified>
</cp:coreProperties>
</file>