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96830190"/>
        <w:docPartObj>
          <w:docPartGallery w:val="Cover Pages"/>
          <w:docPartUnique/>
        </w:docPartObj>
      </w:sdtPr>
      <w:sdtContent>
        <w:p w14:paraId="5B6D4A3D" w14:textId="2A6B5F1D" w:rsidR="00EE3705" w:rsidRDefault="00EE3705"/>
        <w:p w14:paraId="45FA5671" w14:textId="06292585" w:rsidR="005D2858" w:rsidRPr="005B633C" w:rsidRDefault="00EE37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4C1BE3" wp14:editId="79D6BF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304CF21" w14:textId="49F74927" w:rsidR="00EE3705" w:rsidRDefault="00000000" w:rsidP="009B505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E3705" w:rsidRPr="00EE370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TELCOM CHURN</w:t>
                                      </w:r>
                                      <w:r w:rsidR="009B505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EE3705" w:rsidRPr="00EE370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34C1BE3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304CF21" w14:textId="49F74927" w:rsidR="00EE3705" w:rsidRDefault="00000000" w:rsidP="009B505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E3705" w:rsidRPr="00EE370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TELCOM CHURN</w:t>
                                </w:r>
                                <w:r w:rsidR="009B505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EE3705" w:rsidRPr="00EE370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ANALYSIS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7DDB95" wp14:editId="7D5DB8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EE717" w14:textId="54D07690" w:rsidR="00EE3705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37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E370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DDB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33EE717" w14:textId="54D07690" w:rsidR="00EE3705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37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EE370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808F45" wp14:editId="520505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810779" w14:textId="37A187FA" w:rsidR="00EE3705" w:rsidRDefault="00EE370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IEC Portfolio Project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088E49" w14:textId="167638F3" w:rsidR="00EE3705" w:rsidRDefault="00EE370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Sidra Nasir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808F4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810779" w14:textId="37A187FA" w:rsidR="00EE3705" w:rsidRDefault="00EE370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IEC Portfolio Project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088E49" w14:textId="167638F3" w:rsidR="00EE3705" w:rsidRDefault="00EE370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Sidra Nasir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7AD3617" w14:textId="758CECED" w:rsidR="005D2858" w:rsidRPr="006942FB" w:rsidRDefault="005D2858" w:rsidP="005D28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42F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</w:t>
      </w:r>
    </w:p>
    <w:p w14:paraId="0B00ECAC" w14:textId="6B1E9134" w:rsidR="005D2858" w:rsidRPr="005D2858" w:rsidRDefault="005D2858" w:rsidP="005D2858">
      <w:pPr>
        <w:rPr>
          <w:rFonts w:ascii="Times New Roman" w:hAnsi="Times New Roman" w:cs="Times New Roman"/>
          <w:sz w:val="24"/>
          <w:szCs w:val="24"/>
        </w:rPr>
      </w:pPr>
      <w:r w:rsidRPr="005D2858">
        <w:rPr>
          <w:rFonts w:ascii="Times New Roman" w:hAnsi="Times New Roman" w:cs="Times New Roman"/>
          <w:sz w:val="24"/>
          <w:szCs w:val="24"/>
        </w:rPr>
        <w:t xml:space="preserve">Customer churn is a significant issue for many businesses, especially in industries like telecommunications, where retaining customers is essential for profitability. This project aims to analyze customer churn using a dataset </w:t>
      </w:r>
      <w:r>
        <w:rPr>
          <w:rFonts w:ascii="Times New Roman" w:hAnsi="Times New Roman" w:cs="Times New Roman"/>
          <w:sz w:val="24"/>
          <w:szCs w:val="24"/>
        </w:rPr>
        <w:t>on Telcom Churn Analysis</w:t>
      </w:r>
      <w:r w:rsidRPr="005D2858">
        <w:rPr>
          <w:rFonts w:ascii="Times New Roman" w:hAnsi="Times New Roman" w:cs="Times New Roman"/>
          <w:sz w:val="24"/>
          <w:szCs w:val="24"/>
        </w:rPr>
        <w:t>. The goal is to identify key factors contributing to customer churn and build a predictive model to determine which customers are likely to churn.</w:t>
      </w:r>
    </w:p>
    <w:p w14:paraId="1D778EE0" w14:textId="0E77326B" w:rsidR="005D2858" w:rsidRPr="006942FB" w:rsidRDefault="00EA41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42FB">
        <w:rPr>
          <w:rFonts w:ascii="Times New Roman" w:hAnsi="Times New Roman" w:cs="Times New Roman"/>
          <w:b/>
          <w:bCs/>
          <w:sz w:val="24"/>
          <w:szCs w:val="24"/>
          <w:u w:val="single"/>
        </w:rPr>
        <w:t>Data Wrangling and EDA</w:t>
      </w:r>
    </w:p>
    <w:p w14:paraId="5186CF8F" w14:textId="77777777" w:rsidR="00EA41BC" w:rsidRPr="00EA41BC" w:rsidRDefault="00EA41BC" w:rsidP="00EA41BC">
      <w:pPr>
        <w:rPr>
          <w:rFonts w:ascii="Times New Roman" w:hAnsi="Times New Roman" w:cs="Times New Roman"/>
          <w:sz w:val="24"/>
          <w:szCs w:val="24"/>
        </w:rPr>
      </w:pPr>
      <w:r w:rsidRPr="00EA41BC">
        <w:rPr>
          <w:rFonts w:ascii="Times New Roman" w:hAnsi="Times New Roman" w:cs="Times New Roman"/>
          <w:sz w:val="24"/>
          <w:szCs w:val="24"/>
        </w:rPr>
        <w:t>In the EDA phase, I perform data exploration and gain initial insights into the dataset.</w:t>
      </w:r>
    </w:p>
    <w:p w14:paraId="55B7392C" w14:textId="644F7AC6" w:rsidR="00597231" w:rsidRPr="00597231" w:rsidRDefault="00597231" w:rsidP="005972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  <w:r w:rsidRPr="00597231">
        <w:rPr>
          <w:rFonts w:ascii="Times New Roman" w:hAnsi="Times New Roman" w:cs="Times New Roman"/>
          <w:sz w:val="24"/>
          <w:szCs w:val="24"/>
        </w:rPr>
        <w:t>: Essential libraries like Pandas, NumPy, Matplotlib, and Seaborn were imported for data analysis and visualization.</w:t>
      </w:r>
    </w:p>
    <w:p w14:paraId="7119331C" w14:textId="0EF4942E" w:rsidR="00597231" w:rsidRPr="00597231" w:rsidRDefault="00597231" w:rsidP="00597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Loading the Dataset</w:t>
      </w:r>
      <w:r w:rsidRPr="00597231">
        <w:rPr>
          <w:rFonts w:ascii="Times New Roman" w:hAnsi="Times New Roman" w:cs="Times New Roman"/>
          <w:sz w:val="24"/>
          <w:szCs w:val="24"/>
        </w:rPr>
        <w:t>: The dataset was loaded into a Pandas Data Frame.</w:t>
      </w:r>
    </w:p>
    <w:p w14:paraId="6ECAA91D" w14:textId="731BD5F9" w:rsidR="00597231" w:rsidRPr="00597231" w:rsidRDefault="00597231" w:rsidP="00597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General Information</w:t>
      </w:r>
      <w:r w:rsidRPr="00597231">
        <w:rPr>
          <w:rFonts w:ascii="Times New Roman" w:hAnsi="Times New Roman" w:cs="Times New Roman"/>
          <w:sz w:val="24"/>
          <w:szCs w:val="24"/>
        </w:rPr>
        <w:t xml:space="preserve">: The dataset contains </w:t>
      </w:r>
      <w:r>
        <w:rPr>
          <w:rFonts w:ascii="Times New Roman" w:hAnsi="Times New Roman" w:cs="Times New Roman"/>
          <w:sz w:val="24"/>
          <w:szCs w:val="24"/>
        </w:rPr>
        <w:t>2666</w:t>
      </w:r>
      <w:r w:rsidRPr="00597231">
        <w:rPr>
          <w:rFonts w:ascii="Times New Roman" w:hAnsi="Times New Roman" w:cs="Times New Roman"/>
          <w:sz w:val="24"/>
          <w:szCs w:val="24"/>
        </w:rPr>
        <w:t xml:space="preserve"> rows and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97231">
        <w:rPr>
          <w:rFonts w:ascii="Times New Roman" w:hAnsi="Times New Roman" w:cs="Times New Roman"/>
          <w:sz w:val="24"/>
          <w:szCs w:val="24"/>
        </w:rPr>
        <w:t xml:space="preserve"> columns, with a mix of numeric and categorical data.</w:t>
      </w:r>
    </w:p>
    <w:p w14:paraId="6FC6A5C2" w14:textId="053DD4B0" w:rsidR="00597231" w:rsidRPr="00597231" w:rsidRDefault="00597231" w:rsidP="00597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Checking for Null Values</w:t>
      </w:r>
      <w:r w:rsidRPr="00597231">
        <w:rPr>
          <w:rFonts w:ascii="Times New Roman" w:hAnsi="Times New Roman" w:cs="Times New Roman"/>
          <w:sz w:val="24"/>
          <w:szCs w:val="24"/>
        </w:rPr>
        <w:t>: The dataset was checked for null values, and none were found.</w:t>
      </w:r>
    </w:p>
    <w:p w14:paraId="32D1F6CB" w14:textId="3992F7F3" w:rsidR="00597231" w:rsidRPr="00597231" w:rsidRDefault="00597231" w:rsidP="00597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Data frame Shape and Column Types</w:t>
      </w:r>
      <w:r w:rsidRPr="00597231">
        <w:rPr>
          <w:rFonts w:ascii="Times New Roman" w:hAnsi="Times New Roman" w:cs="Times New Roman"/>
          <w:sz w:val="24"/>
          <w:szCs w:val="24"/>
        </w:rPr>
        <w:t>: The dataset's shape and column types were examined to ensure consistency.</w:t>
      </w:r>
    </w:p>
    <w:p w14:paraId="04463187" w14:textId="77777777" w:rsidR="00597231" w:rsidRDefault="00597231" w:rsidP="00597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Summary Statistics</w:t>
      </w:r>
      <w:r w:rsidRPr="00597231">
        <w:rPr>
          <w:rFonts w:ascii="Times New Roman" w:hAnsi="Times New Roman" w:cs="Times New Roman"/>
          <w:sz w:val="24"/>
          <w:szCs w:val="24"/>
        </w:rPr>
        <w:t>: Summary statistics were generated to understand the distribution of numeric variables.</w:t>
      </w:r>
    </w:p>
    <w:p w14:paraId="4A350B7D" w14:textId="67214BDE" w:rsidR="00597231" w:rsidRDefault="00EA41BC" w:rsidP="00597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597231">
        <w:rPr>
          <w:rFonts w:ascii="Times New Roman" w:hAnsi="Times New Roman" w:cs="Times New Roman"/>
          <w:sz w:val="24"/>
          <w:szCs w:val="24"/>
        </w:rPr>
        <w:t xml:space="preserve"> I print the column names of the </w:t>
      </w:r>
      <w:r w:rsidR="00597231" w:rsidRPr="00597231">
        <w:rPr>
          <w:rFonts w:ascii="Times New Roman" w:hAnsi="Times New Roman" w:cs="Times New Roman"/>
          <w:sz w:val="24"/>
          <w:szCs w:val="24"/>
        </w:rPr>
        <w:t>Data Frame</w:t>
      </w:r>
      <w:r w:rsidRPr="005972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D4F68" w14:textId="0DECA2FA" w:rsidR="00EA41BC" w:rsidRPr="00597231" w:rsidRDefault="00EA41BC" w:rsidP="00597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Churn Counts:</w:t>
      </w:r>
      <w:r w:rsidRPr="00597231">
        <w:rPr>
          <w:rFonts w:ascii="Times New Roman" w:hAnsi="Times New Roman" w:cs="Times New Roman"/>
          <w:sz w:val="24"/>
          <w:szCs w:val="24"/>
        </w:rPr>
        <w:t xml:space="preserve"> I count the number of customers who churned and did not churn.</w:t>
      </w:r>
    </w:p>
    <w:p w14:paraId="193C3CB3" w14:textId="1FA2F566" w:rsidR="00EA41BC" w:rsidRPr="00597231" w:rsidRDefault="00EA41BC" w:rsidP="00597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Churn Count Plot</w:t>
      </w:r>
      <w:r w:rsidRPr="00597231">
        <w:rPr>
          <w:rFonts w:ascii="Times New Roman" w:hAnsi="Times New Roman" w:cs="Times New Roman"/>
          <w:sz w:val="24"/>
          <w:szCs w:val="24"/>
        </w:rPr>
        <w:t>: A count plot is created to visualize the churn distribution.</w:t>
      </w:r>
    </w:p>
    <w:p w14:paraId="36F1526E" w14:textId="3FC0CD26" w:rsidR="00EA41BC" w:rsidRPr="00597231" w:rsidRDefault="00EA41BC" w:rsidP="00597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Box Plot:</w:t>
      </w:r>
      <w:r w:rsidRPr="00597231">
        <w:rPr>
          <w:rFonts w:ascii="Times New Roman" w:hAnsi="Times New Roman" w:cs="Times New Roman"/>
          <w:sz w:val="24"/>
          <w:szCs w:val="24"/>
        </w:rPr>
        <w:t xml:space="preserve"> A box plot is created to analyze the relationship between churn and account length.</w:t>
      </w:r>
    </w:p>
    <w:p w14:paraId="62F410AA" w14:textId="54E75EA3" w:rsidR="00EA41BC" w:rsidRPr="00597231" w:rsidRDefault="00EA41BC" w:rsidP="00597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Histogram distribution:</w:t>
      </w:r>
      <w:r w:rsidRPr="00597231">
        <w:rPr>
          <w:rFonts w:ascii="Times New Roman" w:hAnsi="Times New Roman" w:cs="Times New Roman"/>
          <w:sz w:val="24"/>
          <w:szCs w:val="24"/>
        </w:rPr>
        <w:t xml:space="preserve"> Histograms are created to visualize the distribution of various features in the dataset.</w:t>
      </w:r>
    </w:p>
    <w:p w14:paraId="7A5F4FEA" w14:textId="745E07AE" w:rsidR="00EA41BC" w:rsidRPr="00597231" w:rsidRDefault="00EA41BC" w:rsidP="00597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7231">
        <w:rPr>
          <w:rFonts w:ascii="Times New Roman" w:hAnsi="Times New Roman" w:cs="Times New Roman"/>
          <w:b/>
          <w:bCs/>
          <w:sz w:val="24"/>
          <w:szCs w:val="24"/>
        </w:rPr>
        <w:t>Checking for Correlation</w:t>
      </w:r>
      <w:r w:rsidRPr="00597231">
        <w:rPr>
          <w:rFonts w:ascii="Times New Roman" w:hAnsi="Times New Roman" w:cs="Times New Roman"/>
          <w:sz w:val="24"/>
          <w:szCs w:val="24"/>
        </w:rPr>
        <w:t>: A correlation matrix is generated to identify highly correlated features.</w:t>
      </w:r>
    </w:p>
    <w:p w14:paraId="3BD248BB" w14:textId="76C3CE6E" w:rsidR="003A342D" w:rsidRDefault="003A34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42FB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Problems</w:t>
      </w:r>
    </w:p>
    <w:p w14:paraId="0FB48153" w14:textId="7F65B8CC" w:rsidR="005A4852" w:rsidRDefault="005A48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58E688D2" w14:textId="579A9E1D" w:rsidR="005A4852" w:rsidRPr="005A4852" w:rsidRDefault="005A4852" w:rsidP="005A48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852">
        <w:rPr>
          <w:rFonts w:ascii="Times New Roman" w:hAnsi="Times New Roman" w:cs="Times New Roman"/>
          <w:b/>
          <w:bCs/>
          <w:sz w:val="24"/>
          <w:szCs w:val="24"/>
        </w:rPr>
        <w:t>Count the number of customers who churned and did not churn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A4E3F3" w14:textId="3FF69A6F" w:rsidR="005A4852" w:rsidRDefault="005A4852">
      <w:pPr>
        <w:rPr>
          <w:rFonts w:ascii="Times New Roman" w:hAnsi="Times New Roman" w:cs="Times New Roman"/>
          <w:sz w:val="24"/>
          <w:szCs w:val="24"/>
        </w:rPr>
      </w:pPr>
      <w:r w:rsidRPr="005A4852">
        <w:rPr>
          <w:rFonts w:ascii="Times New Roman" w:hAnsi="Times New Roman" w:cs="Times New Roman"/>
          <w:sz w:val="24"/>
          <w:szCs w:val="24"/>
        </w:rPr>
        <w:t>The churn count shows that 388 customers have churned, while 2,278 have stayed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37564C" w14:textId="0B05CDAF" w:rsidR="005A4852" w:rsidRPr="005A4852" w:rsidRDefault="005A4852" w:rsidP="005A48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8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05EDB" wp14:editId="558E6CA6">
            <wp:extent cx="3517900" cy="1625600"/>
            <wp:effectExtent l="0" t="0" r="6350" b="0"/>
            <wp:docPr id="4348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704" w14:textId="4FE35BA7" w:rsidR="00DB5E55" w:rsidRPr="00DB5E55" w:rsidRDefault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5A485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780B3E1" w14:textId="3C6DF148" w:rsidR="0033694B" w:rsidRPr="007F473E" w:rsidRDefault="00DB5E55" w:rsidP="007D0A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1A4">
        <w:rPr>
          <w:rFonts w:ascii="Times New Roman" w:hAnsi="Times New Roman" w:cs="Times New Roman"/>
          <w:b/>
          <w:bCs/>
          <w:sz w:val="24"/>
          <w:szCs w:val="24"/>
        </w:rPr>
        <w:t>Identify distinct customer segments based on usage patterns to understand which segments are most likely to churn.</w:t>
      </w:r>
    </w:p>
    <w:p w14:paraId="4E61189B" w14:textId="000F3136" w:rsidR="003A342D" w:rsidRDefault="00DB5E55" w:rsidP="00DB5E55">
      <w:pPr>
        <w:rPr>
          <w:rFonts w:ascii="Times New Roman" w:hAnsi="Times New Roman" w:cs="Times New Roman"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DB5E55">
        <w:rPr>
          <w:rFonts w:ascii="Times New Roman" w:hAnsi="Times New Roman" w:cs="Times New Roman"/>
          <w:sz w:val="24"/>
          <w:szCs w:val="24"/>
        </w:rPr>
        <w:t xml:space="preserve">: </w:t>
      </w:r>
      <w:r w:rsidR="00FE1136" w:rsidRPr="00FE1136">
        <w:rPr>
          <w:rFonts w:ascii="Times New Roman" w:hAnsi="Times New Roman" w:cs="Times New Roman"/>
          <w:sz w:val="24"/>
          <w:szCs w:val="24"/>
        </w:rPr>
        <w:t>The clustering analysis revealed four customer segments with varying churn rates, with Cluster 2 showing the highest risk of churn at 30.14%.</w:t>
      </w:r>
    </w:p>
    <w:p w14:paraId="784865BC" w14:textId="5DA119F2" w:rsidR="00C03C3A" w:rsidRDefault="007F473E" w:rsidP="00BF4D8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7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D4EDB" wp14:editId="1A033BC1">
            <wp:extent cx="3854450" cy="1803400"/>
            <wp:effectExtent l="0" t="0" r="0" b="6350"/>
            <wp:docPr id="79196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65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C19A" w14:textId="40D4C291" w:rsidR="00A04A65" w:rsidRPr="00DB5E55" w:rsidRDefault="00A04A65" w:rsidP="00BF4D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3E130" w14:textId="32444711" w:rsidR="00DB5E5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687942E5" w14:textId="446ADBA7" w:rsidR="00DB5E55" w:rsidRPr="00444411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DB5E55">
        <w:rPr>
          <w:rFonts w:ascii="Times New Roman" w:hAnsi="Times New Roman" w:cs="Times New Roman"/>
          <w:sz w:val="24"/>
          <w:szCs w:val="24"/>
        </w:rPr>
        <w:t xml:space="preserve">: </w:t>
      </w:r>
      <w:r w:rsidR="00444411">
        <w:rPr>
          <w:rFonts w:ascii="Times New Roman" w:hAnsi="Times New Roman" w:cs="Times New Roman"/>
          <w:b/>
          <w:bCs/>
          <w:sz w:val="24"/>
          <w:szCs w:val="24"/>
        </w:rPr>
        <w:t>Segment the customer lifetime value on the basis of churn.</w:t>
      </w:r>
    </w:p>
    <w:p w14:paraId="1EC14ED2" w14:textId="77777777" w:rsidR="00DD3A42" w:rsidRPr="00DD3A42" w:rsidRDefault="00DD3A42" w:rsidP="00DD3A42">
      <w:pPr>
        <w:rPr>
          <w:rFonts w:ascii="Times New Roman" w:hAnsi="Times New Roman" w:cs="Times New Roman"/>
          <w:sz w:val="24"/>
          <w:szCs w:val="24"/>
        </w:rPr>
      </w:pPr>
      <w:r w:rsidRPr="00DD3A42">
        <w:rPr>
          <w:rFonts w:ascii="Times New Roman" w:hAnsi="Times New Roman" w:cs="Times New Roman"/>
          <w:sz w:val="24"/>
          <w:szCs w:val="24"/>
        </w:rPr>
        <w:t>CLV Segment</w:t>
      </w:r>
    </w:p>
    <w:p w14:paraId="78F9A295" w14:textId="77777777" w:rsidR="00DD3A42" w:rsidRPr="00DD3A42" w:rsidRDefault="00DD3A42" w:rsidP="00DD3A42">
      <w:pPr>
        <w:rPr>
          <w:rFonts w:ascii="Times New Roman" w:hAnsi="Times New Roman" w:cs="Times New Roman"/>
          <w:sz w:val="24"/>
          <w:szCs w:val="24"/>
        </w:rPr>
      </w:pPr>
      <w:r w:rsidRPr="00DD3A42">
        <w:rPr>
          <w:rFonts w:ascii="Times New Roman" w:hAnsi="Times New Roman" w:cs="Times New Roman"/>
          <w:sz w:val="24"/>
          <w:szCs w:val="24"/>
        </w:rPr>
        <w:t>Low CLV       0.500000</w:t>
      </w:r>
    </w:p>
    <w:p w14:paraId="1BDF153C" w14:textId="77777777" w:rsidR="00DD3A42" w:rsidRPr="00DD3A42" w:rsidRDefault="00DD3A42" w:rsidP="00DD3A42">
      <w:pPr>
        <w:rPr>
          <w:rFonts w:ascii="Times New Roman" w:hAnsi="Times New Roman" w:cs="Times New Roman"/>
          <w:sz w:val="24"/>
          <w:szCs w:val="24"/>
        </w:rPr>
      </w:pPr>
      <w:r w:rsidRPr="00DD3A42">
        <w:rPr>
          <w:rFonts w:ascii="Times New Roman" w:hAnsi="Times New Roman" w:cs="Times New Roman"/>
          <w:sz w:val="24"/>
          <w:szCs w:val="24"/>
        </w:rPr>
        <w:t>Medium CLV    0.116803</w:t>
      </w:r>
    </w:p>
    <w:p w14:paraId="4ACE479A" w14:textId="583E4FE0" w:rsidR="00525FF2" w:rsidRDefault="00DD3A42" w:rsidP="00DD3A42">
      <w:pPr>
        <w:rPr>
          <w:rFonts w:ascii="Times New Roman" w:hAnsi="Times New Roman" w:cs="Times New Roman"/>
          <w:sz w:val="24"/>
          <w:szCs w:val="24"/>
        </w:rPr>
      </w:pPr>
      <w:r w:rsidRPr="00DD3A42">
        <w:rPr>
          <w:rFonts w:ascii="Times New Roman" w:hAnsi="Times New Roman" w:cs="Times New Roman"/>
          <w:sz w:val="24"/>
          <w:szCs w:val="24"/>
        </w:rPr>
        <w:t>High CLV      0.151654</w:t>
      </w:r>
    </w:p>
    <w:p w14:paraId="3416D491" w14:textId="77777777" w:rsidR="00DD3A42" w:rsidRPr="00DD3A42" w:rsidRDefault="00DD3A42" w:rsidP="00DD3A42">
      <w:r w:rsidRPr="00DB5E55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DB5E55">
        <w:rPr>
          <w:rFonts w:ascii="Times New Roman" w:hAnsi="Times New Roman" w:cs="Times New Roman"/>
          <w:sz w:val="24"/>
          <w:szCs w:val="24"/>
        </w:rPr>
        <w:t xml:space="preserve">: </w:t>
      </w:r>
      <w:r w:rsidRPr="00DD3A42">
        <w:rPr>
          <w:rFonts w:ascii="Times New Roman" w:hAnsi="Times New Roman" w:cs="Times New Roman"/>
          <w:sz w:val="24"/>
          <w:szCs w:val="24"/>
        </w:rPr>
        <w:t xml:space="preserve">This indicates that customers with </w:t>
      </w:r>
      <w:r w:rsidRPr="00DD3A42">
        <w:rPr>
          <w:rFonts w:ascii="Times New Roman" w:hAnsi="Times New Roman" w:cs="Times New Roman"/>
          <w:b/>
          <w:bCs/>
          <w:sz w:val="24"/>
          <w:szCs w:val="24"/>
        </w:rPr>
        <w:t>low CLV</w:t>
      </w:r>
      <w:r w:rsidRPr="00DD3A42">
        <w:rPr>
          <w:rFonts w:ascii="Times New Roman" w:hAnsi="Times New Roman" w:cs="Times New Roman"/>
          <w:sz w:val="24"/>
          <w:szCs w:val="24"/>
        </w:rPr>
        <w:t xml:space="preserve"> have a significantly higher churn rate compared to those with medium or high CLV.</w:t>
      </w:r>
      <w:r w:rsidRPr="00DD3A42">
        <w:t xml:space="preserve"> </w:t>
      </w:r>
    </w:p>
    <w:p w14:paraId="4ADDA52F" w14:textId="77777777" w:rsidR="00DD3A42" w:rsidRPr="00AD3927" w:rsidRDefault="00DD3A42" w:rsidP="00DD3A42">
      <w:pPr>
        <w:rPr>
          <w:rFonts w:ascii="Times New Roman" w:hAnsi="Times New Roman" w:cs="Times New Roman"/>
          <w:sz w:val="24"/>
          <w:szCs w:val="24"/>
        </w:rPr>
      </w:pPr>
    </w:p>
    <w:p w14:paraId="6682A8FC" w14:textId="0EEB7EA9" w:rsidR="00AD3927" w:rsidRPr="00DB5E55" w:rsidRDefault="00DD3A42" w:rsidP="00DD3A42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A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66D7CE" wp14:editId="789CC8D3">
            <wp:extent cx="4622800" cy="1974850"/>
            <wp:effectExtent l="0" t="0" r="6350" b="6350"/>
            <wp:docPr id="208373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C5C" w14:textId="65DBA7C3" w:rsidR="00DB5E5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6C8B7D11" w14:textId="712A0054" w:rsidR="00DB5E55" w:rsidRPr="005F1EAA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sz w:val="24"/>
          <w:szCs w:val="24"/>
        </w:rPr>
        <w:t xml:space="preserve"> </w:t>
      </w:r>
      <w:r w:rsidRPr="005F1EAA">
        <w:rPr>
          <w:rFonts w:ascii="Times New Roman" w:hAnsi="Times New Roman" w:cs="Times New Roman"/>
          <w:b/>
          <w:bCs/>
          <w:sz w:val="24"/>
          <w:szCs w:val="24"/>
        </w:rPr>
        <w:t>Analyze the impact of customer support interactions on the likelihood of churn.</w:t>
      </w:r>
    </w:p>
    <w:p w14:paraId="59151F38" w14:textId="2DDB6550" w:rsidR="00DB5E55" w:rsidRDefault="00DB5E55" w:rsidP="00DB5E55">
      <w:pPr>
        <w:rPr>
          <w:rFonts w:ascii="Times New Roman" w:hAnsi="Times New Roman" w:cs="Times New Roman"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DB5E55">
        <w:rPr>
          <w:rFonts w:ascii="Times New Roman" w:hAnsi="Times New Roman" w:cs="Times New Roman"/>
          <w:sz w:val="24"/>
          <w:szCs w:val="24"/>
        </w:rPr>
        <w:t xml:space="preserve">: </w:t>
      </w:r>
      <w:r w:rsidR="00D35DE8" w:rsidRPr="00D35DE8">
        <w:rPr>
          <w:rFonts w:ascii="Times New Roman" w:hAnsi="Times New Roman" w:cs="Times New Roman"/>
          <w:sz w:val="24"/>
          <w:szCs w:val="24"/>
        </w:rPr>
        <w:t xml:space="preserve">The correlation between customer service calls and churn is 0.20, indicating a positive but moderate relationship. </w:t>
      </w:r>
    </w:p>
    <w:p w14:paraId="42F39706" w14:textId="637C2D1C" w:rsidR="00DB5E55" w:rsidRDefault="00DB5E55" w:rsidP="00DB5E55">
      <w:pPr>
        <w:rPr>
          <w:rFonts w:ascii="Times New Roman" w:hAnsi="Times New Roman" w:cs="Times New Roman"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DB5E55">
        <w:rPr>
          <w:rFonts w:ascii="Times New Roman" w:hAnsi="Times New Roman" w:cs="Times New Roman"/>
          <w:sz w:val="24"/>
          <w:szCs w:val="24"/>
        </w:rPr>
        <w:t xml:space="preserve">: </w:t>
      </w:r>
      <w:r w:rsidR="00DE0195" w:rsidRPr="00D35DE8">
        <w:rPr>
          <w:rFonts w:ascii="Times New Roman" w:hAnsi="Times New Roman" w:cs="Times New Roman"/>
          <w:sz w:val="24"/>
          <w:szCs w:val="24"/>
        </w:rPr>
        <w:t>This suggests that customers who make more service calls are somewhat more likely to churn.</w:t>
      </w:r>
    </w:p>
    <w:p w14:paraId="4073DDD0" w14:textId="38A0BE5B" w:rsidR="003956C9" w:rsidRPr="00DB5E55" w:rsidRDefault="00D71C1D" w:rsidP="00D71C1D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C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37317" wp14:editId="50FDCC8C">
            <wp:extent cx="3727450" cy="1625600"/>
            <wp:effectExtent l="0" t="0" r="6350" b="0"/>
            <wp:docPr id="16138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96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5C38" w14:textId="5161B5BC" w:rsidR="00DB5E5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11C66D7F" w14:textId="0895128A" w:rsidR="00DB5E55" w:rsidRPr="00DE019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195">
        <w:rPr>
          <w:rFonts w:ascii="Times New Roman" w:hAnsi="Times New Roman" w:cs="Times New Roman"/>
          <w:b/>
          <w:bCs/>
          <w:sz w:val="24"/>
          <w:szCs w:val="24"/>
        </w:rPr>
        <w:t>Investigate whether customers in specific geographical regions are more likely to churn.</w:t>
      </w:r>
    </w:p>
    <w:p w14:paraId="73592665" w14:textId="181E1F58" w:rsidR="008302B4" w:rsidRPr="008302B4" w:rsidRDefault="00DB5E55" w:rsidP="008302B4">
      <w:pPr>
        <w:rPr>
          <w:rFonts w:ascii="Times New Roman" w:hAnsi="Times New Roman" w:cs="Times New Roman"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DB5E55">
        <w:rPr>
          <w:rFonts w:ascii="Times New Roman" w:hAnsi="Times New Roman" w:cs="Times New Roman"/>
          <w:sz w:val="24"/>
          <w:szCs w:val="24"/>
        </w:rPr>
        <w:t xml:space="preserve">: </w:t>
      </w:r>
      <w:r w:rsidR="008302B4" w:rsidRPr="008302B4">
        <w:rPr>
          <w:rFonts w:ascii="Times New Roman" w:hAnsi="Times New Roman" w:cs="Times New Roman"/>
          <w:sz w:val="24"/>
          <w:szCs w:val="24"/>
        </w:rPr>
        <w:t>State with the highest churn rate</w:t>
      </w:r>
      <w:r w:rsidR="008302B4">
        <w:rPr>
          <w:rFonts w:ascii="Times New Roman" w:hAnsi="Times New Roman" w:cs="Times New Roman"/>
          <w:sz w:val="24"/>
          <w:szCs w:val="24"/>
        </w:rPr>
        <w:t xml:space="preserve"> is </w:t>
      </w:r>
      <w:r w:rsidR="008302B4" w:rsidRPr="008302B4">
        <w:rPr>
          <w:rFonts w:ascii="Times New Roman" w:hAnsi="Times New Roman" w:cs="Times New Roman"/>
          <w:sz w:val="24"/>
          <w:szCs w:val="24"/>
        </w:rPr>
        <w:t>TX (29.09%)</w:t>
      </w:r>
    </w:p>
    <w:p w14:paraId="046361A7" w14:textId="482C9B1A" w:rsidR="00DB5E55" w:rsidRPr="00DB5E55" w:rsidRDefault="008302B4" w:rsidP="008302B4">
      <w:pPr>
        <w:rPr>
          <w:rFonts w:ascii="Times New Roman" w:hAnsi="Times New Roman" w:cs="Times New Roman"/>
          <w:sz w:val="24"/>
          <w:szCs w:val="24"/>
        </w:rPr>
      </w:pPr>
      <w:r w:rsidRPr="008302B4">
        <w:rPr>
          <w:rFonts w:ascii="Times New Roman" w:hAnsi="Times New Roman" w:cs="Times New Roman"/>
          <w:sz w:val="24"/>
          <w:szCs w:val="24"/>
        </w:rPr>
        <w:t>State with the lowest churn rate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8302B4">
        <w:rPr>
          <w:rFonts w:ascii="Times New Roman" w:hAnsi="Times New Roman" w:cs="Times New Roman"/>
          <w:sz w:val="24"/>
          <w:szCs w:val="24"/>
        </w:rPr>
        <w:t xml:space="preserve"> HI (4.55%)</w:t>
      </w:r>
    </w:p>
    <w:p w14:paraId="47A7E982" w14:textId="4C9D5B04" w:rsidR="00DB5E55" w:rsidRDefault="00DB5E55" w:rsidP="00DB5E55">
      <w:pPr>
        <w:rPr>
          <w:rFonts w:ascii="Times New Roman" w:hAnsi="Times New Roman" w:cs="Times New Roman"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DB5E55">
        <w:rPr>
          <w:rFonts w:ascii="Times New Roman" w:hAnsi="Times New Roman" w:cs="Times New Roman"/>
          <w:sz w:val="24"/>
          <w:szCs w:val="24"/>
        </w:rPr>
        <w:t xml:space="preserve">: </w:t>
      </w:r>
      <w:r w:rsidR="00D11619" w:rsidRPr="00D11619">
        <w:rPr>
          <w:rFonts w:ascii="Times New Roman" w:hAnsi="Times New Roman" w:cs="Times New Roman"/>
          <w:sz w:val="24"/>
          <w:szCs w:val="24"/>
        </w:rPr>
        <w:t>The analysis reveals higher churn rates in certain states like TX, NJ, MN, and NV, indicating a potential geographical impact on customer retention.</w:t>
      </w:r>
    </w:p>
    <w:p w14:paraId="2A236E29" w14:textId="6E81C015" w:rsidR="00D71C1D" w:rsidRPr="00DB5E55" w:rsidRDefault="00486FAC" w:rsidP="00DB5E55">
      <w:pPr>
        <w:rPr>
          <w:rFonts w:ascii="Times New Roman" w:hAnsi="Times New Roman" w:cs="Times New Roman"/>
          <w:sz w:val="24"/>
          <w:szCs w:val="24"/>
        </w:rPr>
      </w:pPr>
      <w:r w:rsidRPr="00486F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B2CC36" wp14:editId="46EE15F4">
            <wp:extent cx="5943600" cy="1879600"/>
            <wp:effectExtent l="0" t="0" r="0" b="6350"/>
            <wp:docPr id="193322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21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B497" w14:textId="2A68B97B" w:rsidR="00DB5E5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Question 6</w:t>
      </w:r>
    </w:p>
    <w:p w14:paraId="7AAA2291" w14:textId="28CE0B50" w:rsidR="004E1A26" w:rsidRPr="004C4433" w:rsidRDefault="004E1A26" w:rsidP="004E1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4433">
        <w:rPr>
          <w:rFonts w:ascii="Times New Roman" w:hAnsi="Times New Roman" w:cs="Times New Roman"/>
          <w:b/>
          <w:bCs/>
          <w:sz w:val="24"/>
          <w:szCs w:val="24"/>
        </w:rPr>
        <w:t>Determine if certain plans are associated with higher churn rates.</w:t>
      </w:r>
    </w:p>
    <w:p w14:paraId="5B0A4A4A" w14:textId="77777777" w:rsidR="00B51CCD" w:rsidRDefault="004E1A26" w:rsidP="00B51CCD">
      <w:pPr>
        <w:rPr>
          <w:rFonts w:ascii="Times New Roman" w:hAnsi="Times New Roman" w:cs="Times New Roman"/>
          <w:sz w:val="24"/>
          <w:szCs w:val="24"/>
        </w:rPr>
      </w:pPr>
      <w:r w:rsidRPr="004E1A26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  <w:r w:rsidRPr="004E1A2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351739" w14:textId="333D1F87" w:rsidR="00B51CCD" w:rsidRPr="00B51CCD" w:rsidRDefault="00B51CCD" w:rsidP="00B51C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1CCD">
        <w:rPr>
          <w:rFonts w:ascii="Times New Roman" w:hAnsi="Times New Roman" w:cs="Times New Roman"/>
          <w:b/>
          <w:bCs/>
          <w:sz w:val="24"/>
          <w:szCs w:val="24"/>
        </w:rPr>
        <w:t>International Plan</w:t>
      </w:r>
      <w:r w:rsidRPr="00B51CCD">
        <w:rPr>
          <w:rFonts w:ascii="Times New Roman" w:hAnsi="Times New Roman" w:cs="Times New Roman"/>
          <w:sz w:val="24"/>
          <w:szCs w:val="24"/>
        </w:rPr>
        <w:t>: Customers with an international plan show a higher proportion of churn (118 out of 270) compared to those without (270 out of 2126). This indicates that having an international plan is associated with a higher likelihood of churn.</w:t>
      </w:r>
    </w:p>
    <w:p w14:paraId="4F3FA436" w14:textId="431CE1FD" w:rsidR="00DB5E55" w:rsidRDefault="00B51CCD" w:rsidP="00B51C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1CCD">
        <w:rPr>
          <w:rFonts w:ascii="Times New Roman" w:hAnsi="Times New Roman" w:cs="Times New Roman"/>
          <w:b/>
          <w:bCs/>
          <w:sz w:val="24"/>
          <w:szCs w:val="24"/>
        </w:rPr>
        <w:t>Voice Mail Plan</w:t>
      </w:r>
      <w:r w:rsidRPr="00B51CCD">
        <w:rPr>
          <w:rFonts w:ascii="Times New Roman" w:hAnsi="Times New Roman" w:cs="Times New Roman"/>
          <w:sz w:val="24"/>
          <w:szCs w:val="24"/>
        </w:rPr>
        <w:t>: Customers with a voice mail plan have a lower churn rate (65 out of 668) compared to those without (323 out of 1610), suggesting that a voice mail plan is associated with lower churn.</w:t>
      </w:r>
    </w:p>
    <w:p w14:paraId="3AE37E4A" w14:textId="08178BA0" w:rsidR="00C24B66" w:rsidRDefault="00C24B66" w:rsidP="00C24B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C2B">
        <w:rPr>
          <w:noProof/>
        </w:rPr>
        <w:drawing>
          <wp:anchor distT="0" distB="0" distL="114300" distR="114300" simplePos="0" relativeHeight="251660288" behindDoc="0" locked="0" layoutInCell="1" allowOverlap="1" wp14:anchorId="74B3770D" wp14:editId="47A1A875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2432050" cy="2597150"/>
            <wp:effectExtent l="0" t="0" r="6350" b="0"/>
            <wp:wrapSquare wrapText="bothSides"/>
            <wp:docPr id="32023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3889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BF0123" w14:textId="391224B8" w:rsidR="000E233C" w:rsidRPr="00C24B66" w:rsidRDefault="00C24B66" w:rsidP="00C24B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4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AE129" wp14:editId="3E39BA02">
            <wp:extent cx="2533650" cy="2520950"/>
            <wp:effectExtent l="0" t="0" r="0" b="0"/>
            <wp:docPr id="6151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8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AB2" w:rsidRPr="00C24B6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DF3AFBD" w14:textId="12B8D5C5" w:rsidR="00DB5E5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Question 7</w:t>
      </w:r>
    </w:p>
    <w:p w14:paraId="39E77886" w14:textId="121951FC" w:rsidR="004E1A26" w:rsidRPr="00D10BC8" w:rsidRDefault="004E1A26" w:rsidP="004E1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BC8">
        <w:rPr>
          <w:rFonts w:ascii="Times New Roman" w:hAnsi="Times New Roman" w:cs="Times New Roman"/>
          <w:b/>
          <w:bCs/>
          <w:sz w:val="24"/>
          <w:szCs w:val="24"/>
        </w:rPr>
        <w:t>Explore whether specific usage patterns (call minutes) are correlated with higher churn.</w:t>
      </w:r>
    </w:p>
    <w:p w14:paraId="6D332E10" w14:textId="0321018E" w:rsidR="00445460" w:rsidRPr="00445460" w:rsidRDefault="008A07B9" w:rsidP="00445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45460" w:rsidRPr="00445460">
        <w:rPr>
          <w:rFonts w:ascii="Times New Roman" w:hAnsi="Times New Roman" w:cs="Times New Roman"/>
          <w:sz w:val="24"/>
          <w:szCs w:val="24"/>
        </w:rPr>
        <w:t>he correlation matrix shows:</w:t>
      </w:r>
    </w:p>
    <w:p w14:paraId="5F7B0755" w14:textId="77777777" w:rsidR="00445460" w:rsidRPr="00445460" w:rsidRDefault="00445460" w:rsidP="0044546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5460"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Day Minutes</w:t>
      </w:r>
      <w:r w:rsidRPr="00445460">
        <w:rPr>
          <w:rFonts w:ascii="Times New Roman" w:hAnsi="Times New Roman" w:cs="Times New Roman"/>
          <w:sz w:val="24"/>
          <w:szCs w:val="24"/>
        </w:rPr>
        <w:t>: Has the highest correlation with churn at 0.196, suggesting a modest positive relationship—higher usage of daytime minutes is associated with slightly higher churn.</w:t>
      </w:r>
    </w:p>
    <w:p w14:paraId="0DD53AE6" w14:textId="77777777" w:rsidR="00445460" w:rsidRPr="00445460" w:rsidRDefault="00445460" w:rsidP="0044546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5460">
        <w:rPr>
          <w:rFonts w:ascii="Times New Roman" w:hAnsi="Times New Roman" w:cs="Times New Roman"/>
          <w:b/>
          <w:bCs/>
          <w:sz w:val="24"/>
          <w:szCs w:val="24"/>
        </w:rPr>
        <w:t>Total Eve Minutes</w:t>
      </w:r>
      <w:r w:rsidRPr="00445460">
        <w:rPr>
          <w:rFonts w:ascii="Times New Roman" w:hAnsi="Times New Roman" w:cs="Times New Roman"/>
          <w:sz w:val="24"/>
          <w:szCs w:val="24"/>
        </w:rPr>
        <w:t>: Shows a minimal correlation with churn (0.073), indicating a weak relationship.</w:t>
      </w:r>
    </w:p>
    <w:p w14:paraId="35704A46" w14:textId="0FF777FC" w:rsidR="004E1A26" w:rsidRDefault="00445460" w:rsidP="004E1A2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5460">
        <w:rPr>
          <w:rFonts w:ascii="Times New Roman" w:hAnsi="Times New Roman" w:cs="Times New Roman"/>
          <w:b/>
          <w:bCs/>
          <w:sz w:val="24"/>
          <w:szCs w:val="24"/>
        </w:rPr>
        <w:t>Total Night Minutes and Total Intl Minutes</w:t>
      </w:r>
      <w:r w:rsidRPr="00445460">
        <w:rPr>
          <w:rFonts w:ascii="Times New Roman" w:hAnsi="Times New Roman" w:cs="Times New Roman"/>
          <w:sz w:val="24"/>
          <w:szCs w:val="24"/>
        </w:rPr>
        <w:t>: Have very low correlations with churn (0.034 and 0.086, respectively), suggesting minimal impact on churn.</w:t>
      </w:r>
    </w:p>
    <w:p w14:paraId="19AF1B91" w14:textId="0E98721D" w:rsidR="00D03B35" w:rsidRPr="00445460" w:rsidRDefault="003E4990" w:rsidP="00D03B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C310C" wp14:editId="24BB6E8A">
            <wp:extent cx="5943600" cy="2832100"/>
            <wp:effectExtent l="0" t="0" r="0" b="6350"/>
            <wp:docPr id="940782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424C" w14:textId="7A43E05A" w:rsidR="00DB5E5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Question 8</w:t>
      </w:r>
    </w:p>
    <w:p w14:paraId="408307C7" w14:textId="4B70ED96" w:rsidR="004E1A26" w:rsidRPr="00445460" w:rsidRDefault="004E1A26" w:rsidP="004E1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5460">
        <w:rPr>
          <w:rFonts w:ascii="Times New Roman" w:hAnsi="Times New Roman" w:cs="Times New Roman"/>
          <w:b/>
          <w:bCs/>
          <w:sz w:val="24"/>
          <w:szCs w:val="24"/>
        </w:rPr>
        <w:t>Analyze how pricing strategies (</w:t>
      </w:r>
      <w:r w:rsidR="00A25BEB">
        <w:rPr>
          <w:rFonts w:ascii="Times New Roman" w:hAnsi="Times New Roman" w:cs="Times New Roman"/>
          <w:b/>
          <w:bCs/>
          <w:sz w:val="24"/>
          <w:szCs w:val="24"/>
        </w:rPr>
        <w:t>call charges</w:t>
      </w:r>
      <w:r w:rsidRPr="00445460">
        <w:rPr>
          <w:rFonts w:ascii="Times New Roman" w:hAnsi="Times New Roman" w:cs="Times New Roman"/>
          <w:b/>
          <w:bCs/>
          <w:sz w:val="24"/>
          <w:szCs w:val="24"/>
        </w:rPr>
        <w:t>) affect customer churn.</w:t>
      </w:r>
    </w:p>
    <w:p w14:paraId="7EB9BBC3" w14:textId="2A4EEB48" w:rsidR="004E1A26" w:rsidRDefault="0057025C" w:rsidP="004E1A26">
      <w:pPr>
        <w:rPr>
          <w:rFonts w:ascii="Times New Roman" w:hAnsi="Times New Roman" w:cs="Times New Roman"/>
          <w:sz w:val="24"/>
          <w:szCs w:val="24"/>
        </w:rPr>
      </w:pPr>
      <w:r w:rsidRPr="0057025C">
        <w:rPr>
          <w:rFonts w:ascii="Times New Roman" w:hAnsi="Times New Roman" w:cs="Times New Roman"/>
          <w:sz w:val="24"/>
          <w:szCs w:val="24"/>
        </w:rPr>
        <w:t>Customers who churn have higher average day charges ($34.88) compared to non-churners ($29.77), suggesting that higher daytime usage charges are linked to churn. The impact on evening, night, and international charges is minimal.</w:t>
      </w:r>
    </w:p>
    <w:p w14:paraId="7CB1FA65" w14:textId="4B3FD0D9" w:rsidR="00F82367" w:rsidRPr="004E1A26" w:rsidRDefault="00F82367" w:rsidP="00F82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3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BF902" wp14:editId="21F8892B">
            <wp:extent cx="4787900" cy="1485900"/>
            <wp:effectExtent l="0" t="0" r="0" b="0"/>
            <wp:docPr id="3166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772" w14:textId="0C8332C0" w:rsidR="00DB5E5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Question 9</w:t>
      </w:r>
    </w:p>
    <w:p w14:paraId="73F8303F" w14:textId="2B7921AE" w:rsidR="004E1A26" w:rsidRDefault="004E1A26" w:rsidP="004E1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B9">
        <w:rPr>
          <w:rFonts w:ascii="Times New Roman" w:hAnsi="Times New Roman" w:cs="Times New Roman"/>
          <w:b/>
          <w:bCs/>
          <w:sz w:val="24"/>
          <w:szCs w:val="24"/>
        </w:rPr>
        <w:t>Evaluate if the length of a customer's contract influences their likelihood to churn.</w:t>
      </w:r>
    </w:p>
    <w:p w14:paraId="65CA2349" w14:textId="1CAF9435" w:rsidR="004E1A26" w:rsidRDefault="00FB24F8" w:rsidP="004E1A26">
      <w:pPr>
        <w:rPr>
          <w:rFonts w:ascii="Times New Roman" w:hAnsi="Times New Roman" w:cs="Times New Roman"/>
          <w:sz w:val="24"/>
          <w:szCs w:val="24"/>
        </w:rPr>
      </w:pPr>
      <w:r w:rsidRPr="00FB24F8">
        <w:rPr>
          <w:rFonts w:ascii="Times New Roman" w:hAnsi="Times New Roman" w:cs="Times New Roman"/>
          <w:sz w:val="24"/>
          <w:szCs w:val="24"/>
        </w:rPr>
        <w:lastRenderedPageBreak/>
        <w:t>Customers who churned have a slightly higher average account length (102.32 months) compared to non-churned customers (100.33 months). This suggests that, on average, longer-term customers are slightly more likely to churn</w:t>
      </w:r>
      <w:r w:rsidR="00351ABA">
        <w:rPr>
          <w:rFonts w:ascii="Times New Roman" w:hAnsi="Times New Roman" w:cs="Times New Roman"/>
          <w:sz w:val="24"/>
          <w:szCs w:val="24"/>
        </w:rPr>
        <w:t>.</w:t>
      </w:r>
    </w:p>
    <w:p w14:paraId="1364C804" w14:textId="3F57CB0A" w:rsidR="00351ABA" w:rsidRPr="004E1A26" w:rsidRDefault="00284D2B" w:rsidP="00284D2B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D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5200B" wp14:editId="487BB1AC">
            <wp:extent cx="5384800" cy="2057400"/>
            <wp:effectExtent l="0" t="0" r="6350" b="0"/>
            <wp:docPr id="16014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6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136" w14:textId="6ACD4F5C" w:rsidR="00DB5E55" w:rsidRDefault="00DB5E55" w:rsidP="00DB5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E55">
        <w:rPr>
          <w:rFonts w:ascii="Times New Roman" w:hAnsi="Times New Roman" w:cs="Times New Roman"/>
          <w:b/>
          <w:bCs/>
          <w:sz w:val="24"/>
          <w:szCs w:val="24"/>
        </w:rPr>
        <w:t>Question 10</w:t>
      </w:r>
    </w:p>
    <w:p w14:paraId="05AC2539" w14:textId="63E12190" w:rsidR="004E1A26" w:rsidRDefault="004E1A26" w:rsidP="004E1A26">
      <w:pPr>
        <w:rPr>
          <w:rFonts w:ascii="Times New Roman" w:hAnsi="Times New Roman" w:cs="Times New Roman"/>
          <w:sz w:val="24"/>
          <w:szCs w:val="24"/>
        </w:rPr>
      </w:pPr>
      <w:r w:rsidRPr="00192AF4">
        <w:rPr>
          <w:rFonts w:ascii="Times New Roman" w:hAnsi="Times New Roman" w:cs="Times New Roman"/>
          <w:b/>
          <w:bCs/>
          <w:sz w:val="24"/>
          <w:szCs w:val="24"/>
        </w:rPr>
        <w:t>Identify key factors in the customer experience that lead to churn</w:t>
      </w:r>
      <w:r w:rsidRPr="004E1A26">
        <w:rPr>
          <w:rFonts w:ascii="Times New Roman" w:hAnsi="Times New Roman" w:cs="Times New Roman"/>
          <w:sz w:val="24"/>
          <w:szCs w:val="24"/>
        </w:rPr>
        <w:t>.</w:t>
      </w:r>
    </w:p>
    <w:p w14:paraId="14C2F3A0" w14:textId="7DDAC049" w:rsidR="004E1A26" w:rsidRDefault="00E55797" w:rsidP="004E1A26">
      <w:pPr>
        <w:rPr>
          <w:rFonts w:ascii="Times New Roman" w:hAnsi="Times New Roman" w:cs="Times New Roman"/>
          <w:sz w:val="24"/>
          <w:szCs w:val="24"/>
        </w:rPr>
      </w:pPr>
      <w:r w:rsidRPr="00E55797">
        <w:rPr>
          <w:rFonts w:ascii="Times New Roman" w:hAnsi="Times New Roman" w:cs="Times New Roman"/>
          <w:sz w:val="24"/>
          <w:szCs w:val="24"/>
        </w:rPr>
        <w:t xml:space="preserve">The model identifies </w:t>
      </w:r>
      <w:r w:rsidRPr="00E55797">
        <w:rPr>
          <w:rFonts w:ascii="Times New Roman" w:hAnsi="Times New Roman" w:cs="Times New Roman"/>
          <w:b/>
          <w:bCs/>
          <w:sz w:val="24"/>
          <w:szCs w:val="24"/>
        </w:rPr>
        <w:t>Total Day Minutes</w:t>
      </w:r>
      <w:r w:rsidRPr="00E55797">
        <w:rPr>
          <w:rFonts w:ascii="Times New Roman" w:hAnsi="Times New Roman" w:cs="Times New Roman"/>
          <w:sz w:val="24"/>
          <w:szCs w:val="24"/>
        </w:rPr>
        <w:t xml:space="preserve"> (28.81%) as the most important feature in predicting churn, followed by </w:t>
      </w:r>
      <w:r w:rsidRPr="00E55797">
        <w:rPr>
          <w:rFonts w:ascii="Times New Roman" w:hAnsi="Times New Roman" w:cs="Times New Roman"/>
          <w:b/>
          <w:bCs/>
          <w:sz w:val="24"/>
          <w:szCs w:val="24"/>
        </w:rPr>
        <w:t>Total Eve Minutes</w:t>
      </w:r>
      <w:r w:rsidRPr="00E55797">
        <w:rPr>
          <w:rFonts w:ascii="Times New Roman" w:hAnsi="Times New Roman" w:cs="Times New Roman"/>
          <w:sz w:val="24"/>
          <w:szCs w:val="24"/>
        </w:rPr>
        <w:t xml:space="preserve"> (21.78%), and </w:t>
      </w:r>
      <w:r w:rsidRPr="00E55797">
        <w:rPr>
          <w:rFonts w:ascii="Times New Roman" w:hAnsi="Times New Roman" w:cs="Times New Roman"/>
          <w:b/>
          <w:bCs/>
          <w:sz w:val="24"/>
          <w:szCs w:val="24"/>
        </w:rPr>
        <w:t>Customer Service Calls</w:t>
      </w:r>
      <w:r w:rsidRPr="00E55797">
        <w:rPr>
          <w:rFonts w:ascii="Times New Roman" w:hAnsi="Times New Roman" w:cs="Times New Roman"/>
          <w:sz w:val="24"/>
          <w:szCs w:val="24"/>
        </w:rPr>
        <w:t xml:space="preserve"> (12.14%). </w:t>
      </w:r>
      <w:r w:rsidRPr="00E55797">
        <w:rPr>
          <w:rFonts w:ascii="Times New Roman" w:hAnsi="Times New Roman" w:cs="Times New Roman"/>
          <w:b/>
          <w:bCs/>
          <w:sz w:val="24"/>
          <w:szCs w:val="24"/>
        </w:rPr>
        <w:t>Account Length</w:t>
      </w:r>
      <w:r w:rsidRPr="00E55797">
        <w:rPr>
          <w:rFonts w:ascii="Times New Roman" w:hAnsi="Times New Roman" w:cs="Times New Roman"/>
          <w:sz w:val="24"/>
          <w:szCs w:val="24"/>
        </w:rPr>
        <w:t xml:space="preserve"> is the least important feature with only 5.57% importance.</w:t>
      </w:r>
    </w:p>
    <w:p w14:paraId="09910D15" w14:textId="6BEBCA8C" w:rsidR="00351ABA" w:rsidRDefault="00F258CA" w:rsidP="00F258CA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8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643A9" wp14:editId="40FB08BA">
            <wp:extent cx="4140200" cy="1955800"/>
            <wp:effectExtent l="0" t="0" r="0" b="6350"/>
            <wp:docPr id="120567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72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777A" w14:textId="05C7EEBF" w:rsidR="00F57064" w:rsidRPr="00F57064" w:rsidRDefault="00E55797" w:rsidP="00F570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7888"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Recommendations</w:t>
      </w:r>
      <w:r w:rsidR="00287888" w:rsidRPr="002878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9958EA" w14:textId="7DE7B550" w:rsidR="00F57064" w:rsidRPr="00F57064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t>Develop targeted retention strategies for high-risk customer segments, especially those in Cluster 2 with the highest churn rate.</w:t>
      </w:r>
    </w:p>
    <w:p w14:paraId="38991660" w14:textId="36430091" w:rsidR="00F57064" w:rsidRPr="008F0EA2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t>Refine CLV estimates with additional features and target high-CLV customers with personalized offers while focusing on retaining predicted churners.</w:t>
      </w:r>
    </w:p>
    <w:p w14:paraId="5D377DBB" w14:textId="429F04FB" w:rsidR="00F57064" w:rsidRPr="00F57064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t>Enhance customer service quality to reduce churn, especially for customers who make frequent service calls.</w:t>
      </w:r>
    </w:p>
    <w:p w14:paraId="768173E2" w14:textId="0E74B335" w:rsidR="00F57064" w:rsidRPr="00F57064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t>Implement region-specific retention strategies and promotions in states with higher churn rates, such as TX, NJ, and MN.</w:t>
      </w:r>
    </w:p>
    <w:p w14:paraId="566D4365" w14:textId="7C1A1CDC" w:rsidR="00F57064" w:rsidRPr="00F57064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lastRenderedPageBreak/>
        <w:t>Review and adjust international plan offerings to address higher churn rates, and promote voice mail plans as they correlate with lower churn.</w:t>
      </w:r>
    </w:p>
    <w:p w14:paraId="215E5E46" w14:textId="2DC0B991" w:rsidR="00F57064" w:rsidRPr="00F57064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t>Focus on reducing churn by addressing issues related to high daytime usage, as it shows the strongest correlation with churn.</w:t>
      </w:r>
    </w:p>
    <w:p w14:paraId="695B78D9" w14:textId="6846428C" w:rsidR="00F57064" w:rsidRPr="00F57064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t>Reevaluate pricing strategies, particularly for day charges, and consider offering discounts or incentives to mitigate churn among high-charge customers.</w:t>
      </w:r>
    </w:p>
    <w:p w14:paraId="04265ACD" w14:textId="17CCF48C" w:rsidR="00F57064" w:rsidRPr="00F57064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t>Investigate why longer-term customers are churning and implement retention programs specifically for these customers.</w:t>
      </w:r>
    </w:p>
    <w:p w14:paraId="5D5CCF01" w14:textId="75532F30" w:rsidR="00287888" w:rsidRDefault="00F57064" w:rsidP="00F57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7064">
        <w:rPr>
          <w:rFonts w:ascii="Times New Roman" w:hAnsi="Times New Roman" w:cs="Times New Roman"/>
          <w:sz w:val="24"/>
          <w:szCs w:val="24"/>
        </w:rPr>
        <w:t>Prioritize features with high importance in predicting churn, such as day and evening minutes, and enhance customer service to improve overall retention.</w:t>
      </w:r>
    </w:p>
    <w:p w14:paraId="60A057E1" w14:textId="6D34D70C" w:rsidR="00AC2F15" w:rsidRDefault="00AC2F15" w:rsidP="00AC2F15">
      <w:pPr>
        <w:pStyle w:val="ListParagraph"/>
        <w:rPr>
          <w:noProof/>
        </w:rPr>
      </w:pPr>
    </w:p>
    <w:p w14:paraId="48E614F5" w14:textId="77777777" w:rsidR="00AC2F15" w:rsidRDefault="00AC2F15" w:rsidP="00AC2F15">
      <w:pPr>
        <w:pStyle w:val="ListParagraph"/>
        <w:rPr>
          <w:noProof/>
        </w:rPr>
      </w:pPr>
    </w:p>
    <w:p w14:paraId="04514057" w14:textId="71354222" w:rsidR="00AC2F15" w:rsidRPr="00F57064" w:rsidRDefault="00AC2F15" w:rsidP="00AC2F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C2F15" w:rsidRPr="00F57064" w:rsidSect="00EE370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F0504" w14:textId="77777777" w:rsidR="00535274" w:rsidRDefault="00535274" w:rsidP="005D2858">
      <w:pPr>
        <w:spacing w:after="0" w:line="240" w:lineRule="auto"/>
      </w:pPr>
      <w:r>
        <w:separator/>
      </w:r>
    </w:p>
  </w:endnote>
  <w:endnote w:type="continuationSeparator" w:id="0">
    <w:p w14:paraId="619A5F50" w14:textId="77777777" w:rsidR="00535274" w:rsidRDefault="00535274" w:rsidP="005D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0B2C8" w14:textId="77777777" w:rsidR="00535274" w:rsidRDefault="00535274" w:rsidP="005D2858">
      <w:pPr>
        <w:spacing w:after="0" w:line="240" w:lineRule="auto"/>
      </w:pPr>
      <w:r>
        <w:separator/>
      </w:r>
    </w:p>
  </w:footnote>
  <w:footnote w:type="continuationSeparator" w:id="0">
    <w:p w14:paraId="5D0790EA" w14:textId="77777777" w:rsidR="00535274" w:rsidRDefault="00535274" w:rsidP="005D2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23B"/>
    <w:multiLevelType w:val="hybridMultilevel"/>
    <w:tmpl w:val="61E2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2806"/>
    <w:multiLevelType w:val="hybridMultilevel"/>
    <w:tmpl w:val="2E5E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354"/>
    <w:multiLevelType w:val="multilevel"/>
    <w:tmpl w:val="CF66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31E4"/>
    <w:multiLevelType w:val="hybridMultilevel"/>
    <w:tmpl w:val="F96E990A"/>
    <w:lvl w:ilvl="0" w:tplc="79A297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5635A"/>
    <w:multiLevelType w:val="multilevel"/>
    <w:tmpl w:val="7A1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20C97"/>
    <w:multiLevelType w:val="multilevel"/>
    <w:tmpl w:val="39E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06245"/>
    <w:multiLevelType w:val="hybridMultilevel"/>
    <w:tmpl w:val="33F2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64F11"/>
    <w:multiLevelType w:val="multilevel"/>
    <w:tmpl w:val="19BA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06A6D"/>
    <w:multiLevelType w:val="hybridMultilevel"/>
    <w:tmpl w:val="28B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43E13"/>
    <w:multiLevelType w:val="hybridMultilevel"/>
    <w:tmpl w:val="3D92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4C1A"/>
    <w:multiLevelType w:val="hybridMultilevel"/>
    <w:tmpl w:val="A604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55944">
    <w:abstractNumId w:val="4"/>
  </w:num>
  <w:num w:numId="2" w16cid:durableId="1518932747">
    <w:abstractNumId w:val="5"/>
  </w:num>
  <w:num w:numId="3" w16cid:durableId="335230649">
    <w:abstractNumId w:val="0"/>
  </w:num>
  <w:num w:numId="4" w16cid:durableId="941182596">
    <w:abstractNumId w:val="8"/>
  </w:num>
  <w:num w:numId="5" w16cid:durableId="1850369402">
    <w:abstractNumId w:val="3"/>
  </w:num>
  <w:num w:numId="6" w16cid:durableId="1358003775">
    <w:abstractNumId w:val="1"/>
  </w:num>
  <w:num w:numId="7" w16cid:durableId="1055660826">
    <w:abstractNumId w:val="10"/>
  </w:num>
  <w:num w:numId="8" w16cid:durableId="375008290">
    <w:abstractNumId w:val="2"/>
  </w:num>
  <w:num w:numId="9" w16cid:durableId="253172720">
    <w:abstractNumId w:val="9"/>
  </w:num>
  <w:num w:numId="10" w16cid:durableId="2123648912">
    <w:abstractNumId w:val="6"/>
  </w:num>
  <w:num w:numId="11" w16cid:durableId="1083334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05"/>
    <w:rsid w:val="000571A4"/>
    <w:rsid w:val="000E233C"/>
    <w:rsid w:val="00141FC9"/>
    <w:rsid w:val="001456C4"/>
    <w:rsid w:val="00192AF4"/>
    <w:rsid w:val="001C16E1"/>
    <w:rsid w:val="001E0C2B"/>
    <w:rsid w:val="00284D2B"/>
    <w:rsid w:val="00287888"/>
    <w:rsid w:val="002B492D"/>
    <w:rsid w:val="00300732"/>
    <w:rsid w:val="0033694B"/>
    <w:rsid w:val="00351ABA"/>
    <w:rsid w:val="003956C9"/>
    <w:rsid w:val="003A342D"/>
    <w:rsid w:val="003D4D2E"/>
    <w:rsid w:val="003E4990"/>
    <w:rsid w:val="00444411"/>
    <w:rsid w:val="00445460"/>
    <w:rsid w:val="0044628D"/>
    <w:rsid w:val="00462BE7"/>
    <w:rsid w:val="00486FAC"/>
    <w:rsid w:val="004A57DE"/>
    <w:rsid w:val="004C4433"/>
    <w:rsid w:val="004E1A26"/>
    <w:rsid w:val="004F0C65"/>
    <w:rsid w:val="005204B9"/>
    <w:rsid w:val="00525FF2"/>
    <w:rsid w:val="00535274"/>
    <w:rsid w:val="00540449"/>
    <w:rsid w:val="0057025C"/>
    <w:rsid w:val="00597231"/>
    <w:rsid w:val="005A4852"/>
    <w:rsid w:val="005B633C"/>
    <w:rsid w:val="005D2858"/>
    <w:rsid w:val="005F1EAA"/>
    <w:rsid w:val="006428BC"/>
    <w:rsid w:val="006942FB"/>
    <w:rsid w:val="006A5CA9"/>
    <w:rsid w:val="006A7AED"/>
    <w:rsid w:val="00704B6E"/>
    <w:rsid w:val="007B163B"/>
    <w:rsid w:val="007D0A93"/>
    <w:rsid w:val="007F473E"/>
    <w:rsid w:val="008302B4"/>
    <w:rsid w:val="008A07B9"/>
    <w:rsid w:val="008A3D4F"/>
    <w:rsid w:val="008F0EA2"/>
    <w:rsid w:val="008F503D"/>
    <w:rsid w:val="00977831"/>
    <w:rsid w:val="009B5051"/>
    <w:rsid w:val="009C3587"/>
    <w:rsid w:val="009D6E45"/>
    <w:rsid w:val="009F5311"/>
    <w:rsid w:val="00A04A65"/>
    <w:rsid w:val="00A25BEB"/>
    <w:rsid w:val="00A3455F"/>
    <w:rsid w:val="00A85AB2"/>
    <w:rsid w:val="00AC2F15"/>
    <w:rsid w:val="00AD3927"/>
    <w:rsid w:val="00B51CCD"/>
    <w:rsid w:val="00BC53D2"/>
    <w:rsid w:val="00BF4D8B"/>
    <w:rsid w:val="00C03C3A"/>
    <w:rsid w:val="00C15886"/>
    <w:rsid w:val="00C24B66"/>
    <w:rsid w:val="00CA3EAA"/>
    <w:rsid w:val="00D03B35"/>
    <w:rsid w:val="00D10BC8"/>
    <w:rsid w:val="00D11619"/>
    <w:rsid w:val="00D35DE8"/>
    <w:rsid w:val="00D55A28"/>
    <w:rsid w:val="00D71C1D"/>
    <w:rsid w:val="00DB5462"/>
    <w:rsid w:val="00DB5E55"/>
    <w:rsid w:val="00DD3A42"/>
    <w:rsid w:val="00DE0195"/>
    <w:rsid w:val="00DE23DD"/>
    <w:rsid w:val="00DF11A5"/>
    <w:rsid w:val="00DF221D"/>
    <w:rsid w:val="00DF730D"/>
    <w:rsid w:val="00E55797"/>
    <w:rsid w:val="00EA41BC"/>
    <w:rsid w:val="00EB671C"/>
    <w:rsid w:val="00EE3705"/>
    <w:rsid w:val="00F258CA"/>
    <w:rsid w:val="00F50BD3"/>
    <w:rsid w:val="00F57064"/>
    <w:rsid w:val="00F82367"/>
    <w:rsid w:val="00FB24F8"/>
    <w:rsid w:val="00FE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3F6B"/>
  <w15:chartTrackingRefBased/>
  <w15:docId w15:val="{46D776C6-71C3-473A-AA1B-ABC2B6BF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70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3705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3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007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7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7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D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58"/>
  </w:style>
  <w:style w:type="paragraph" w:styleId="Footer">
    <w:name w:val="footer"/>
    <w:basedOn w:val="Normal"/>
    <w:link w:val="FooterChar"/>
    <w:uiPriority w:val="99"/>
    <w:unhideWhenUsed/>
    <w:rsid w:val="005D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58"/>
  </w:style>
  <w:style w:type="paragraph" w:styleId="ListParagraph">
    <w:name w:val="List Paragraph"/>
    <w:basedOn w:val="Normal"/>
    <w:uiPriority w:val="34"/>
    <w:qFormat/>
    <w:rsid w:val="005972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A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TELCOM CHURN ANALYSIS</vt:lpstr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TELCOM CHURN ANALYSIS</dc:title>
  <dc:subject>IEC Portfolio Project 2</dc:subject>
  <dc:creator>Sidra Nasir</dc:creator>
  <cp:keywords/>
  <dc:description/>
  <cp:lastModifiedBy>Sidra Nasir</cp:lastModifiedBy>
  <cp:revision>5</cp:revision>
  <dcterms:created xsi:type="dcterms:W3CDTF">2024-08-16T09:19:00Z</dcterms:created>
  <dcterms:modified xsi:type="dcterms:W3CDTF">2024-08-16T21:05:00Z</dcterms:modified>
</cp:coreProperties>
</file>