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4"/>
          <w:szCs w:val="44"/>
        </w:rPr>
        <w:t xml:space="preserve">SiteFlow AI — Deployment Documentation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Cloud deployment, CI/CD pipeline, and production troubleshooting on Microsoft Azure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Prepared as part of the SiteFlow AI project — a construction project-control platform for site inspections, quantity approvals, and Interim Payment Certificate (IPC) generation.</w:t>
      </w:r>
    </w:p>
    <w:p>
      <w:pPr>
        <w:pStyle w:val="Heading1"/>
        <w:spacing w:after="200" w:before="360"/>
      </w:pPr>
      <w:r>
        <w:t xml:space="preserve">1. Overview</w:t>
      </w:r>
    </w:p>
    <w:p>
      <w:pPr>
        <w:spacing w:after="160"/>
      </w:pPr>
      <w:r>
        <w:t xml:space="preserve">This document describes the end-to-end process used to deploy the SiteFlow AI application (FastAPI backend + React frontend) to Microsoft Azure, including containerization, cloud infrastructure setup, continuous deployment automation, and issues resolved along the way.</w:t>
      </w:r>
    </w:p>
    <w:p>
      <w:pPr>
        <w:pStyle w:val="Heading2"/>
        <w:spacing w:after="160" w:before="280"/>
      </w:pPr>
      <w:r>
        <w:t xml:space="preserve">1.1 Architecture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FastAPI (Python), SQLAlchemy ORM, JWT-based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React + TypeScript, built with Vite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Packaging: Multi-stage Docker build — Node.js stage builds the frontend, Python 3.11-slim stage serves both frontend and 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Hosting: Azure App Service (Linux, container-based)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registry: Azure Container Registry (ACR)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CI/CD: GitHub Actions</w:t>
      </w:r>
    </w:p>
    <w:p>
      <w:pPr>
        <w:pStyle w:val="Heading1"/>
        <w:spacing w:after="200" w:before="360"/>
      </w:pPr>
      <w:r>
        <w:t xml:space="preserve">2. Cloud Infrastructure Setup</w:t>
      </w:r>
    </w:p>
    <w:p>
      <w:pPr>
        <w:spacing w:after="160"/>
      </w:pPr>
      <w:r>
        <w:t xml:space="preserve">All Azure resources were provisioned under an Azure for Students subscription, which provides $100 of free credit with no credit card required. Because no payment method is attached, the subscription cannot be charged beyond the credit — if it is exhausted, resources are simply disabled until the subscription is upgraded.</w:t>
      </w:r>
    </w:p>
    <w:p>
      <w:pPr>
        <w:pStyle w:val="Heading2"/>
        <w:spacing w:after="160" w:before="280"/>
      </w:pPr>
      <w:r>
        <w:t xml:space="preserve">2.1 Resources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Resource Group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</w:rPr>
              <w:t xml:space="preserve">siteflow-rg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Logical container for all related resources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Container Registry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</w:rPr>
              <w:t xml:space="preserve">siteflow (siteflow.azurecr.io)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Stores the built Docker image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App Service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</w:rPr>
              <w:t xml:space="preserve">siteflow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Runs the live container and serves the app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2.2 Building and Pushing the Docker Image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build -t siteflow.azurecr.io/siteflow:latest 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az acr login --name siteflow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push siteflow.azurecr.io/siteflow:latest</w:t>
      </w:r>
    </w:p>
    <w:p>
      <w:pPr>
        <w:pStyle w:val="Heading2"/>
        <w:spacing w:after="160" w:before="280"/>
      </w:pPr>
      <w:r>
        <w:t xml:space="preserve">2.3 Registry Authentication</w:t>
      </w:r>
    </w:p>
    <w:p>
      <w:pPr>
        <w:spacing w:after="160"/>
      </w:pPr>
      <w:r>
        <w:t xml:space="preserve">Azure App Service requires credentials to pull images from a private ACR. Admin access was enabled on the registry and its credentials configured on the App Service: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az acr update --name siteflow --admin-enabled true
az acr credential show --name siteflow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az webapp config container set \
  --name siteflow \
  --resource-group siteflow-rg \
  --container-image-name siteflow.azurecr.io/siteflow:latest \
  --container-registry-url https://siteflow.azurecr.io \
  --container-registry-user &lt;username&gt; \
  --container-registry-password &lt;password&gt;</w:t>
      </w:r>
    </w:p>
    <w:p>
      <w:pPr>
        <w:pStyle w:val="Heading2"/>
        <w:spacing w:after="160" w:before="280"/>
      </w:pPr>
      <w:r>
        <w:t xml:space="preserve">2.4 Application Configuration</w:t>
      </w:r>
    </w:p>
    <w:p>
      <w:pPr>
        <w:spacing w:after="160"/>
      </w:pPr>
      <w:r>
        <w:t xml:space="preserve">Environment variables were set on the App Service, including AI_PROVIDER, SECRET_KEY (a securely generated 64-character hex value), and WEBSITES_PORT=8000 to match the Uvicorn server's listening port.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CI/CD Pipeline (GitHub Actions)</w:t>
      </w:r>
    </w:p>
    <w:p>
      <w:pPr>
        <w:spacing w:after="160"/>
      </w:pPr>
      <w:r>
        <w:t xml:space="preserve">A GitHub Actions workflow automates deployment on every push to the main branch, replacing the manual build → push → restart cycle.</w:t>
      </w:r>
    </w:p>
    <w:p>
      <w:pPr>
        <w:pStyle w:val="Heading2"/>
        <w:spacing w:after="160" w:before="280"/>
      </w:pPr>
      <w:r>
        <w:t xml:space="preserve">3.1 Pipeline Stages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Checkout code from the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in to Azure Container Registry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Docker image and push it to ACR (tagged both :latest and with the commit SHA)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in to Azure using a service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Restart the Azure Web App to pull the new image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an automated health check against the live URL to confirm a 200 OK response</w:t>
      </w:r>
    </w:p>
    <w:p>
      <w:pPr>
        <w:pStyle w:val="Heading2"/>
        <w:spacing w:after="160" w:before="280"/>
      </w:pPr>
      <w:r>
        <w:t xml:space="preserve">3.2 Required GitHub Repository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Secret</w:t>
            </w:r>
          </w:p>
        </w:tc>
        <w:tc>
          <w:tcPr>
            <w:tcW w:type="dxa" w:w="636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ACR_USERNAME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color w:val="000000"/>
              </w:rPr>
              <w:t xml:space="preserve">Container registry admin username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ACR_PASSWORD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color w:val="000000"/>
              </w:rPr>
              <w:t xml:space="preserve">Container registry admin password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AZURE_CREDENTIALS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color w:val="000000"/>
              </w:rPr>
              <w:t xml:space="preserve">Service principal JSON for Azure CLI login (client ID, secret, tenant ID, subscription ID)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AZURE_WEBAPP_NAME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color w:val="000000"/>
              </w:rPr>
              <w:t xml:space="preserve">Name of the target App Service (siteflow)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AZURE_RESOURCE_GROUP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color w:val="000000"/>
              </w:rPr>
              <w:t xml:space="preserve">Resource group containing the App Service (siteflow-rg)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3.3 Service Principal Creation</w:t>
      </w:r>
    </w:p>
    <w:p>
      <w:pPr>
        <w:spacing w:after="160"/>
      </w:pPr>
      <w:r>
        <w:t xml:space="preserve">A scoped service principal was created so GitHub Actions can authenticate to Azure without using personal credentials: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az ad sp create-for-rbac \
  --name "siteflow-github-actions" \
  --role contributor \
  --scopes /subscriptions/&lt;sub-id&gt;/resourceGroups/siteflow-rg \
  --sdk-auth</w:t>
      </w:r>
    </w:p>
    <w:p>
      <w:pPr>
        <w:spacing w:after="160"/>
      </w:pPr>
      <w:r>
        <w:t xml:space="preserve">The full JSON output of this command was stored as the AZURE_CREDENTIALS secret.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Issues Encountered and Resolved</w:t>
      </w:r>
    </w:p>
    <w:p>
      <w:pPr>
        <w:spacing w:after="160"/>
      </w:pPr>
      <w:r>
        <w:t xml:space="preserve">The table below documents real issues hit during deployment, their root causes, and the fixes applied — useful as a troubleshooting reference for future deployments.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343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Root Cause</w:t>
            </w:r>
          </w:p>
        </w:tc>
        <w:tc>
          <w:tcPr>
            <w:tcW w:type="dxa" w:w="343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Image pull failed ("forbidden or unauthorized")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App Service had no registry credentials configured; ACR admin access was not yet enabled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Enabled ACR admin access and configured the registry username/password on the App Service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Image tag typo (:lates instead of :latest)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Typing error in the original az webapp create command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Corrected the tag in the container configuration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GitHub Actions: "Input required: username"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Repository secrets (ACR_USERNAME, ACR_PASSWORD) had not been added yet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Added the required secrets under repo Settings → Secrets and variables → Actions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GitHub Actions: "Input required: login-server"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Workflow referenced a secret (ACR_LOGIN_SERVER) that was never created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Hardcoded the registry URL directly in the workflow file, since it is not sensitive data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Docker push: "unauthorized"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The ACR_PASSWORD secret had been set to the literal word "password" by mistake, instead of the actual credential value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Updated the secret with the correct password value copied from az acr credential show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Azure login failed: missing client-id/tenant-id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AZURE_CREDENTIALS secret was missing or incomplete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Generated a proper service principal with az ad sp create-for-rbac --sdk-auth and stored the full JSON output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"az cli script failed" on restart step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AZURE_WEBAPP_NAME and AZURE_RESOURCE_GROUP secrets did not exist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Added both secrets with the correct values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Demo account login returning 401 Unauthorized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WEBSITES_ENABLE_APP_SERVICE_STORAGE=false meant the container filesystem (including the local SQLite database) was wiped on every restart, deleting seed/demo accounts</w:t>
            </w:r>
          </w:p>
        </w:tc>
        <w:tc>
          <w:tcPr>
            <w:tcW w:type="dxa" w:w="3430"/>
          </w:tcPr>
          <w:p>
            <w:r>
              <w:rPr>
                <w:b w:val="false"/>
                <w:bCs w:val="false"/>
                <w:color w:val="000000"/>
              </w:rPr>
              <w:t xml:space="preserve">Implemented idempotent auto-seeding on application startup, so demo accounts are automatically recreated whenever the database is found empty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t xml:space="preserve">5. Cost &amp; Security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Hosting runs on the App Service Basic tier (~$13–15/month) plus a Basic-tier Container Registry (a few dollars/month); the Azure for Students $100 credit comfortably covers several months of continuous uptime.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credit card is attached to the subscription, so no charge beyond the free credit is possible; exhausting the credit disables the resources rather than generating a bill.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cost alert/budget was recommended in the Azure Cost Management console to flag usage as it approaches the credit limit.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exposed ACR admin password (visible in early terminal output) was noted for rotation as a security best practice; long-term, migrating to managed identity instead of admin credentials is recommended.</w:t>
      </w:r>
    </w:p>
    <w:p>
      <w:pPr>
        <w:pStyle w:val="Heading1"/>
        <w:spacing w:after="200" w:before="360"/>
      </w:pPr>
      <w:r>
        <w:t xml:space="preserve">6. Current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is live at: siteflow.azurewebsites.net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 pipeline is fully automated: every push to main triggers build, push, restart, and an automated health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 account login is functioning, with automatic re-seeding on container restart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 next step for long-term production use: migrate from local SQLite storage to a managed database service (e.g. Azure Database for PostgreSQL) so application data persists independently of the container lifecycle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2026-09-13T05:29:58.270Z</dcterms:created>
  <dcterms:modified xsi:type="dcterms:W3CDTF">2026-09-13T05:29:58.279Z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