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Manual de Usuario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Acceso al sistema</w:t>
      </w:r>
    </w:p>
    <w:p>
      <w:pPr>
        <w:pStyle w:val="Normal"/>
        <w:bidi w:val="0"/>
        <w:jc w:val="start"/>
        <w:rPr/>
      </w:pPr>
      <w:r>
        <w:rPr/>
        <w:t>1. Ingresar a la URL proporcionada por la institución.</w:t>
      </w:r>
    </w:p>
    <w:p>
      <w:pPr>
        <w:pStyle w:val="Normal"/>
        <w:bidi w:val="0"/>
        <w:jc w:val="start"/>
        <w:rPr/>
      </w:pPr>
      <w:r>
        <w:rPr/>
        <w:t>2. Introducir la matrícula del alumno en el campo correspondiente.</w:t>
      </w:r>
    </w:p>
    <w:p>
      <w:pPr>
        <w:pStyle w:val="Normal"/>
        <w:bidi w:val="0"/>
        <w:jc w:val="start"/>
        <w:rPr/>
      </w:pPr>
      <w:r>
        <w:rPr/>
        <w:t xml:space="preserve">3. Seleccionar un </w:t>
      </w:r>
      <w:r>
        <w:rPr/>
        <w:t>r</w:t>
      </w:r>
      <w:r>
        <w:rPr/>
        <w:t>ango de fechas (fecha inicial y final).</w:t>
      </w:r>
    </w:p>
    <w:p>
      <w:pPr>
        <w:pStyle w:val="Normal"/>
        <w:bidi w:val="0"/>
        <w:jc w:val="start"/>
        <w:rPr/>
      </w:pPr>
      <w:r>
        <w:rPr/>
        <w:t>4. Presionar el botón Filtrar.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Visualización de resultados</w:t>
      </w:r>
    </w:p>
    <w:p>
      <w:pPr>
        <w:pStyle w:val="Normal"/>
        <w:bidi w:val="0"/>
        <w:jc w:val="start"/>
        <w:rPr/>
      </w:pPr>
      <w:r>
        <w:rPr/>
        <w:t xml:space="preserve">- Se mostrará una tabla con las asistencias del alumno (fecha </w:t>
      </w:r>
      <w:r>
        <w:rPr/>
        <w:t xml:space="preserve">y </w:t>
      </w:r>
      <w:r>
        <w:rPr/>
        <w:t xml:space="preserve">hora de </w:t>
      </w:r>
      <w:r>
        <w:rPr/>
        <w:t>registro</w:t>
      </w:r>
      <w:r>
        <w:rPr/>
        <w:t>).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Los resultados serán mostrados en páginas con 10 registros cada una y un control de paginación en la sección inferior.</w:t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>- Para guardar la información, presionar el botón “</w:t>
      </w:r>
      <w:r>
        <w:rPr/>
        <w:t>D</w:t>
      </w:r>
      <w:r>
        <w:rPr/>
        <w:t xml:space="preserve">escargar PDF”.  </w:t>
      </w:r>
      <w:r>
        <w:rPr/>
        <w:t>Este descargará un documento nombrado con la matrícula consultada y la fecha de creación del documento.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Recomendaciones de uso</w:t>
      </w:r>
    </w:p>
    <w:p>
      <w:pPr>
        <w:pStyle w:val="Normal"/>
        <w:bidi w:val="0"/>
        <w:jc w:val="start"/>
        <w:rPr/>
      </w:pPr>
      <w:r>
        <w:rPr/>
        <w:t xml:space="preserve">- Acceder desde un navegador actualizado (Chrome, Edge, Firefox, </w:t>
      </w:r>
      <w:r>
        <w:rPr/>
        <w:t>Brave</w:t>
      </w:r>
      <w:r>
        <w:rPr/>
        <w:t>).</w:t>
      </w:r>
    </w:p>
    <w:p>
      <w:pPr>
        <w:pStyle w:val="Normal"/>
        <w:bidi w:val="0"/>
        <w:jc w:val="start"/>
        <w:rPr/>
      </w:pPr>
      <w:r>
        <w:rPr/>
        <w:t>- Mantener la matrícula del alumno a la mano.</w:t>
      </w:r>
    </w:p>
    <w:p>
      <w:pPr>
        <w:pStyle w:val="Normal"/>
        <w:bidi w:val="0"/>
        <w:jc w:val="start"/>
        <w:rPr/>
      </w:pPr>
      <w:r>
        <w:rPr/>
        <w:t>- En caso de dudas, contactar al área de informática del plantel.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Manual Administrativo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Monitoreo del sistema</w:t>
      </w:r>
    </w:p>
    <w:p>
      <w:pPr>
        <w:pStyle w:val="Normal"/>
        <w:bidi w:val="0"/>
        <w:jc w:val="start"/>
        <w:rPr/>
      </w:pPr>
      <w:r>
        <w:rPr/>
        <w:t xml:space="preserve">- Revisar periódicamente el panel de Render para verificar que el servicio esté activo.  </w:t>
      </w:r>
    </w:p>
    <w:p>
      <w:pPr>
        <w:pStyle w:val="Normal"/>
        <w:bidi w:val="0"/>
        <w:jc w:val="start"/>
        <w:rPr/>
      </w:pPr>
      <w:r>
        <w:rPr/>
        <w:t>- Consultar los logs de Flask para detectar errores en tiempo real.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Mantenimiento</w:t>
      </w:r>
    </w:p>
    <w:p>
      <w:pPr>
        <w:pStyle w:val="Normal"/>
        <w:bidi w:val="0"/>
        <w:jc w:val="start"/>
        <w:rPr/>
      </w:pPr>
      <w:r>
        <w:rPr/>
        <w:t xml:space="preserve">Actualizar dependencias con:  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17780</wp:posOffset>
                </wp:positionH>
                <wp:positionV relativeFrom="paragraph">
                  <wp:posOffset>-90170</wp:posOffset>
                </wp:positionV>
                <wp:extent cx="2952750" cy="285750"/>
                <wp:effectExtent l="0" t="0" r="0" b="0"/>
                <wp:wrapNone/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20" cy="28584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Pip install -r requirements.txt -upgrade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1" fillcolor="#666666" stroked="f" o:allowincell="f" style="position:absolute;margin-left:1.4pt;margin-top:-7.1pt;width:232.45pt;height:22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Pip install -r requirements.txt -upgrade</w:t>
                      </w:r>
                    </w:p>
                  </w:txbxContent>
                </v:textbox>
                <v:fill o:detectmouseclick="t" type="solid" color2="#999999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``` </w:t>
      </w:r>
    </w:p>
    <w:p>
      <w:pPr>
        <w:pStyle w:val="Normal"/>
        <w:bidi w:val="0"/>
        <w:jc w:val="start"/>
        <w:rPr/>
      </w:pPr>
      <w:r>
        <w:rPr/>
        <w:t xml:space="preserve">- Reiniciar el servicio en Render en caso de fallos. </w:t>
      </w:r>
      <w:r>
        <w:rPr/>
        <w:t>Este reinicio puede ser activado desde el servicio de Render en Render.com o realizando commit en el repositorio enlazado de GitHub.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- Respaldar la base de datos MongoDB </w:t>
      </w:r>
      <w:r>
        <w:rPr/>
        <w:t>mensualmente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214</Words>
  <Characters>1129</Characters>
  <CharactersWithSpaces>1334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2025-12-18T12:04:43Z</dcterms:created>
  <dc:creator/>
  <dc:description/>
  <dc:language>es-MX</dc:language>
  <cp:lastModifiedBy/>
  <dcterms:modified xsi:type="dcterms:W3CDTF">2025-12-18T12:19:47Z</dcterms:modified>
  <cp:revision>1</cp:revision>
  <dc:subject/>
  <dc:title/>
</cp:coreProperties>
</file>